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82" w:rsidRDefault="00EB6EEB" w:rsidP="00744BA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2pt;margin-top:0;width:95.05pt;height:82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3C2382" w:rsidRDefault="003C2382" w:rsidP="00744BA8">
      <w:pPr>
        <w:spacing w:line="276" w:lineRule="auto"/>
      </w:pPr>
    </w:p>
    <w:p w:rsidR="003C2382" w:rsidRDefault="003C2382" w:rsidP="00744BA8">
      <w:pPr>
        <w:spacing w:line="276" w:lineRule="auto"/>
      </w:pPr>
    </w:p>
    <w:p w:rsidR="00744BA8" w:rsidRDefault="00744BA8" w:rsidP="00744BA8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3C2382" w:rsidRDefault="00EB6EEB" w:rsidP="00744BA8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C2382" w:rsidRDefault="00EB6EEB" w:rsidP="00744BA8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44BA8" w:rsidRDefault="00744BA8" w:rsidP="00744BA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3C2382" w:rsidRDefault="00EB6EEB" w:rsidP="00744BA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44BA8" w:rsidRDefault="00744BA8" w:rsidP="00744BA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C2382" w:rsidRDefault="00EB6EEB" w:rsidP="00744BA8">
      <w:pPr>
        <w:pStyle w:val="40"/>
        <w:keepNext/>
        <w:keepLines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  <w:r>
        <w:rPr>
          <w:rStyle w:val="41"/>
          <w:b/>
          <w:bCs/>
        </w:rPr>
        <w:t>от 31 мая 2016 г. № 7-47</w:t>
      </w: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left="20"/>
      </w:pPr>
    </w:p>
    <w:p w:rsidR="003C2382" w:rsidRDefault="00EB6EEB" w:rsidP="00744BA8">
      <w:pPr>
        <w:pStyle w:val="40"/>
        <w:keepNext/>
        <w:keepLines/>
        <w:shd w:val="clear" w:color="auto" w:fill="auto"/>
        <w:spacing w:before="0" w:after="0" w:line="276" w:lineRule="auto"/>
        <w:ind w:right="480"/>
        <w:jc w:val="right"/>
        <w:rPr>
          <w:rStyle w:val="41"/>
          <w:b/>
          <w:bCs/>
        </w:rPr>
      </w:pPr>
      <w:r>
        <w:rPr>
          <w:rStyle w:val="41"/>
          <w:b/>
          <w:bCs/>
        </w:rPr>
        <w:t>Об утверждении Порядка взыскания задолженности филиалов, отделений, других обособленных подразделений юридического лица</w:t>
      </w: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80"/>
        <w:jc w:val="right"/>
        <w:rPr>
          <w:rStyle w:val="41"/>
          <w:b/>
          <w:bCs/>
        </w:rPr>
      </w:pP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80"/>
        <w:jc w:val="right"/>
      </w:pPr>
    </w:p>
    <w:p w:rsidR="00744BA8" w:rsidRDefault="00EB6EEB" w:rsidP="00744BA8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Во исполнение и с целью реализации норм статьи 54 главы 10-2 </w:t>
      </w:r>
      <w:hyperlink r:id="rId9" w:history="1">
        <w:r w:rsidRPr="00886247">
          <w:rPr>
            <w:rStyle w:val="a3"/>
          </w:rPr>
          <w:t xml:space="preserve">Закона Донецкой Народной Республики от 25.12.2015 № </w:t>
        </w:r>
        <w:r w:rsidRPr="00886247">
          <w:rPr>
            <w:rStyle w:val="a3"/>
            <w:lang w:eastAsia="en-US" w:bidi="en-US"/>
          </w:rPr>
          <w:t>99-</w:t>
        </w:r>
        <w:r w:rsidRPr="00886247">
          <w:rPr>
            <w:rStyle w:val="a3"/>
            <w:lang w:val="en-US" w:eastAsia="en-US" w:bidi="en-US"/>
          </w:rPr>
          <w:t>IHC</w:t>
        </w:r>
        <w:r w:rsidRPr="00886247">
          <w:rPr>
            <w:rStyle w:val="a3"/>
            <w:lang w:eastAsia="en-US" w:bidi="en-US"/>
          </w:rPr>
          <w:t xml:space="preserve"> </w:t>
        </w:r>
        <w:r w:rsidRPr="00886247">
          <w:rPr>
            <w:rStyle w:val="a3"/>
          </w:rPr>
          <w:t>«О налоговой системе»</w:t>
        </w:r>
      </w:hyperlink>
      <w:r>
        <w:rPr>
          <w:rStyle w:val="24"/>
        </w:rPr>
        <w:t xml:space="preserve">, Совет Министров Донецкой Народной Республики </w:t>
      </w:r>
    </w:p>
    <w:p w:rsidR="00744BA8" w:rsidRDefault="00744BA8" w:rsidP="00744BA8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</w:p>
    <w:p w:rsidR="003C2382" w:rsidRDefault="00EB6EEB" w:rsidP="00744BA8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744BA8" w:rsidRDefault="00744BA8" w:rsidP="00744BA8">
      <w:pPr>
        <w:pStyle w:val="23"/>
        <w:shd w:val="clear" w:color="auto" w:fill="auto"/>
        <w:spacing w:before="0" w:after="0" w:line="276" w:lineRule="auto"/>
        <w:ind w:firstLine="760"/>
      </w:pPr>
    </w:p>
    <w:p w:rsidR="003C2382" w:rsidRDefault="00EB6EEB" w:rsidP="00744BA8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</w:pPr>
      <w:r>
        <w:rPr>
          <w:rStyle w:val="24"/>
        </w:rPr>
        <w:t xml:space="preserve">Утвердить Порядок взыскания задолженности филиалов, </w:t>
      </w:r>
      <w:r>
        <w:rPr>
          <w:rStyle w:val="24"/>
        </w:rPr>
        <w:t>отделений, других обособленных подразделений юридического лица (прилагается).</w:t>
      </w:r>
    </w:p>
    <w:p w:rsidR="003C2382" w:rsidRDefault="00EB6EEB" w:rsidP="00744BA8">
      <w:pPr>
        <w:pStyle w:val="23"/>
        <w:numPr>
          <w:ilvl w:val="0"/>
          <w:numId w:val="1"/>
        </w:numPr>
        <w:shd w:val="clear" w:color="auto" w:fill="auto"/>
        <w:tabs>
          <w:tab w:val="left" w:pos="1095"/>
        </w:tabs>
        <w:spacing w:before="120" w:after="0" w:line="276" w:lineRule="auto"/>
        <w:ind w:firstLine="760"/>
      </w:pPr>
      <w:r>
        <w:rPr>
          <w:rStyle w:val="24"/>
        </w:rPr>
        <w:t>Настоящее Постановление вступает в силу со дня его официального опубликования.</w:t>
      </w: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920"/>
        <w:jc w:val="left"/>
        <w:rPr>
          <w:rStyle w:val="41"/>
          <w:b/>
          <w:bCs/>
        </w:rPr>
      </w:pP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920"/>
        <w:jc w:val="left"/>
        <w:rPr>
          <w:rStyle w:val="41"/>
          <w:b/>
          <w:bCs/>
        </w:rPr>
      </w:pPr>
    </w:p>
    <w:p w:rsidR="00744BA8" w:rsidRPr="00744BA8" w:rsidRDefault="00EB6EEB" w:rsidP="00744BA8">
      <w:pPr>
        <w:pStyle w:val="40"/>
        <w:keepNext/>
        <w:keepLines/>
        <w:shd w:val="clear" w:color="auto" w:fill="auto"/>
        <w:tabs>
          <w:tab w:val="left" w:pos="9498"/>
        </w:tabs>
        <w:spacing w:before="0" w:after="0" w:line="276" w:lineRule="auto"/>
        <w:ind w:right="38"/>
        <w:jc w:val="left"/>
      </w:pPr>
      <w:r>
        <w:rPr>
          <w:rStyle w:val="41"/>
          <w:b/>
          <w:bCs/>
        </w:rPr>
        <w:t xml:space="preserve">Председатель </w:t>
      </w:r>
      <w:r w:rsidR="00744BA8">
        <w:rPr>
          <w:rStyle w:val="41"/>
          <w:b/>
          <w:bCs/>
        </w:rPr>
        <w:br/>
      </w:r>
      <w:r>
        <w:rPr>
          <w:rStyle w:val="41"/>
          <w:b/>
          <w:bCs/>
        </w:rPr>
        <w:t>Совета Министров</w:t>
      </w:r>
      <w:r w:rsidR="00744BA8">
        <w:rPr>
          <w:rStyle w:val="41"/>
          <w:b/>
          <w:bCs/>
        </w:rPr>
        <w:t xml:space="preserve">                                                                   </w:t>
      </w:r>
      <w:r w:rsidR="00744BA8" w:rsidRPr="00744BA8">
        <w:t>А. В. Захарченко</w:t>
      </w:r>
    </w:p>
    <w:p w:rsidR="003C2382" w:rsidRDefault="003C2382" w:rsidP="00744BA8">
      <w:pPr>
        <w:pStyle w:val="40"/>
        <w:keepNext/>
        <w:keepLines/>
        <w:shd w:val="clear" w:color="auto" w:fill="auto"/>
        <w:spacing w:before="0" w:after="0" w:line="276" w:lineRule="auto"/>
        <w:ind w:right="4920"/>
        <w:jc w:val="left"/>
        <w:rPr>
          <w:rStyle w:val="41"/>
          <w:b/>
          <w:bCs/>
        </w:rPr>
      </w:pP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920"/>
        <w:jc w:val="left"/>
        <w:rPr>
          <w:rStyle w:val="41"/>
          <w:b/>
          <w:bCs/>
        </w:rPr>
      </w:pPr>
    </w:p>
    <w:p w:rsidR="00744BA8" w:rsidRDefault="00744BA8" w:rsidP="00744BA8">
      <w:pPr>
        <w:pStyle w:val="40"/>
        <w:keepNext/>
        <w:keepLines/>
        <w:shd w:val="clear" w:color="auto" w:fill="auto"/>
        <w:spacing w:before="0" w:after="0" w:line="276" w:lineRule="auto"/>
        <w:ind w:right="4920"/>
        <w:jc w:val="left"/>
        <w:sectPr w:rsidR="00744BA8" w:rsidSect="00744BA8">
          <w:type w:val="continuous"/>
          <w:pgSz w:w="11900" w:h="16840"/>
          <w:pgMar w:top="567" w:right="582" w:bottom="3228" w:left="1641" w:header="0" w:footer="3" w:gutter="0"/>
          <w:cols w:space="720"/>
          <w:noEndnote/>
          <w:docGrid w:linePitch="360"/>
        </w:sectPr>
      </w:pPr>
    </w:p>
    <w:p w:rsidR="003C2382" w:rsidRDefault="00EB6EEB" w:rsidP="00744BA8">
      <w:pPr>
        <w:pStyle w:val="23"/>
        <w:shd w:val="clear" w:color="auto" w:fill="auto"/>
        <w:spacing w:before="0" w:after="0" w:line="276" w:lineRule="auto"/>
        <w:ind w:left="5960"/>
      </w:pPr>
      <w:r>
        <w:lastRenderedPageBreak/>
        <w:t>УТВЕРЖДЕН</w:t>
      </w:r>
    </w:p>
    <w:p w:rsidR="003C2382" w:rsidRDefault="00EB6EEB" w:rsidP="00744BA8">
      <w:pPr>
        <w:pStyle w:val="23"/>
        <w:shd w:val="clear" w:color="auto" w:fill="auto"/>
        <w:spacing w:before="0" w:after="0" w:line="276" w:lineRule="auto"/>
        <w:ind w:left="5960"/>
      </w:pPr>
      <w:r>
        <w:t>Постановлением</w:t>
      </w:r>
    </w:p>
    <w:p w:rsidR="003C2382" w:rsidRDefault="00EB6EEB" w:rsidP="00744BA8">
      <w:pPr>
        <w:pStyle w:val="23"/>
        <w:shd w:val="clear" w:color="auto" w:fill="auto"/>
        <w:spacing w:before="0" w:after="0" w:line="276" w:lineRule="auto"/>
        <w:ind w:left="5960"/>
      </w:pPr>
      <w:r>
        <w:t>Сов</w:t>
      </w:r>
      <w:r>
        <w:t>ета Министров Донецкой Народной Республики</w:t>
      </w:r>
    </w:p>
    <w:p w:rsidR="003C2382" w:rsidRDefault="00EB6EEB" w:rsidP="00744BA8">
      <w:pPr>
        <w:pStyle w:val="23"/>
        <w:shd w:val="clear" w:color="auto" w:fill="auto"/>
        <w:spacing w:before="0" w:after="0" w:line="276" w:lineRule="auto"/>
        <w:ind w:left="5960"/>
      </w:pPr>
      <w:r>
        <w:t>от 31 мая 2016 г. № 7-47</w:t>
      </w:r>
    </w:p>
    <w:p w:rsidR="003C2382" w:rsidRDefault="00EB6EEB" w:rsidP="00744BA8">
      <w:pPr>
        <w:pStyle w:val="30"/>
        <w:keepNext/>
        <w:keepLines/>
        <w:shd w:val="clear" w:color="auto" w:fill="auto"/>
        <w:spacing w:before="0" w:line="276" w:lineRule="auto"/>
      </w:pPr>
      <w:bookmarkStart w:id="2" w:name="bookmark2"/>
      <w:r>
        <w:t>ПОРЯДОК</w:t>
      </w:r>
      <w:bookmarkEnd w:id="2"/>
    </w:p>
    <w:p w:rsidR="003C2382" w:rsidRDefault="00EB6EEB" w:rsidP="00744BA8">
      <w:pPr>
        <w:pStyle w:val="32"/>
        <w:shd w:val="clear" w:color="auto" w:fill="auto"/>
        <w:spacing w:line="276" w:lineRule="auto"/>
        <w:ind w:left="340"/>
      </w:pPr>
      <w:r>
        <w:t>взыскания задолженности филиалов, отделений, других обособленных</w:t>
      </w:r>
    </w:p>
    <w:p w:rsidR="003C2382" w:rsidRDefault="00EB6EEB" w:rsidP="00744BA8">
      <w:pPr>
        <w:pStyle w:val="32"/>
        <w:shd w:val="clear" w:color="auto" w:fill="auto"/>
        <w:spacing w:line="276" w:lineRule="auto"/>
        <w:jc w:val="center"/>
      </w:pPr>
      <w:r>
        <w:t>подразделений юридического лица</w:t>
      </w:r>
    </w:p>
    <w:p w:rsidR="00744BA8" w:rsidRDefault="00744BA8" w:rsidP="00744BA8">
      <w:pPr>
        <w:pStyle w:val="32"/>
        <w:shd w:val="clear" w:color="auto" w:fill="auto"/>
        <w:spacing w:line="276" w:lineRule="auto"/>
        <w:jc w:val="center"/>
      </w:pP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 xml:space="preserve">Порядок взыскания задолженности филиалов, отделений, других обособленных подразделений юридического лица (далее - Порядок) разработан во исполнение статьи 54 главы 10-2 </w:t>
      </w:r>
      <w:hyperlink r:id="rId10" w:history="1">
        <w:r w:rsidRPr="00886247">
          <w:rPr>
            <w:rStyle w:val="a3"/>
          </w:rPr>
          <w:t xml:space="preserve">Закона Донецкой Народной Республики от 25.12.2015 № </w:t>
        </w:r>
        <w:r w:rsidRPr="00886247">
          <w:rPr>
            <w:rStyle w:val="a3"/>
            <w:lang w:eastAsia="en-US" w:bidi="en-US"/>
          </w:rPr>
          <w:t>99-</w:t>
        </w:r>
        <w:r w:rsidRPr="00886247">
          <w:rPr>
            <w:rStyle w:val="a3"/>
            <w:lang w:val="en-US" w:eastAsia="en-US" w:bidi="en-US"/>
          </w:rPr>
          <w:t>IHC</w:t>
        </w:r>
        <w:r w:rsidRPr="00886247">
          <w:rPr>
            <w:rStyle w:val="a3"/>
            <w:lang w:eastAsia="en-US" w:bidi="en-US"/>
          </w:rPr>
          <w:t xml:space="preserve"> </w:t>
        </w:r>
        <w:r w:rsidRPr="00886247">
          <w:rPr>
            <w:rStyle w:val="a3"/>
          </w:rPr>
          <w:t>«О налоговой системе»</w:t>
        </w:r>
      </w:hyperlink>
      <w:r>
        <w:t xml:space="preserve"> (далее</w:t>
      </w:r>
      <w:r>
        <w:t xml:space="preserve"> - Закон).</w:t>
      </w: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r>
        <w:t xml:space="preserve">В настоящем Порядке термины употребляются в значениях, приведенных в </w:t>
      </w:r>
      <w:hyperlink r:id="rId11" w:history="1">
        <w:r w:rsidRPr="00886247">
          <w:rPr>
            <w:rStyle w:val="a3"/>
          </w:rPr>
          <w:t>Законе</w:t>
        </w:r>
      </w:hyperlink>
      <w:r>
        <w:t>.</w:t>
      </w: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>В случае возникновения задолженности у налогоплательщика, являющегося филиалом, отделением, другим обособленным подразделением юридического лица, у которого отсутствует</w:t>
      </w:r>
      <w:r>
        <w:t xml:space="preserve"> статус юридического лица, налоговое требование направляется юридическому лицу (головному предприятию) филиалом, отделением, обособленным подразделением которого является налогоплательщик, с одновременным направлением копии налогового требования такому нал</w:t>
      </w:r>
      <w:r>
        <w:t>огоплательщику, являющегося филиалом, отделением, другим обособленным подразделением юридического лица.</w:t>
      </w: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 xml:space="preserve">При наличии задолженности у налогоплательщика, являющегося филиалом, отделением, другим обособленным подразделением юридического лица, право налогового </w:t>
      </w:r>
      <w:r>
        <w:t>залога распространяется также на активы юридического лица (головного предприятия) филиалом, отделением, обособленным подразделением которого является налогоплательщик.</w:t>
      </w: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r>
        <w:t>В случае отсутствия у налогоплательщика, являющегося филиалом, отделением, другим обособленным подразделением юридического лица, активов, достаточных для погашения его задолженности, источником погашения задолженности являются активы такого юридического ли</w:t>
      </w:r>
      <w:r>
        <w:t xml:space="preserve">ца </w:t>
      </w:r>
      <w:r w:rsidR="00744BA8">
        <w:t xml:space="preserve"> </w:t>
      </w:r>
      <w:r>
        <w:t>(головного предприятия), на которые может быть обращено взыскание в соответствии с нормами и в порядке, предусмотренном законодательством Донецкой Народной Республики.</w:t>
      </w:r>
    </w:p>
    <w:p w:rsidR="003C2382" w:rsidRDefault="00EB6EEB" w:rsidP="00744BA8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 xml:space="preserve">В случае непогашения или неполного погашения, а также в случае невозможности </w:t>
      </w:r>
      <w:r>
        <w:t xml:space="preserve">взыскания задолженности налогоплательщика, являющегося филиалом, отделением, другим обособленным подразделением юридического </w:t>
      </w:r>
      <w:r>
        <w:lastRenderedPageBreak/>
        <w:t xml:space="preserve">лица, в установленные сроки, мероприятия, предусмотренные статьями 48, 50, 51 </w:t>
      </w:r>
      <w:hyperlink r:id="rId12" w:history="1">
        <w:r w:rsidRPr="00886247">
          <w:rPr>
            <w:rStyle w:val="a3"/>
          </w:rPr>
          <w:t>Закона</w:t>
        </w:r>
      </w:hyperlink>
      <w:bookmarkStart w:id="3" w:name="_GoBack"/>
      <w:bookmarkEnd w:id="3"/>
      <w:r>
        <w:t xml:space="preserve"> применяются также к юридическому лицу такого н</w:t>
      </w:r>
      <w:r>
        <w:t>алогоплательщика.</w:t>
      </w:r>
    </w:p>
    <w:sectPr w:rsidR="003C2382">
      <w:headerReference w:type="default" r:id="rId13"/>
      <w:pgSz w:w="11900" w:h="16840"/>
      <w:pgMar w:top="1249" w:right="563" w:bottom="1315" w:left="16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EB" w:rsidRDefault="00EB6EEB">
      <w:r>
        <w:separator/>
      </w:r>
    </w:p>
  </w:endnote>
  <w:endnote w:type="continuationSeparator" w:id="0">
    <w:p w:rsidR="00EB6EEB" w:rsidRDefault="00EB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EB" w:rsidRDefault="00EB6EEB"/>
  </w:footnote>
  <w:footnote w:type="continuationSeparator" w:id="0">
    <w:p w:rsidR="00EB6EEB" w:rsidRDefault="00EB6E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382" w:rsidRDefault="00EB6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35pt;margin-top:44.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2382" w:rsidRDefault="00EB6EE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4F9"/>
    <w:multiLevelType w:val="multilevel"/>
    <w:tmpl w:val="801C3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E1AAE"/>
    <w:multiLevelType w:val="multilevel"/>
    <w:tmpl w:val="644A01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2382"/>
    <w:rsid w:val="003C2382"/>
    <w:rsid w:val="00744BA8"/>
    <w:rsid w:val="00886247"/>
    <w:rsid w:val="00EB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Заголовок №4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80" w:line="33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320" w:line="355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55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99-ins-o-nalogovoj-sisteme-prinyat-postanovleniem-narodnogo-soveta-25-12-2015-opublikovan-19-01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99-ins-o-nalogovoj-sisteme-prinyat-postanovleniem-narodnogo-soveta-25-12-2015-opublikovan-19-01-2016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99-ins-o-nalogovoj-sisteme-prinyat-postanovleniem-narodnogo-soveta-25-12-2015-opublikovan-19-01-2016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3</cp:revision>
  <dcterms:created xsi:type="dcterms:W3CDTF">2019-10-08T11:52:00Z</dcterms:created>
  <dcterms:modified xsi:type="dcterms:W3CDTF">2019-10-08T11:56:00Z</dcterms:modified>
</cp:coreProperties>
</file>