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D7" w:rsidRDefault="006355A6" w:rsidP="00732CD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2.1pt;width:57.1pt;height:48.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32CD7" w:rsidRPr="006355A6" w:rsidRDefault="00732CD7" w:rsidP="00732CD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Cs/>
        </w:rPr>
      </w:pPr>
    </w:p>
    <w:p w:rsidR="005318AA" w:rsidRDefault="00343E90" w:rsidP="00732CD7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318AA" w:rsidRDefault="00343E90" w:rsidP="00732CD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32CD7" w:rsidRDefault="00732CD7" w:rsidP="00732CD7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5318AA" w:rsidRDefault="00343E90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5318AA" w:rsidRDefault="00343E90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25 июня 2016 г. № 8-14</w:t>
      </w:r>
      <w:bookmarkEnd w:id="2"/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5318AA" w:rsidRDefault="00343E90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Об утверждении </w:t>
      </w:r>
      <w:proofErr w:type="gramStart"/>
      <w:r>
        <w:rPr>
          <w:rStyle w:val="214pt"/>
          <w:b/>
          <w:bCs/>
        </w:rPr>
        <w:t>Порядка проведения контрольной проверки</w:t>
      </w:r>
      <w:r>
        <w:rPr>
          <w:rStyle w:val="214pt"/>
          <w:b/>
          <w:bCs/>
        </w:rPr>
        <w:br/>
        <w:t>правильности расчетов</w:t>
      </w:r>
      <w:proofErr w:type="gramEnd"/>
      <w:r>
        <w:rPr>
          <w:rStyle w:val="214pt"/>
          <w:b/>
          <w:bCs/>
        </w:rPr>
        <w:t xml:space="preserve"> с потребителями за реализованную продукцию</w:t>
      </w:r>
      <w:bookmarkEnd w:id="3"/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5318AA" w:rsidRDefault="00343E90" w:rsidP="00732CD7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 xml:space="preserve">В соответствии с пунктом 4 части 1 статьи 27 </w:t>
      </w:r>
      <w:hyperlink r:id="rId9" w:history="1">
        <w:r w:rsidRPr="008E409B">
          <w:rPr>
            <w:rStyle w:val="a3"/>
          </w:rPr>
          <w:t xml:space="preserve">Закона Донецкой Народной Республики от 05.06.2015 № </w:t>
        </w:r>
        <w:r w:rsidRPr="008E409B">
          <w:rPr>
            <w:rStyle w:val="a3"/>
            <w:lang w:eastAsia="en-US" w:bidi="en-US"/>
          </w:rPr>
          <w:t>53-</w:t>
        </w:r>
        <w:r w:rsidRPr="008E409B">
          <w:rPr>
            <w:rStyle w:val="a3"/>
            <w:lang w:val="en-US" w:eastAsia="en-US" w:bidi="en-US"/>
          </w:rPr>
          <w:t>IHC</w:t>
        </w:r>
        <w:r w:rsidRPr="008E409B">
          <w:rPr>
            <w:rStyle w:val="a3"/>
            <w:lang w:eastAsia="en-US" w:bidi="en-US"/>
          </w:rPr>
          <w:t xml:space="preserve"> </w:t>
        </w:r>
        <w:r w:rsidRPr="008E409B">
          <w:rPr>
            <w:rStyle w:val="a3"/>
          </w:rPr>
          <w:t>«О защите прав потребителей»</w:t>
        </w:r>
      </w:hyperlink>
      <w:r>
        <w:rPr>
          <w:rStyle w:val="24"/>
        </w:rPr>
        <w:t xml:space="preserve">, руководствуясь статьями 77, 78 </w:t>
      </w:r>
      <w:hyperlink r:id="rId10" w:history="1">
        <w:r w:rsidRPr="008E409B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Совет Министров Донецкой Народной Республики</w:t>
      </w: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</w:p>
    <w:p w:rsidR="005318AA" w:rsidRDefault="00343E90" w:rsidP="00732CD7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</w:t>
      </w:r>
      <w:r>
        <w:rPr>
          <w:rStyle w:val="214pt"/>
          <w:b/>
          <w:bCs/>
        </w:rPr>
        <w:t>АНОВЛЯЕТ:</w:t>
      </w:r>
      <w:bookmarkEnd w:id="4"/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318AA" w:rsidRDefault="00343E90" w:rsidP="00732CD7">
      <w:pPr>
        <w:pStyle w:val="31"/>
        <w:shd w:val="clear" w:color="auto" w:fill="auto"/>
        <w:spacing w:before="0" w:after="0" w:line="276" w:lineRule="auto"/>
        <w:ind w:left="1460"/>
      </w:pPr>
      <w:r>
        <w:rPr>
          <w:rStyle w:val="32"/>
          <w:i/>
          <w:iCs/>
        </w:rPr>
        <w:t>/</w:t>
      </w:r>
    </w:p>
    <w:p w:rsidR="005318AA" w:rsidRDefault="00343E90" w:rsidP="00FE4AE7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line="276" w:lineRule="auto"/>
        <w:ind w:firstLine="743"/>
      </w:pPr>
      <w:r>
        <w:rPr>
          <w:rStyle w:val="24"/>
        </w:rPr>
        <w:t>Утвердить Порядок проведения контрольной проверки правильности расчетов с потребителями за реализованную продукцию (прилагается).</w:t>
      </w:r>
    </w:p>
    <w:p w:rsidR="005318AA" w:rsidRDefault="00343E90" w:rsidP="00FE4AE7">
      <w:pPr>
        <w:pStyle w:val="23"/>
        <w:numPr>
          <w:ilvl w:val="0"/>
          <w:numId w:val="1"/>
        </w:numPr>
        <w:shd w:val="clear" w:color="auto" w:fill="auto"/>
        <w:tabs>
          <w:tab w:val="left" w:pos="1090"/>
        </w:tabs>
        <w:spacing w:before="120" w:line="276" w:lineRule="auto"/>
        <w:ind w:firstLine="743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5100"/>
        <w:jc w:val="left"/>
        <w:rPr>
          <w:rStyle w:val="214pt"/>
          <w:b/>
          <w:bCs/>
        </w:rPr>
      </w:pP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5100"/>
        <w:jc w:val="left"/>
        <w:rPr>
          <w:rStyle w:val="214pt"/>
          <w:b/>
          <w:bCs/>
        </w:rPr>
      </w:pPr>
    </w:p>
    <w:p w:rsidR="00732CD7" w:rsidRDefault="00732CD7" w:rsidP="00732CD7">
      <w:pPr>
        <w:pStyle w:val="20"/>
        <w:keepNext/>
        <w:keepLines/>
        <w:shd w:val="clear" w:color="auto" w:fill="auto"/>
        <w:spacing w:before="0" w:after="0" w:line="276" w:lineRule="auto"/>
        <w:ind w:right="5100"/>
        <w:jc w:val="left"/>
        <w:rPr>
          <w:rStyle w:val="214pt"/>
          <w:b/>
          <w:bCs/>
        </w:rPr>
      </w:pPr>
    </w:p>
    <w:p w:rsidR="00732CD7" w:rsidRDefault="00343E90" w:rsidP="00732CD7">
      <w:pPr>
        <w:pStyle w:val="33"/>
        <w:keepNext/>
        <w:keepLines/>
        <w:shd w:val="clear" w:color="auto" w:fill="auto"/>
        <w:spacing w:before="0" w:after="0" w:line="276" w:lineRule="auto"/>
        <w:ind w:firstLine="0"/>
        <w:jc w:val="left"/>
        <w:rPr>
          <w:rStyle w:val="3Exact0"/>
          <w:b/>
          <w:bCs/>
        </w:rPr>
      </w:pPr>
      <w:bookmarkStart w:id="5" w:name="bookmark5"/>
      <w:r>
        <w:rPr>
          <w:rStyle w:val="214pt"/>
          <w:b/>
          <w:bCs/>
        </w:rPr>
        <w:t xml:space="preserve">Председатель </w:t>
      </w:r>
      <w:r w:rsidR="00732CD7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732CD7">
        <w:rPr>
          <w:rStyle w:val="214pt"/>
          <w:b/>
          <w:bCs/>
        </w:rPr>
        <w:t xml:space="preserve">                                                                      </w:t>
      </w:r>
      <w:r w:rsidR="00732CD7">
        <w:rPr>
          <w:rStyle w:val="3Exact0"/>
          <w:b/>
          <w:bCs/>
        </w:rPr>
        <w:t>А. В. Захарченко</w:t>
      </w:r>
    </w:p>
    <w:p w:rsidR="00FE4AE7" w:rsidRDefault="00FE4AE7" w:rsidP="00732CD7">
      <w:pPr>
        <w:pStyle w:val="33"/>
        <w:keepNext/>
        <w:keepLines/>
        <w:shd w:val="clear" w:color="auto" w:fill="auto"/>
        <w:spacing w:before="0" w:after="0" w:line="276" w:lineRule="auto"/>
        <w:ind w:firstLine="0"/>
        <w:jc w:val="left"/>
        <w:rPr>
          <w:rStyle w:val="3Exact0"/>
          <w:b/>
          <w:bCs/>
        </w:rPr>
      </w:pPr>
    </w:p>
    <w:p w:rsidR="00FE4AE7" w:rsidRDefault="00FE4AE7" w:rsidP="00732CD7">
      <w:pPr>
        <w:pStyle w:val="33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5318AA" w:rsidRDefault="00343E90" w:rsidP="00732CD7">
      <w:pPr>
        <w:pStyle w:val="23"/>
        <w:shd w:val="clear" w:color="auto" w:fill="auto"/>
        <w:spacing w:before="0" w:line="276" w:lineRule="auto"/>
        <w:ind w:left="5980"/>
        <w:jc w:val="left"/>
      </w:pPr>
      <w:r>
        <w:lastRenderedPageBreak/>
        <w:t>УТВЕРЖДЕН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  <w:ind w:left="5980"/>
        <w:jc w:val="left"/>
      </w:pPr>
      <w:r>
        <w:t>Постановлением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  <w:ind w:left="5980"/>
        <w:jc w:val="left"/>
      </w:pPr>
      <w:r>
        <w:t>Совета Министров Донецкой Народной Республики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  <w:ind w:left="5980"/>
        <w:jc w:val="left"/>
      </w:pPr>
      <w:r>
        <w:t>от 25 июня 2016 г. № 8-14</w:t>
      </w:r>
    </w:p>
    <w:p w:rsidR="00732CD7" w:rsidRDefault="00732CD7" w:rsidP="00732CD7">
      <w:pPr>
        <w:pStyle w:val="23"/>
        <w:shd w:val="clear" w:color="auto" w:fill="auto"/>
        <w:spacing w:before="0" w:line="276" w:lineRule="auto"/>
        <w:ind w:left="5980"/>
        <w:jc w:val="left"/>
      </w:pPr>
    </w:p>
    <w:p w:rsidR="005318AA" w:rsidRDefault="00343E90" w:rsidP="00732CD7">
      <w:pPr>
        <w:pStyle w:val="33"/>
        <w:keepNext/>
        <w:keepLines/>
        <w:shd w:val="clear" w:color="auto" w:fill="auto"/>
        <w:spacing w:before="0" w:after="0" w:line="276" w:lineRule="auto"/>
        <w:ind w:left="60" w:firstLine="0"/>
      </w:pPr>
      <w:bookmarkStart w:id="6" w:name="bookmark6"/>
      <w:r>
        <w:t>ПОРЯДОК</w:t>
      </w:r>
      <w:bookmarkEnd w:id="6"/>
    </w:p>
    <w:p w:rsidR="005318AA" w:rsidRDefault="00343E90" w:rsidP="00732CD7">
      <w:pPr>
        <w:pStyle w:val="40"/>
        <w:shd w:val="clear" w:color="auto" w:fill="auto"/>
        <w:spacing w:after="0" w:line="276" w:lineRule="auto"/>
        <w:ind w:left="60"/>
      </w:pPr>
      <w:r>
        <w:t>проведения контрольной проверки правильности расчетов с</w:t>
      </w:r>
      <w:r>
        <w:br/>
        <w:t>потребителями за реализованную продукцию</w:t>
      </w:r>
    </w:p>
    <w:p w:rsidR="00732CD7" w:rsidRDefault="00732CD7" w:rsidP="00732CD7">
      <w:pPr>
        <w:pStyle w:val="40"/>
        <w:shd w:val="clear" w:color="auto" w:fill="auto"/>
        <w:spacing w:after="0" w:line="276" w:lineRule="auto"/>
        <w:ind w:left="60"/>
      </w:pPr>
    </w:p>
    <w:p w:rsidR="005318AA" w:rsidRDefault="00343E90" w:rsidP="00732CD7">
      <w:pPr>
        <w:pStyle w:val="33"/>
        <w:keepNext/>
        <w:keepLines/>
        <w:numPr>
          <w:ilvl w:val="0"/>
          <w:numId w:val="8"/>
        </w:numPr>
        <w:shd w:val="clear" w:color="auto" w:fill="auto"/>
        <w:spacing w:before="0" w:after="0" w:line="276" w:lineRule="auto"/>
      </w:pPr>
      <w:bookmarkStart w:id="7" w:name="bookmark7"/>
      <w:r>
        <w:t xml:space="preserve">Основные </w:t>
      </w:r>
      <w:r>
        <w:t>требования к контрольной проверке</w:t>
      </w:r>
      <w:bookmarkEnd w:id="7"/>
    </w:p>
    <w:p w:rsidR="00732CD7" w:rsidRDefault="00732CD7" w:rsidP="00732CD7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21"/>
        </w:tabs>
        <w:spacing w:before="0" w:line="276" w:lineRule="auto"/>
        <w:ind w:firstLine="780"/>
      </w:pPr>
      <w:r>
        <w:t xml:space="preserve">Порядок проведения контрольной проверки правильности расчетов </w:t>
      </w:r>
      <w:proofErr w:type="gramStart"/>
      <w:r>
        <w:t>с</w:t>
      </w:r>
      <w:proofErr w:type="gramEnd"/>
    </w:p>
    <w:p w:rsidR="005318AA" w:rsidRDefault="00343E90" w:rsidP="00732CD7">
      <w:pPr>
        <w:pStyle w:val="23"/>
        <w:shd w:val="clear" w:color="auto" w:fill="auto"/>
        <w:tabs>
          <w:tab w:val="left" w:pos="2227"/>
          <w:tab w:val="left" w:pos="4838"/>
          <w:tab w:val="left" w:pos="7368"/>
        </w:tabs>
        <w:spacing w:before="0" w:line="276" w:lineRule="auto"/>
      </w:pPr>
      <w:r>
        <w:t>потребителями за реализованную продукцию (далее - Порядок) определяет основные требования к контрольной проверке правильности расчета с потребителями за реали</w:t>
      </w:r>
      <w:r>
        <w:t>зованную продукцию (далее - контрольная проверка) субъектами</w:t>
      </w:r>
      <w:r>
        <w:tab/>
        <w:t>хозяйственной</w:t>
      </w:r>
      <w:r>
        <w:tab/>
        <w:t>деятельности,</w:t>
      </w:r>
      <w:r>
        <w:tab/>
        <w:t>осуществляющими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</w:pPr>
      <w:r>
        <w:t>предпринимательскую деятельность на территории Донецкой Народной Республики в сфере торговли, ресторанного хозяйства, оказания услуг, выполнения работ.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519"/>
        </w:tabs>
        <w:spacing w:before="0" w:line="276" w:lineRule="auto"/>
        <w:ind w:firstLine="780"/>
      </w:pPr>
      <w:r>
        <w:t>Термины, которые употребляются в настоящем Порядке</w:t>
      </w:r>
    </w:p>
    <w:p w:rsidR="005318AA" w:rsidRDefault="00343E90" w:rsidP="00732CD7">
      <w:pPr>
        <w:pStyle w:val="23"/>
        <w:shd w:val="clear" w:color="auto" w:fill="auto"/>
        <w:tabs>
          <w:tab w:val="left" w:pos="9677"/>
        </w:tabs>
        <w:spacing w:before="0" w:line="276" w:lineRule="auto"/>
      </w:pPr>
      <w:r>
        <w:t>используются в значении, определённом Законом Донецкой Народной Республики</w:t>
      </w:r>
      <w:r w:rsidR="00732CD7">
        <w:t xml:space="preserve"> «О защите прав потребителей».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285"/>
        </w:tabs>
        <w:spacing w:before="0" w:line="276" w:lineRule="auto"/>
        <w:ind w:firstLine="780"/>
      </w:pPr>
      <w:r>
        <w:t xml:space="preserve">Контрольная проверка проводится должностным лицом Инспекции по защите прав потребителей Донецкой </w:t>
      </w:r>
      <w:r>
        <w:t>Народной Республики (далее - должностное лицо) в присутствии лица, осуществляющего продажу товаров, выполнение работ или оказание услуг (далее - продавец)^ и, по возможности, представителя проверяемого субъекта хозяйственной деятельности и оформляется Акто</w:t>
      </w:r>
      <w:r>
        <w:t>м контрольной проверки (далее - акт).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285"/>
        </w:tabs>
        <w:spacing w:before="0" w:line="276" w:lineRule="auto"/>
        <w:ind w:firstLine="780"/>
      </w:pPr>
      <w:r>
        <w:t>К участию в контрольной проверке должностное лицо может привлекать представителей общественных организаций и потребителей, с их согласия.</w:t>
      </w:r>
    </w:p>
    <w:p w:rsidR="00732CD7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285"/>
        </w:tabs>
        <w:spacing w:before="0" w:line="276" w:lineRule="auto"/>
        <w:ind w:firstLine="780"/>
      </w:pPr>
      <w:r>
        <w:t>Форма акта утверждается Министерством экономического развит</w:t>
      </w:r>
      <w:r>
        <w:t>ия Донецкой Народной Республики.</w:t>
      </w:r>
      <w:r w:rsidR="00732CD7">
        <w:t xml:space="preserve"> 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507"/>
        </w:tabs>
        <w:spacing w:before="0" w:line="276" w:lineRule="auto"/>
        <w:ind w:firstLine="780"/>
      </w:pPr>
      <w:r>
        <w:t>Контрольная проверка проводится с целью установления соответствия полученной продавцом платы за реализованную потребителю продукцию настоящей её стоимости, как правило, путем негласной контрольной закупки продукции. При это</w:t>
      </w:r>
      <w:r>
        <w:t>м должностным лицом проверяется фактическое количество, мера, масса, объем, качественные показатели, цена и стоимость этой продукции, правильность подсчета и окончательного расчета за реализованную продукцию.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80"/>
      </w:pPr>
      <w:r>
        <w:lastRenderedPageBreak/>
        <w:t xml:space="preserve">Контрольная проверка может проводиться путем </w:t>
      </w:r>
      <w:r>
        <w:t xml:space="preserve">проверки должностном лицом настоящей стоимости продукции, реализованной потребителю, после окончательного расчета продавца за приобретенную продукцию с согласия потребителя, а также путем </w:t>
      </w:r>
      <w:proofErr w:type="gramStart"/>
      <w:r>
        <w:t>проверки</w:t>
      </w:r>
      <w:proofErr w:type="gramEnd"/>
      <w:r>
        <w:t xml:space="preserve"> подготовленной для продажи продукции, предварительно расфас</w:t>
      </w:r>
      <w:r>
        <w:t>ованной у субъекта хозяйственной деятельности, который проверяется.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80"/>
      </w:pPr>
      <w:r>
        <w:t xml:space="preserve">Объявление о контрольной проверке осуществляется </w:t>
      </w:r>
      <w:proofErr w:type="gramStart"/>
      <w:r>
        <w:t>должностным</w:t>
      </w:r>
      <w:proofErr w:type="gramEnd"/>
    </w:p>
    <w:p w:rsidR="005318AA" w:rsidRDefault="00343E90" w:rsidP="00732CD7">
      <w:pPr>
        <w:pStyle w:val="23"/>
        <w:shd w:val="clear" w:color="auto" w:fill="auto"/>
        <w:tabs>
          <w:tab w:val="left" w:pos="9607"/>
        </w:tabs>
        <w:spacing w:before="0" w:line="276" w:lineRule="auto"/>
      </w:pPr>
      <w:r>
        <w:t xml:space="preserve">лицом сразу после передачи (оформления, предоставления) продавцом продукции, проведения денежного расчета и выдачи расчетного </w:t>
      </w:r>
      <w:r>
        <w:t>документа, удостове</w:t>
      </w:r>
      <w:r w:rsidR="008E409B">
        <w:t>ряющего факт продажи продукции.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80"/>
      </w:pPr>
      <w:r>
        <w:t>Если продавцом не выдан расчетный документ, удостоверяющий факт продажи продукции, объявление о контрольной проверке осуществляется после передачи (оформления, предоставления) продавцом продукции и денежн</w:t>
      </w:r>
      <w:r>
        <w:t>ого расчета.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507"/>
        </w:tabs>
        <w:spacing w:before="0" w:line="276" w:lineRule="auto"/>
        <w:ind w:firstLine="780"/>
      </w:pPr>
      <w:r>
        <w:t>Продукция, закупленная для контрольной проверки, должна оставаться, как правило, на месте (на прилавке, на месте проведения расчета и т.д.). В случае необходимости продукция может быть перенесена для пересчета количества (</w:t>
      </w:r>
      <w:proofErr w:type="spellStart"/>
      <w:r>
        <w:t>перевзвешивания</w:t>
      </w:r>
      <w:proofErr w:type="spellEnd"/>
      <w:r>
        <w:t xml:space="preserve">, </w:t>
      </w:r>
      <w:proofErr w:type="spellStart"/>
      <w:r>
        <w:t>пере</w:t>
      </w:r>
      <w:r>
        <w:t>меривания</w:t>
      </w:r>
      <w:proofErr w:type="spellEnd"/>
      <w:r>
        <w:t>) в другое место в присутствии продавца, осуществившего их продажу, и, по возможности, представителя субъекта хозяйственной деятельности, который проверяется.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80"/>
      </w:pPr>
      <w:r>
        <w:t>Проверка фактического количества продукции производится путем его пересчета, а меры, мас</w:t>
      </w:r>
      <w:r>
        <w:t xml:space="preserve">сы и объема - </w:t>
      </w:r>
      <w:proofErr w:type="spellStart"/>
      <w:r>
        <w:t>перевзвешивания</w:t>
      </w:r>
      <w:proofErr w:type="spellEnd"/>
      <w:r>
        <w:t xml:space="preserve"> и </w:t>
      </w:r>
      <w:proofErr w:type="spellStart"/>
      <w:r>
        <w:t>перемеривания</w:t>
      </w:r>
      <w:proofErr w:type="spellEnd"/>
      <w:r>
        <w:t xml:space="preserve"> измерительными приборами и другими средствами измерения.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507"/>
        </w:tabs>
        <w:spacing w:before="0" w:line="276" w:lineRule="auto"/>
        <w:ind w:firstLine="780"/>
      </w:pPr>
      <w:proofErr w:type="gramStart"/>
      <w:r>
        <w:t>Проверка качественных показателей (по сорту, компонентам,</w:t>
      </w:r>
      <w:proofErr w:type="gramEnd"/>
    </w:p>
    <w:p w:rsidR="005318AA" w:rsidRDefault="00343E90" w:rsidP="00732CD7">
      <w:pPr>
        <w:pStyle w:val="23"/>
        <w:shd w:val="clear" w:color="auto" w:fill="auto"/>
        <w:tabs>
          <w:tab w:val="left" w:pos="9607"/>
        </w:tabs>
        <w:spacing w:before="0" w:line="276" w:lineRule="auto"/>
      </w:pPr>
      <w:r>
        <w:t xml:space="preserve">комплектности) продукции осуществляется органолептическим методом, в случае необходимости </w:t>
      </w:r>
      <w:r>
        <w:t>отбираются в установленном порядке её образцы (пробы) для проверки их качества, по результатам которой принимается соответствующее решение.</w:t>
      </w:r>
      <w:r>
        <w:tab/>
        <w:t>,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83"/>
        </w:tabs>
        <w:spacing w:before="0" w:line="276" w:lineRule="auto"/>
        <w:ind w:firstLine="780"/>
      </w:pPr>
      <w:r>
        <w:t>Проверка подсчета и окончательного расчета настоящей стоимости закупленной для контроля продукции осуществляется п</w:t>
      </w:r>
      <w:r>
        <w:t>утем определения правильности денежных расчетов и подсчета суммы фактической стоимости закупленной продукции.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468"/>
        </w:tabs>
        <w:spacing w:before="0" w:line="276" w:lineRule="auto"/>
        <w:ind w:firstLine="760"/>
      </w:pPr>
      <w:r>
        <w:t>Контрольная проверка проводится в такой последовательности:</w:t>
      </w:r>
    </w:p>
    <w:p w:rsidR="005318AA" w:rsidRDefault="00732CD7" w:rsidP="00732CD7">
      <w:pPr>
        <w:pStyle w:val="23"/>
        <w:numPr>
          <w:ilvl w:val="0"/>
          <w:numId w:val="3"/>
        </w:numPr>
        <w:shd w:val="clear" w:color="auto" w:fill="auto"/>
        <w:tabs>
          <w:tab w:val="left" w:pos="1684"/>
          <w:tab w:val="left" w:pos="7869"/>
        </w:tabs>
        <w:spacing w:before="0" w:line="276" w:lineRule="auto"/>
        <w:ind w:firstLine="760"/>
      </w:pPr>
      <w:r>
        <w:t>определение:</w:t>
      </w:r>
    </w:p>
    <w:p w:rsidR="005318AA" w:rsidRDefault="00343E90" w:rsidP="00732CD7">
      <w:pPr>
        <w:pStyle w:val="23"/>
        <w:numPr>
          <w:ilvl w:val="0"/>
          <w:numId w:val="4"/>
        </w:numPr>
        <w:shd w:val="clear" w:color="auto" w:fill="auto"/>
        <w:tabs>
          <w:tab w:val="left" w:pos="1116"/>
        </w:tabs>
        <w:spacing w:before="0" w:line="276" w:lineRule="auto"/>
        <w:ind w:firstLine="760"/>
      </w:pPr>
      <w:r>
        <w:t>правильности заполнения расчетного документа, удостоверяющего факт прод</w:t>
      </w:r>
      <w:r>
        <w:t>ажи продукции, и денежного расчета;</w:t>
      </w:r>
    </w:p>
    <w:p w:rsidR="005318AA" w:rsidRDefault="00343E90" w:rsidP="00732CD7">
      <w:pPr>
        <w:pStyle w:val="23"/>
        <w:numPr>
          <w:ilvl w:val="0"/>
          <w:numId w:val="4"/>
        </w:numPr>
        <w:shd w:val="clear" w:color="auto" w:fill="auto"/>
        <w:tabs>
          <w:tab w:val="left" w:pos="1180"/>
        </w:tabs>
        <w:spacing w:before="0" w:line="276" w:lineRule="auto"/>
        <w:ind w:firstLine="760"/>
      </w:pPr>
      <w:r>
        <w:t>правильности реализации продукции по количеству, мере, массе,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</w:pPr>
      <w:r>
        <w:t>объему;</w:t>
      </w:r>
    </w:p>
    <w:p w:rsidR="005318AA" w:rsidRDefault="00343E90" w:rsidP="00732CD7">
      <w:pPr>
        <w:pStyle w:val="23"/>
        <w:numPr>
          <w:ilvl w:val="0"/>
          <w:numId w:val="4"/>
        </w:numPr>
        <w:shd w:val="clear" w:color="auto" w:fill="auto"/>
        <w:tabs>
          <w:tab w:val="left" w:pos="1126"/>
        </w:tabs>
        <w:spacing w:before="0" w:line="276" w:lineRule="auto"/>
        <w:ind w:firstLine="760"/>
      </w:pPr>
      <w:r>
        <w:t>качественных показателей (по сорту, компонентам, комплектности) продукции;</w:t>
      </w:r>
    </w:p>
    <w:p w:rsidR="005318AA" w:rsidRDefault="00343E90" w:rsidP="00732CD7">
      <w:pPr>
        <w:pStyle w:val="23"/>
        <w:numPr>
          <w:ilvl w:val="0"/>
          <w:numId w:val="3"/>
        </w:numPr>
        <w:shd w:val="clear" w:color="auto" w:fill="auto"/>
        <w:tabs>
          <w:tab w:val="left" w:pos="1684"/>
        </w:tabs>
        <w:spacing w:before="0" w:line="276" w:lineRule="auto"/>
        <w:ind w:firstLine="760"/>
      </w:pPr>
      <w:r>
        <w:t>суммы действительной стоимости проданной продукции;</w:t>
      </w:r>
    </w:p>
    <w:p w:rsidR="005318AA" w:rsidRDefault="00343E90" w:rsidP="00732CD7">
      <w:pPr>
        <w:pStyle w:val="23"/>
        <w:numPr>
          <w:ilvl w:val="0"/>
          <w:numId w:val="3"/>
        </w:numPr>
        <w:shd w:val="clear" w:color="auto" w:fill="auto"/>
        <w:tabs>
          <w:tab w:val="left" w:pos="1684"/>
        </w:tabs>
        <w:spacing w:before="0" w:line="276" w:lineRule="auto"/>
        <w:ind w:firstLine="760"/>
      </w:pPr>
      <w:r>
        <w:lastRenderedPageBreak/>
        <w:t>сопоставление настоящей</w:t>
      </w:r>
      <w:r>
        <w:t xml:space="preserve"> стоимости проданной продукции </w:t>
      </w:r>
      <w:proofErr w:type="gramStart"/>
      <w:r>
        <w:t>с</w:t>
      </w:r>
      <w:proofErr w:type="gramEnd"/>
    </w:p>
    <w:p w:rsidR="005318AA" w:rsidRDefault="00732CD7" w:rsidP="00732CD7">
      <w:pPr>
        <w:pStyle w:val="23"/>
        <w:shd w:val="clear" w:color="auto" w:fill="auto"/>
        <w:tabs>
          <w:tab w:val="right" w:pos="9650"/>
        </w:tabs>
        <w:spacing w:before="0" w:line="276" w:lineRule="auto"/>
      </w:pPr>
      <w:r>
        <w:t>полученной продавцом платой;</w:t>
      </w:r>
    </w:p>
    <w:p w:rsidR="005318AA" w:rsidRDefault="00343E90" w:rsidP="00732CD7">
      <w:pPr>
        <w:pStyle w:val="23"/>
        <w:numPr>
          <w:ilvl w:val="0"/>
          <w:numId w:val="3"/>
        </w:numPr>
        <w:shd w:val="clear" w:color="auto" w:fill="auto"/>
        <w:tabs>
          <w:tab w:val="left" w:pos="1979"/>
          <w:tab w:val="left" w:pos="4638"/>
          <w:tab w:val="left" w:pos="6567"/>
          <w:tab w:val="right" w:pos="9650"/>
        </w:tabs>
        <w:spacing w:before="0" w:line="276" w:lineRule="auto"/>
        <w:ind w:firstLine="760"/>
      </w:pPr>
      <w:r>
        <w:t>составление по</w:t>
      </w:r>
      <w:r>
        <w:tab/>
        <w:t>результатам</w:t>
      </w:r>
      <w:r>
        <w:tab/>
        <w:t>контрольной</w:t>
      </w:r>
      <w:r>
        <w:tab/>
        <w:t>проверки'</w:t>
      </w:r>
    </w:p>
    <w:p w:rsidR="005318AA" w:rsidRPr="00732CD7" w:rsidRDefault="00732CD7" w:rsidP="00732CD7">
      <w:pPr>
        <w:pStyle w:val="23"/>
        <w:shd w:val="clear" w:color="auto" w:fill="auto"/>
        <w:tabs>
          <w:tab w:val="right" w:pos="9650"/>
        </w:tabs>
        <w:spacing w:before="0" w:line="276" w:lineRule="auto"/>
      </w:pPr>
      <w:r>
        <w:t>соответствующего акта.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468"/>
        </w:tabs>
        <w:spacing w:before="0" w:line="276" w:lineRule="auto"/>
        <w:ind w:firstLine="760"/>
      </w:pPr>
      <w:r>
        <w:t xml:space="preserve">Акт составляется в двух экземплярах и подписывается </w:t>
      </w:r>
      <w:proofErr w:type="gramStart"/>
      <w:r>
        <w:t>должностным</w:t>
      </w:r>
      <w:proofErr w:type="gramEnd"/>
    </w:p>
    <w:p w:rsidR="005318AA" w:rsidRDefault="00343E90" w:rsidP="00732CD7">
      <w:pPr>
        <w:pStyle w:val="23"/>
        <w:shd w:val="clear" w:color="auto" w:fill="auto"/>
        <w:tabs>
          <w:tab w:val="center" w:pos="4210"/>
          <w:tab w:val="left" w:pos="4638"/>
          <w:tab w:val="left" w:pos="6578"/>
          <w:tab w:val="center" w:pos="7963"/>
        </w:tabs>
        <w:spacing w:before="0" w:line="276" w:lineRule="auto"/>
      </w:pPr>
      <w:r>
        <w:t xml:space="preserve">лицом, проводившим контрольную проверку, а также </w:t>
      </w:r>
      <w:r>
        <w:t>продавцом продукции и представителем субъекта хозяйственной деятельности, в случае его присутствия во время проверки. Первый экземпляр остается у должнос</w:t>
      </w:r>
      <w:r w:rsidR="00732CD7">
        <w:t>тного лица, второй - у продавца или представителя</w:t>
      </w:r>
      <w:r w:rsidR="00732CD7">
        <w:tab/>
        <w:t xml:space="preserve">субъекта </w:t>
      </w:r>
      <w:r>
        <w:t>хозяйственной</w:t>
      </w:r>
      <w:r w:rsidR="00732CD7">
        <w:t xml:space="preserve"> </w:t>
      </w:r>
      <w:r>
        <w:t>деятельности.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442"/>
        </w:tabs>
        <w:spacing w:before="0" w:line="276" w:lineRule="auto"/>
        <w:ind w:firstLine="760"/>
      </w:pPr>
      <w:proofErr w:type="gramStart"/>
      <w:r>
        <w:t>В случае несогла</w:t>
      </w:r>
      <w:r>
        <w:t>сия продавца и (или) представителя субъекта хозяйственной деятельности с заключениями контрольной проверки или фактами и данными, изложенными в акте, они имеют право в течение 3 (трех) рабочих дней со дня получения экземпляра акта подать в Инспекцию по защ</w:t>
      </w:r>
      <w:r>
        <w:t>ите прав потребителей Донецкой Народной Республики свое письменное несогласие (возражения, объяснения, пояснения).</w:t>
      </w:r>
      <w:proofErr w:type="gramEnd"/>
      <w:r>
        <w:t xml:space="preserve"> При этом продавец и (или) представитель субъекта хозяйственной деятельности при подписании акта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</w:pPr>
      <w:r>
        <w:t>делают в нем соответствующую пометку.</w:t>
      </w:r>
    </w:p>
    <w:p w:rsidR="00732CD7" w:rsidRDefault="00343E90" w:rsidP="00732CD7">
      <w:pPr>
        <w:pStyle w:val="23"/>
        <w:shd w:val="clear" w:color="auto" w:fill="auto"/>
        <w:tabs>
          <w:tab w:val="left" w:pos="9553"/>
        </w:tabs>
        <w:spacing w:before="0" w:line="276" w:lineRule="auto"/>
        <w:ind w:firstLine="760"/>
      </w:pPr>
      <w:r>
        <w:t>Возраже</w:t>
      </w:r>
      <w:r>
        <w:t>ния к акту явл</w:t>
      </w:r>
      <w:r w:rsidR="00732CD7">
        <w:t>яются его неотъемлемой частью.</w:t>
      </w:r>
    </w:p>
    <w:p w:rsidR="005318AA" w:rsidRDefault="00343E90" w:rsidP="00732CD7">
      <w:pPr>
        <w:pStyle w:val="23"/>
        <w:shd w:val="clear" w:color="auto" w:fill="auto"/>
        <w:tabs>
          <w:tab w:val="left" w:pos="9553"/>
        </w:tabs>
        <w:spacing w:before="0" w:line="276" w:lineRule="auto"/>
        <w:ind w:firstLine="760"/>
      </w:pPr>
      <w:r>
        <w:t>В случае отказа продавца и (или) представителя субъекта хозяйственной деятельности подписать акт должностное лицо делает запись в акте о том, что указанные лица ознакомлены с содержанием акта и от его подписан</w:t>
      </w:r>
      <w:r>
        <w:t>ия</w:t>
      </w:r>
    </w:p>
    <w:p w:rsidR="005318AA" w:rsidRDefault="00732CD7" w:rsidP="00732CD7">
      <w:pPr>
        <w:pStyle w:val="23"/>
        <w:shd w:val="clear" w:color="auto" w:fill="auto"/>
        <w:tabs>
          <w:tab w:val="left" w:pos="8429"/>
          <w:tab w:val="left" w:pos="9553"/>
        </w:tabs>
        <w:spacing w:before="0" w:line="276" w:lineRule="auto"/>
      </w:pPr>
      <w:r>
        <w:t>отказались.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  <w:ind w:firstLine="760"/>
      </w:pPr>
      <w:r>
        <w:t xml:space="preserve">В случае отказа продавца и (или) представителя субъекта </w:t>
      </w:r>
      <w:proofErr w:type="gramStart"/>
      <w:r>
        <w:t>хозяйственной</w:t>
      </w:r>
      <w:proofErr w:type="gramEnd"/>
    </w:p>
    <w:p w:rsidR="005318AA" w:rsidRDefault="00343E90" w:rsidP="00732CD7">
      <w:pPr>
        <w:pStyle w:val="23"/>
        <w:shd w:val="clear" w:color="auto" w:fill="auto"/>
        <w:spacing w:before="0" w:line="276" w:lineRule="auto"/>
      </w:pPr>
      <w:r>
        <w:t>деятельности от получения экземпляра акта на последних страницах экземпляров акта должностным лицом делается соответствующая запись, после чего составляется акт отказа</w:t>
      </w:r>
      <w:r>
        <w:t xml:space="preserve"> от получения акта и один экземпляр такого акта с актом контрольной проверки в течение 2 (двух) рабочих дней направляются любым доступным способом продавца и (или) представителя субъекту хозяйственной деятельности. Документ, подтверждающий факт отправки ук</w:t>
      </w:r>
      <w:r>
        <w:t>азанных актов, хранится в материалах проверки.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60"/>
      </w:pPr>
      <w:r>
        <w:t>В случае отсутствия возможности возвратить продукцию, которая была использована (получена) во время контрольной проверки, о чем отмечается в акте контрольной проверки, возмещение затрат относится на результаты</w:t>
      </w:r>
      <w:r>
        <w:t xml:space="preserve"> деятельности субъекта хозяйственной деятельности, который проверяется'.</w:t>
      </w:r>
    </w:p>
    <w:p w:rsidR="005318AA" w:rsidRDefault="00343E90" w:rsidP="00732CD7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line="276" w:lineRule="auto"/>
        <w:ind w:firstLine="760"/>
      </w:pPr>
      <w:r>
        <w:t xml:space="preserve">Во время контрольной проверки должностные лица обязаны строго соблюдать требования законодательства Донецкой Народной Республики и не нарушать права граждан и субъектов хозяйственной </w:t>
      </w:r>
      <w:r>
        <w:t>деятельности.</w:t>
      </w:r>
    </w:p>
    <w:p w:rsidR="00732CD7" w:rsidRDefault="00732CD7" w:rsidP="00732CD7">
      <w:pPr>
        <w:pStyle w:val="23"/>
        <w:shd w:val="clear" w:color="auto" w:fill="auto"/>
        <w:tabs>
          <w:tab w:val="left" w:pos="1378"/>
        </w:tabs>
        <w:spacing w:before="0" w:line="276" w:lineRule="auto"/>
      </w:pPr>
      <w:bookmarkStart w:id="8" w:name="_GoBack"/>
      <w:bookmarkEnd w:id="8"/>
    </w:p>
    <w:p w:rsidR="005318AA" w:rsidRDefault="00343E90" w:rsidP="00732CD7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1203"/>
        </w:tabs>
        <w:spacing w:before="0" w:after="0" w:line="276" w:lineRule="auto"/>
        <w:ind w:left="300" w:firstLine="460"/>
        <w:jc w:val="left"/>
      </w:pPr>
      <w:bookmarkStart w:id="9" w:name="bookmark8"/>
      <w:r>
        <w:lastRenderedPageBreak/>
        <w:t>Особенности проведения контрольной проверки у субъектов хозяйственной деятельности сферы торговли и ресторанного хозяйства</w:t>
      </w:r>
      <w:bookmarkEnd w:id="9"/>
    </w:p>
    <w:p w:rsidR="00732CD7" w:rsidRDefault="00732CD7" w:rsidP="00732CD7">
      <w:pPr>
        <w:pStyle w:val="33"/>
        <w:keepNext/>
        <w:keepLines/>
        <w:shd w:val="clear" w:color="auto" w:fill="auto"/>
        <w:tabs>
          <w:tab w:val="left" w:pos="1203"/>
        </w:tabs>
        <w:spacing w:before="0" w:after="0" w:line="276" w:lineRule="auto"/>
        <w:ind w:firstLine="0"/>
        <w:jc w:val="left"/>
      </w:pPr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296"/>
        </w:tabs>
        <w:spacing w:before="0" w:line="276" w:lineRule="auto"/>
        <w:ind w:firstLine="760"/>
      </w:pPr>
      <w:proofErr w:type="gramStart"/>
      <w:r>
        <w:t>Контрольной проверкой устанавливаются фактические (чистые} количество, мера, масса, объем продукции, закупленной для ко</w:t>
      </w:r>
      <w:r>
        <w:t>нтроля.</w:t>
      </w:r>
      <w:proofErr w:type="gramEnd"/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 xml:space="preserve">Продовольственные товары, не имеющие промышленной упаковки, в случае </w:t>
      </w:r>
      <w:proofErr w:type="spellStart"/>
      <w:r>
        <w:t>перевзвешивания</w:t>
      </w:r>
      <w:proofErr w:type="spellEnd"/>
      <w:r>
        <w:t xml:space="preserve"> (</w:t>
      </w:r>
      <w:proofErr w:type="spellStart"/>
      <w:r>
        <w:t>перемеривания</w:t>
      </w:r>
      <w:proofErr w:type="spellEnd"/>
      <w:r>
        <w:t>) по требованию должностного лица освобождаются продавцом от бумажной обертки и шнурованных материалов, зачищаются их загрязненные поверхности и обве</w:t>
      </w:r>
      <w:r>
        <w:t>тренные срезы (верхний пожелтевший слой у жиров).</w:t>
      </w:r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571"/>
        </w:tabs>
        <w:spacing w:before="0" w:line="276" w:lineRule="auto"/>
        <w:ind w:firstLine="760"/>
      </w:pPr>
      <w:proofErr w:type="gramStart"/>
      <w:r>
        <w:t>Контрольное</w:t>
      </w:r>
      <w:proofErr w:type="gramEnd"/>
      <w:r>
        <w:t xml:space="preserve"> </w:t>
      </w:r>
      <w:proofErr w:type="spellStart"/>
      <w:r>
        <w:t>перевзвешивание</w:t>
      </w:r>
      <w:proofErr w:type="spellEnd"/>
      <w:r>
        <w:t xml:space="preserve"> (</w:t>
      </w:r>
      <w:proofErr w:type="spellStart"/>
      <w:r>
        <w:t>перемеривание</w:t>
      </w:r>
      <w:proofErr w:type="spellEnd"/>
      <w:r>
        <w:t>) продукции</w:t>
      </w:r>
    </w:p>
    <w:p w:rsidR="005318AA" w:rsidRDefault="00343E90" w:rsidP="00732CD7">
      <w:pPr>
        <w:pStyle w:val="23"/>
        <w:shd w:val="clear" w:color="auto" w:fill="auto"/>
        <w:tabs>
          <w:tab w:val="left" w:pos="9600"/>
        </w:tabs>
        <w:spacing w:before="0" w:line="276" w:lineRule="auto"/>
      </w:pPr>
      <w:r>
        <w:t>производится, как правило, с применением тех измерительных приборов (средств измерения), которые использовались продавцом, с последующей проверкой на ко</w:t>
      </w:r>
      <w:r>
        <w:t>нтрольных измерительных приборах, состояние которых отвечает требованиям соответствующих нормативных документов.</w:t>
      </w:r>
      <w:r>
        <w:tab/>
      </w:r>
      <w:r>
        <w:rPr>
          <w:lang w:val="en-US" w:eastAsia="en-US" w:bidi="en-US"/>
        </w:rPr>
        <w:t>j</w:t>
      </w:r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239"/>
        </w:tabs>
        <w:spacing w:before="0" w:line="276" w:lineRule="auto"/>
        <w:ind w:firstLine="760"/>
      </w:pPr>
      <w:r>
        <w:t xml:space="preserve">Проверка массы квашеной капусты и солено-маринованных грибов проводится путем их </w:t>
      </w:r>
      <w:proofErr w:type="spellStart"/>
      <w:r>
        <w:t>перевзвешивания</w:t>
      </w:r>
      <w:proofErr w:type="spellEnd"/>
      <w:r>
        <w:t xml:space="preserve"> вместе с соком, рассолом, маринадом. Соленые</w:t>
      </w:r>
      <w:r>
        <w:t xml:space="preserve"> огурцы, помидоры и моченые яблоки взвеши</w:t>
      </w:r>
      <w:r w:rsidR="00732CD7">
        <w:t>ваются без жидкости (рассола)</w:t>
      </w:r>
      <w:proofErr w:type="gramStart"/>
      <w:r w:rsidR="00732CD7">
        <w:t>.</w:t>
      </w:r>
      <w:proofErr w:type="gramEnd"/>
      <w:r w:rsidR="00732CD7">
        <w:t xml:space="preserve"> </w:t>
      </w:r>
      <w:proofErr w:type="gramStart"/>
      <w:r w:rsidR="00732CD7">
        <w:t>Н</w:t>
      </w:r>
      <w:r>
        <w:t>ефасованные сельди, другие рыботовары, живая, снулая, и мороженая рыба перевешиваются без тузлука (рассола), воды, льда.</w:t>
      </w:r>
      <w:proofErr w:type="gramEnd"/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>Проверка объема жидкости (</w:t>
      </w:r>
      <w:proofErr w:type="gramStart"/>
      <w:r>
        <w:t>ликеро - водочных</w:t>
      </w:r>
      <w:proofErr w:type="gramEnd"/>
      <w:r>
        <w:t xml:space="preserve"> изделии, вина, пив</w:t>
      </w:r>
      <w:r>
        <w:t>а и т.д.) производится по методу проверки контрольной порции мерной колбой, цилиндром (по нижнему краю мениска), которые соответствуют требованиям нормативных документов. Мерная колба, цилиндр, а также воронка, с помощью которой проводится переливание, пре</w:t>
      </w:r>
      <w:r>
        <w:t>дварительно ополаскиваются такой же</w:t>
      </w:r>
    </w:p>
    <w:p w:rsidR="005318AA" w:rsidRDefault="00343E90" w:rsidP="00732CD7">
      <w:pPr>
        <w:pStyle w:val="23"/>
        <w:shd w:val="clear" w:color="auto" w:fill="auto"/>
        <w:spacing w:before="0" w:line="276" w:lineRule="auto"/>
      </w:pPr>
      <w:r>
        <w:t>жидкостью.</w:t>
      </w:r>
    </w:p>
    <w:p w:rsidR="005318AA" w:rsidRDefault="00343E90" w:rsidP="00732CD7">
      <w:pPr>
        <w:pStyle w:val="23"/>
        <w:numPr>
          <w:ilvl w:val="0"/>
          <w:numId w:val="6"/>
        </w:numPr>
        <w:shd w:val="clear" w:color="auto" w:fill="auto"/>
        <w:tabs>
          <w:tab w:val="left" w:pos="1296"/>
        </w:tabs>
        <w:spacing w:before="0" w:line="276" w:lineRule="auto"/>
        <w:ind w:firstLine="760"/>
      </w:pPr>
      <w:proofErr w:type="gramStart"/>
      <w:r>
        <w:t xml:space="preserve">Проверка массы заранее расфасованной субъектами хозяйственной деятельности сферы </w:t>
      </w:r>
      <w:r>
        <w:t>торговли и ресторанного хозяйства продукции производится путем перевешивания (с соблюдением соответствующих требований) десяти единиц (порций) этой продукции (одной дозы, упаковки и</w:t>
      </w:r>
      <w:proofErr w:type="gramEnd"/>
    </w:p>
    <w:p w:rsidR="005318AA" w:rsidRDefault="00732CD7" w:rsidP="00732CD7">
      <w:pPr>
        <w:pStyle w:val="23"/>
        <w:shd w:val="clear" w:color="auto" w:fill="auto"/>
        <w:spacing w:before="0" w:line="276" w:lineRule="auto"/>
      </w:pPr>
      <w:r>
        <w:t xml:space="preserve"> </w:t>
      </w:r>
      <w:r w:rsidR="00343E90">
        <w:t xml:space="preserve">даты расфасовки) или её остатка с последующим определением среднего веса </w:t>
      </w:r>
      <w:r w:rsidR="00343E90">
        <w:t>одной единицы (порции) продукции.</w:t>
      </w:r>
    </w:p>
    <w:p w:rsidR="00732CD7" w:rsidRDefault="00732CD7" w:rsidP="00732CD7">
      <w:pPr>
        <w:pStyle w:val="23"/>
        <w:shd w:val="clear" w:color="auto" w:fill="auto"/>
        <w:spacing w:before="0" w:line="276" w:lineRule="auto"/>
      </w:pPr>
    </w:p>
    <w:p w:rsidR="00732CD7" w:rsidRDefault="00343E90" w:rsidP="00732CD7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1264"/>
        </w:tabs>
        <w:spacing w:before="0" w:after="0" w:line="276" w:lineRule="auto"/>
        <w:ind w:left="2200"/>
        <w:jc w:val="left"/>
      </w:pPr>
      <w:bookmarkStart w:id="10" w:name="bookmark9"/>
      <w:r>
        <w:t>Особенности проведения контрольной проверки у субъектов хозяйственной деятельности сферы услуг</w:t>
      </w:r>
      <w:bookmarkEnd w:id="10"/>
    </w:p>
    <w:p w:rsidR="00732CD7" w:rsidRDefault="00732CD7" w:rsidP="00732CD7">
      <w:pPr>
        <w:pStyle w:val="33"/>
        <w:keepNext/>
        <w:keepLines/>
        <w:shd w:val="clear" w:color="auto" w:fill="auto"/>
        <w:tabs>
          <w:tab w:val="left" w:pos="1264"/>
        </w:tabs>
        <w:spacing w:before="0" w:after="0" w:line="276" w:lineRule="auto"/>
        <w:ind w:firstLine="0"/>
        <w:jc w:val="left"/>
      </w:pPr>
    </w:p>
    <w:p w:rsidR="005318AA" w:rsidRDefault="00343E90" w:rsidP="00732CD7">
      <w:pPr>
        <w:pStyle w:val="23"/>
        <w:numPr>
          <w:ilvl w:val="0"/>
          <w:numId w:val="7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>Контрольная проверка проводится на разных стадиях предоставления услуги - во время оформления заказа, его получения, выполнения</w:t>
      </w:r>
      <w:r>
        <w:t xml:space="preserve"> работ и при окончательном расчете, как правило, путем анализа документов, удостоверяющих факт оформления и предоставления услуги (договор, квитанция, расписка, расчётный документ т.д.), на соответствие объема и </w:t>
      </w:r>
      <w:r>
        <w:lastRenderedPageBreak/>
        <w:t>стоимости услуги, работы действующим тарифам</w:t>
      </w:r>
      <w:r>
        <w:t xml:space="preserve">, калькуляции, прейскурантам </w:t>
      </w:r>
      <w:proofErr w:type="gramStart"/>
      <w:r>
        <w:t>(с учетом конкретного вида услуг, работ) и проверки правильности расчета за</w:t>
      </w:r>
      <w:proofErr w:type="gramEnd"/>
      <w:r>
        <w:t xml:space="preserve"> </w:t>
      </w:r>
      <w:proofErr w:type="gramStart"/>
      <w:r>
        <w:t>использованные материалы, сырье, комплектующие изделия, фурнитуру и т.д., уплаты (удержания) штрафов (пени, неустойки).</w:t>
      </w:r>
      <w:proofErr w:type="gramEnd"/>
    </w:p>
    <w:p w:rsidR="005318AA" w:rsidRDefault="00343E90" w:rsidP="00732CD7">
      <w:pPr>
        <w:pStyle w:val="23"/>
        <w:numPr>
          <w:ilvl w:val="0"/>
          <w:numId w:val="7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>Получение услуги во время контр</w:t>
      </w:r>
      <w:r>
        <w:t>ольной проверки осуществляется должностным лицом в особых случаях (если для этого есть обоснованные основания) по письменному разрешению руководителя Инспекции по защите прав потребителей Донецкой Народной Республики или его заместителей.</w:t>
      </w:r>
    </w:p>
    <w:sectPr w:rsidR="005318AA" w:rsidSect="006355A6">
      <w:headerReference w:type="default" r:id="rId11"/>
      <w:footerReference w:type="default" r:id="rId12"/>
      <w:pgSz w:w="11900" w:h="16840"/>
      <w:pgMar w:top="851" w:right="429" w:bottom="709" w:left="17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E90" w:rsidRDefault="00343E90">
      <w:r>
        <w:separator/>
      </w:r>
    </w:p>
  </w:endnote>
  <w:endnote w:type="continuationSeparator" w:id="0">
    <w:p w:rsidR="00343E90" w:rsidRDefault="0034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8AA" w:rsidRDefault="00343E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9pt;margin-top:664.7pt;width:.5pt;height:4.3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318AA" w:rsidRDefault="00343E9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rialNarrow55pt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E90" w:rsidRDefault="00343E90"/>
  </w:footnote>
  <w:footnote w:type="continuationSeparator" w:id="0">
    <w:p w:rsidR="00343E90" w:rsidRDefault="00343E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8AA" w:rsidRDefault="00343E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5.6pt;margin-top:44.55pt;width:4.5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318AA" w:rsidRDefault="00343E9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</w:instrText>
                </w:r>
                <w:r>
                  <w:instrText xml:space="preserve">RGEFORMAT </w:instrText>
                </w:r>
                <w:r>
                  <w:fldChar w:fldCharType="separate"/>
                </w:r>
                <w:r w:rsidR="008E409B" w:rsidRPr="008E409B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6014"/>
    <w:multiLevelType w:val="multilevel"/>
    <w:tmpl w:val="76C28832"/>
    <w:lvl w:ilvl="0">
      <w:start w:val="1"/>
      <w:numFmt w:val="decimal"/>
      <w:lvlText w:val="1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5474E"/>
    <w:multiLevelType w:val="multilevel"/>
    <w:tmpl w:val="8A869C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D7659"/>
    <w:multiLevelType w:val="multilevel"/>
    <w:tmpl w:val="ECBC9C7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AD4584"/>
    <w:multiLevelType w:val="multilevel"/>
    <w:tmpl w:val="47586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C94DD3"/>
    <w:multiLevelType w:val="hybridMultilevel"/>
    <w:tmpl w:val="5B3C66DA"/>
    <w:lvl w:ilvl="0" w:tplc="8B965DA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A951CA3"/>
    <w:multiLevelType w:val="multilevel"/>
    <w:tmpl w:val="A49CA6A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192766"/>
    <w:multiLevelType w:val="multilevel"/>
    <w:tmpl w:val="7E841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734A55"/>
    <w:multiLevelType w:val="multilevel"/>
    <w:tmpl w:val="AB1E0B0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18AA"/>
    <w:rsid w:val="00343E90"/>
    <w:rsid w:val="005318AA"/>
    <w:rsid w:val="006355A6"/>
    <w:rsid w:val="00732CD7"/>
    <w:rsid w:val="008E409B"/>
    <w:rsid w:val="00FE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Consolas" w:eastAsia="Consolas" w:hAnsi="Consolas" w:cs="Consola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32">
    <w:name w:val="Основной текст (3)"/>
    <w:basedOn w:val="3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rialNarrow55pt">
    <w:name w:val="Колонтитул + Arial Narrow;5;5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540" w:after="540" w:line="0" w:lineRule="atLeast"/>
      <w:ind w:hanging="14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180" w:line="0" w:lineRule="atLeast"/>
    </w:pPr>
    <w:rPr>
      <w:rFonts w:ascii="Consolas" w:eastAsia="Consolas" w:hAnsi="Consolas" w:cs="Consolas"/>
      <w:i/>
      <w:iCs/>
      <w:sz w:val="8"/>
      <w:szCs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53-ihc-o-zashhite-prav-potrebitelej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1574</Words>
  <Characters>8972</Characters>
  <Application>Microsoft Office Word</Application>
  <DocSecurity>0</DocSecurity>
  <Lines>74</Lines>
  <Paragraphs>21</Paragraphs>
  <ScaleCrop>false</ScaleCrop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2019-10-21T12:12:00Z</dcterms:created>
  <dcterms:modified xsi:type="dcterms:W3CDTF">2019-10-21T12:25:00Z</dcterms:modified>
</cp:coreProperties>
</file>