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BA6" w:rsidRDefault="006F6BA6" w:rsidP="006F6BA6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0" w:name="bookmark0"/>
      <w:r>
        <w:rPr>
          <w:noProof/>
          <w:lang w:bidi="ar-SA"/>
        </w:rPr>
        <w:drawing>
          <wp:inline distT="0" distB="0" distL="0" distR="0" wp14:anchorId="48ED1FA2" wp14:editId="4BE378AC">
            <wp:extent cx="1057275" cy="904875"/>
            <wp:effectExtent l="0" t="0" r="9525" b="9525"/>
            <wp:docPr id="1" name="Рисунок 1" descr="https://dnronline.s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online.s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7D7" w:rsidRDefault="00D632A6" w:rsidP="006F6BA6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t>ДОНЕЦКАЯ НАРОДНАЯ РЕСПУБЛИКА</w:t>
      </w:r>
      <w:bookmarkEnd w:id="0"/>
    </w:p>
    <w:p w:rsidR="008177D7" w:rsidRDefault="00D632A6" w:rsidP="006F6BA6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t>СОВЕТ МИНИСТРОВ</w:t>
      </w:r>
    </w:p>
    <w:p w:rsidR="006F6BA6" w:rsidRDefault="006F6BA6" w:rsidP="006F6BA6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8177D7" w:rsidRDefault="00D632A6" w:rsidP="006F6BA6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ПОСТАНОВЛЕНИЕ</w:t>
      </w:r>
      <w:bookmarkEnd w:id="1"/>
    </w:p>
    <w:p w:rsidR="006F6BA6" w:rsidRDefault="006F6BA6" w:rsidP="006F6BA6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8177D7" w:rsidRDefault="00D632A6" w:rsidP="006F6BA6">
      <w:pPr>
        <w:pStyle w:val="3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25 июня 2016 г. № 8-5</w:t>
      </w:r>
      <w:bookmarkEnd w:id="2"/>
    </w:p>
    <w:p w:rsidR="006F6BA6" w:rsidRDefault="006F6BA6" w:rsidP="006F6BA6">
      <w:pPr>
        <w:pStyle w:val="30"/>
        <w:keepNext/>
        <w:keepLines/>
        <w:shd w:val="clear" w:color="auto" w:fill="auto"/>
        <w:spacing w:before="0" w:after="0" w:line="276" w:lineRule="auto"/>
        <w:ind w:left="20"/>
      </w:pPr>
    </w:p>
    <w:p w:rsidR="008177D7" w:rsidRDefault="00D632A6" w:rsidP="006F6BA6">
      <w:pPr>
        <w:pStyle w:val="32"/>
        <w:shd w:val="clear" w:color="auto" w:fill="auto"/>
        <w:spacing w:before="0" w:line="276" w:lineRule="auto"/>
        <w:ind w:left="280"/>
      </w:pPr>
      <w:proofErr w:type="gramStart"/>
      <w:r>
        <w:t xml:space="preserve">О внесении изменений в Инструкцию о порядке совершения нотариальных действий нотариусами Донецкой Народной Республики, утвержденную Постановлением Совета Министров </w:t>
      </w:r>
      <w:r>
        <w:t>Донецкой Народной</w:t>
      </w:r>
      <w:proofErr w:type="gramEnd"/>
    </w:p>
    <w:p w:rsidR="008177D7" w:rsidRDefault="00D632A6" w:rsidP="006F6BA6">
      <w:pPr>
        <w:pStyle w:val="30"/>
        <w:keepNext/>
        <w:keepLines/>
        <w:shd w:val="clear" w:color="auto" w:fill="auto"/>
        <w:spacing w:before="0" w:after="0" w:line="276" w:lineRule="auto"/>
        <w:ind w:left="20"/>
      </w:pPr>
      <w:bookmarkStart w:id="3" w:name="bookmark3"/>
      <w:r>
        <w:t>Республики от 02.09.2015 № 17-21</w:t>
      </w:r>
      <w:bookmarkEnd w:id="3"/>
    </w:p>
    <w:p w:rsidR="006F6BA6" w:rsidRDefault="006F6BA6" w:rsidP="006F6BA6">
      <w:pPr>
        <w:pStyle w:val="30"/>
        <w:keepNext/>
        <w:keepLines/>
        <w:shd w:val="clear" w:color="auto" w:fill="auto"/>
        <w:spacing w:before="0" w:after="0" w:line="276" w:lineRule="auto"/>
        <w:ind w:left="20"/>
      </w:pPr>
    </w:p>
    <w:p w:rsidR="006F6BA6" w:rsidRDefault="006F6BA6" w:rsidP="006F6BA6">
      <w:pPr>
        <w:pStyle w:val="30"/>
        <w:keepNext/>
        <w:keepLines/>
        <w:shd w:val="clear" w:color="auto" w:fill="auto"/>
        <w:spacing w:before="0" w:after="0" w:line="276" w:lineRule="auto"/>
        <w:ind w:left="20"/>
      </w:pPr>
    </w:p>
    <w:p w:rsidR="008177D7" w:rsidRDefault="00D632A6" w:rsidP="006F6BA6">
      <w:pPr>
        <w:pStyle w:val="22"/>
        <w:shd w:val="clear" w:color="auto" w:fill="auto"/>
        <w:spacing w:before="0" w:after="0" w:line="276" w:lineRule="auto"/>
        <w:ind w:firstLine="760"/>
        <w:rPr>
          <w:rStyle w:val="23"/>
        </w:rPr>
      </w:pPr>
      <w:r>
        <w:t xml:space="preserve">С целью обеспечения реализации и защиты прав, свобод и законных интересов граждан, Совет Министров Донецкой Народной Республики </w:t>
      </w:r>
      <w:r>
        <w:rPr>
          <w:rStyle w:val="23"/>
        </w:rPr>
        <w:t>ПОСТАНОВЛЯЕТ:</w:t>
      </w:r>
    </w:p>
    <w:p w:rsidR="006F6BA6" w:rsidRDefault="006F6BA6" w:rsidP="006F6BA6">
      <w:pPr>
        <w:pStyle w:val="22"/>
        <w:shd w:val="clear" w:color="auto" w:fill="auto"/>
        <w:spacing w:before="0" w:after="0" w:line="276" w:lineRule="auto"/>
        <w:ind w:firstLine="760"/>
      </w:pPr>
    </w:p>
    <w:p w:rsidR="008177D7" w:rsidRDefault="00D632A6" w:rsidP="006F6BA6">
      <w:pPr>
        <w:pStyle w:val="22"/>
        <w:numPr>
          <w:ilvl w:val="0"/>
          <w:numId w:val="1"/>
        </w:numPr>
        <w:shd w:val="clear" w:color="auto" w:fill="auto"/>
        <w:tabs>
          <w:tab w:val="left" w:pos="1080"/>
        </w:tabs>
        <w:spacing w:before="0" w:after="0" w:line="276" w:lineRule="auto"/>
        <w:ind w:firstLine="760"/>
      </w:pPr>
      <w:r>
        <w:t xml:space="preserve">Внести в </w:t>
      </w:r>
      <w:hyperlink r:id="rId9" w:history="1">
        <w:r w:rsidRPr="00481BD5">
          <w:rPr>
            <w:rStyle w:val="a3"/>
          </w:rPr>
          <w:t xml:space="preserve">Инструкцию о порядке совершения нотариальных действий </w:t>
        </w:r>
        <w:r w:rsidRPr="00481BD5">
          <w:rPr>
            <w:rStyle w:val="a3"/>
          </w:rPr>
          <w:t>нотариусами Донецкой Народной Республики, утвержденную Постановлением Совета Министров Донецкой Народной Республики от 02.09.2015 № 17-21</w:t>
        </w:r>
      </w:hyperlink>
      <w:r>
        <w:t xml:space="preserve"> (далее - Инструкция), следующие изменения:</w:t>
      </w:r>
    </w:p>
    <w:p w:rsidR="008177D7" w:rsidRDefault="00D632A6" w:rsidP="006F6BA6">
      <w:pPr>
        <w:pStyle w:val="22"/>
        <w:numPr>
          <w:ilvl w:val="1"/>
          <w:numId w:val="1"/>
        </w:numPr>
        <w:shd w:val="clear" w:color="auto" w:fill="auto"/>
        <w:tabs>
          <w:tab w:val="left" w:pos="1348"/>
        </w:tabs>
        <w:spacing w:before="0" w:after="0" w:line="276" w:lineRule="auto"/>
        <w:ind w:left="760"/>
        <w:jc w:val="left"/>
      </w:pPr>
      <w:r>
        <w:t xml:space="preserve">Пункт 26. Инструкции дополнить абзацем следующего содержания: </w:t>
      </w:r>
      <w:r>
        <w:t>«Дополнительные данные о лице, обратившемся за совершением</w:t>
      </w:r>
    </w:p>
    <w:p w:rsidR="008177D7" w:rsidRDefault="00D632A6" w:rsidP="006F6BA6">
      <w:pPr>
        <w:pStyle w:val="22"/>
        <w:shd w:val="clear" w:color="auto" w:fill="auto"/>
        <w:spacing w:before="0" w:after="0" w:line="276" w:lineRule="auto"/>
      </w:pPr>
      <w:r>
        <w:t xml:space="preserve">нотариального действия, также могут быть получены от этого лица или из других источников, в соответствии с </w:t>
      </w:r>
      <w:hyperlink r:id="rId10" w:history="1">
        <w:r w:rsidRPr="00D64126">
          <w:rPr>
            <w:rStyle w:val="a3"/>
          </w:rPr>
          <w:t>Временным положением о противодействии легализации (отмыванию) доходов, полученных преступ</w:t>
        </w:r>
        <w:r w:rsidRPr="00D64126">
          <w:rPr>
            <w:rStyle w:val="a3"/>
          </w:rPr>
          <w:t>ным путем, и финансированию терроризма, утвержденным Постановлением Совета Министров Донецкой Народной Республики от 04.12.2015 № 24-3</w:t>
        </w:r>
      </w:hyperlink>
      <w:bookmarkStart w:id="4" w:name="_GoBack"/>
      <w:bookmarkEnd w:id="4"/>
      <w:r>
        <w:t>»,</w:t>
      </w:r>
    </w:p>
    <w:p w:rsidR="008177D7" w:rsidRDefault="00D632A6" w:rsidP="006F6BA6">
      <w:pPr>
        <w:pStyle w:val="22"/>
        <w:numPr>
          <w:ilvl w:val="1"/>
          <w:numId w:val="1"/>
        </w:numPr>
        <w:shd w:val="clear" w:color="auto" w:fill="auto"/>
        <w:tabs>
          <w:tab w:val="left" w:pos="1328"/>
        </w:tabs>
        <w:spacing w:before="0" w:after="0" w:line="276" w:lineRule="auto"/>
        <w:ind w:firstLine="760"/>
      </w:pPr>
      <w:r>
        <w:t xml:space="preserve">Пункт 118.12. </w:t>
      </w:r>
      <w:hyperlink r:id="rId11" w:history="1">
        <w:r w:rsidRPr="00481BD5">
          <w:rPr>
            <w:rStyle w:val="a3"/>
          </w:rPr>
          <w:t>Инструкции</w:t>
        </w:r>
      </w:hyperlink>
      <w:r>
        <w:t xml:space="preserve"> изложить в следующей редакции:</w:t>
      </w:r>
    </w:p>
    <w:p w:rsidR="008177D7" w:rsidRDefault="00D632A6" w:rsidP="006F6BA6">
      <w:pPr>
        <w:pStyle w:val="22"/>
        <w:shd w:val="clear" w:color="auto" w:fill="auto"/>
        <w:spacing w:before="0" w:after="0" w:line="276" w:lineRule="auto"/>
        <w:ind w:firstLine="760"/>
      </w:pPr>
      <w:r>
        <w:t>«118.12. Договоры лизинга транспортных средств с участием физич</w:t>
      </w:r>
      <w:r>
        <w:t>еских</w:t>
      </w:r>
    </w:p>
    <w:p w:rsidR="008177D7" w:rsidRDefault="00D632A6" w:rsidP="006F6BA6">
      <w:pPr>
        <w:pStyle w:val="22"/>
        <w:shd w:val="clear" w:color="auto" w:fill="auto"/>
        <w:spacing w:before="0" w:after="0" w:line="276" w:lineRule="auto"/>
      </w:pPr>
      <w:r>
        <w:t>лиц удостоверяются нотариусами с соблюдением общих правил удостоверения договоров найма (аренды) и с учетом особенностей, установленных действующим законодательством Донецкой Народной Республики»;</w:t>
      </w:r>
    </w:p>
    <w:p w:rsidR="008177D7" w:rsidRDefault="00D632A6" w:rsidP="006F6BA6">
      <w:pPr>
        <w:pStyle w:val="22"/>
        <w:numPr>
          <w:ilvl w:val="1"/>
          <w:numId w:val="1"/>
        </w:numPr>
        <w:shd w:val="clear" w:color="auto" w:fill="auto"/>
        <w:tabs>
          <w:tab w:val="left" w:pos="1328"/>
        </w:tabs>
        <w:spacing w:before="0" w:after="0" w:line="276" w:lineRule="auto"/>
        <w:ind w:firstLine="760"/>
      </w:pPr>
      <w:r>
        <w:t xml:space="preserve">Абзац второй пункта 119.14. Инструкции изложить </w:t>
      </w:r>
      <w:proofErr w:type="gramStart"/>
      <w:r>
        <w:t>в</w:t>
      </w:r>
      <w:proofErr w:type="gramEnd"/>
      <w:r>
        <w:t xml:space="preserve"> сле</w:t>
      </w:r>
      <w:r>
        <w:t>дующей</w:t>
      </w:r>
    </w:p>
    <w:p w:rsidR="008177D7" w:rsidRDefault="00D632A6" w:rsidP="006F6BA6">
      <w:pPr>
        <w:pStyle w:val="22"/>
        <w:shd w:val="clear" w:color="auto" w:fill="auto"/>
        <w:spacing w:before="0" w:after="0" w:line="276" w:lineRule="auto"/>
      </w:pPr>
      <w:r>
        <w:t>редакции:</w:t>
      </w:r>
    </w:p>
    <w:p w:rsidR="006F6BA6" w:rsidRDefault="00D632A6" w:rsidP="006F6BA6">
      <w:pPr>
        <w:pStyle w:val="22"/>
        <w:shd w:val="clear" w:color="auto" w:fill="auto"/>
        <w:spacing w:before="0" w:after="0" w:line="276" w:lineRule="auto"/>
        <w:ind w:firstLine="760"/>
      </w:pPr>
      <w:r>
        <w:lastRenderedPageBreak/>
        <w:t>«Условия договора об уплате алиментов на содержание ребенка должны определять размер, сроки, а также порядок выплаты и основания целевого</w:t>
      </w:r>
    </w:p>
    <w:p w:rsidR="008177D7" w:rsidRDefault="00D632A6" w:rsidP="006F6BA6">
      <w:pPr>
        <w:pStyle w:val="22"/>
        <w:shd w:val="clear" w:color="auto" w:fill="auto"/>
        <w:spacing w:before="0" w:after="0" w:line="276" w:lineRule="auto"/>
      </w:pPr>
      <w:r>
        <w:rPr>
          <w:rStyle w:val="24"/>
        </w:rPr>
        <w:t>использования алиментов и не могут нарушать права ребенка, определенные действующим законодательством</w:t>
      </w:r>
      <w:r>
        <w:rPr>
          <w:rStyle w:val="24"/>
        </w:rPr>
        <w:t xml:space="preserve"> Донецкой Народной Республики»;</w:t>
      </w:r>
    </w:p>
    <w:p w:rsidR="008177D7" w:rsidRDefault="00D632A6" w:rsidP="006F6BA6">
      <w:pPr>
        <w:pStyle w:val="22"/>
        <w:numPr>
          <w:ilvl w:val="0"/>
          <w:numId w:val="2"/>
        </w:numPr>
        <w:shd w:val="clear" w:color="auto" w:fill="auto"/>
        <w:tabs>
          <w:tab w:val="left" w:pos="1248"/>
        </w:tabs>
        <w:spacing w:before="0" w:after="0" w:line="276" w:lineRule="auto"/>
        <w:ind w:firstLine="740"/>
      </w:pPr>
      <w:r>
        <w:rPr>
          <w:rStyle w:val="24"/>
        </w:rPr>
        <w:t xml:space="preserve">Пункт 150.8. </w:t>
      </w:r>
      <w:hyperlink r:id="rId12" w:history="1">
        <w:r w:rsidRPr="00481BD5">
          <w:rPr>
            <w:rStyle w:val="a3"/>
          </w:rPr>
          <w:t>Инструкции</w:t>
        </w:r>
      </w:hyperlink>
      <w:r>
        <w:rPr>
          <w:rStyle w:val="24"/>
        </w:rPr>
        <w:t xml:space="preserve"> изложить в следующей редакции:</w:t>
      </w:r>
    </w:p>
    <w:p w:rsidR="008177D7" w:rsidRDefault="00D632A6" w:rsidP="006F6BA6">
      <w:pPr>
        <w:pStyle w:val="22"/>
        <w:shd w:val="clear" w:color="auto" w:fill="auto"/>
        <w:spacing w:before="0" w:after="0" w:line="276" w:lineRule="auto"/>
        <w:ind w:firstLine="740"/>
      </w:pPr>
      <w:r>
        <w:rPr>
          <w:rStyle w:val="24"/>
        </w:rPr>
        <w:t>«150.8. Законодательством, действующим на территории Донецкой Народной Республики, предусмотрены случаи, когда лицо не имеет права на наследование или может быть отстран</w:t>
      </w:r>
      <w:r>
        <w:rPr>
          <w:rStyle w:val="24"/>
        </w:rPr>
        <w:t>ено от права на наследование по закону, по решению суда. Лишение права на наследование распространяется, в том числе, на наследников, имеющих право на обязательную долю в наследстве»;</w:t>
      </w:r>
    </w:p>
    <w:p w:rsidR="008177D7" w:rsidRDefault="00D632A6" w:rsidP="006F6BA6">
      <w:pPr>
        <w:pStyle w:val="22"/>
        <w:numPr>
          <w:ilvl w:val="0"/>
          <w:numId w:val="2"/>
        </w:numPr>
        <w:shd w:val="clear" w:color="auto" w:fill="auto"/>
        <w:tabs>
          <w:tab w:val="left" w:pos="1242"/>
        </w:tabs>
        <w:spacing w:before="0" w:after="0" w:line="276" w:lineRule="auto"/>
        <w:ind w:firstLine="740"/>
      </w:pPr>
      <w:r>
        <w:rPr>
          <w:rStyle w:val="24"/>
        </w:rPr>
        <w:t xml:space="preserve">Заключительные и переходные положения </w:t>
      </w:r>
      <w:hyperlink r:id="rId13" w:history="1">
        <w:r w:rsidRPr="00481BD5">
          <w:rPr>
            <w:rStyle w:val="a3"/>
          </w:rPr>
          <w:t>Инструкции</w:t>
        </w:r>
      </w:hyperlink>
      <w:r>
        <w:rPr>
          <w:rStyle w:val="24"/>
        </w:rPr>
        <w:t xml:space="preserve"> дополнить пунктом 216 </w:t>
      </w:r>
      <w:r>
        <w:rPr>
          <w:rStyle w:val="24"/>
        </w:rPr>
        <w:t>следующего содержания:</w:t>
      </w:r>
    </w:p>
    <w:p w:rsidR="008177D7" w:rsidRDefault="00D632A6" w:rsidP="006F6BA6">
      <w:pPr>
        <w:pStyle w:val="22"/>
        <w:shd w:val="clear" w:color="auto" w:fill="auto"/>
        <w:spacing w:before="0" w:after="0" w:line="276" w:lineRule="auto"/>
        <w:ind w:firstLine="740"/>
      </w:pPr>
      <w:r>
        <w:rPr>
          <w:rStyle w:val="24"/>
        </w:rPr>
        <w:t>«216. До начала функционирования электронной системы базы данных (наследственного реестра) учет и государственная регистрация завещаний и наследственных договоров, удостоверенных нотариусами, а также изменений к ним, отмены завещаний</w:t>
      </w:r>
      <w:r>
        <w:rPr>
          <w:rStyle w:val="24"/>
        </w:rPr>
        <w:t xml:space="preserve"> и расторжения наследственных договоров осуществляется в порядке, определяемом Министерством юстиции Донецкой Народной Республики».</w:t>
      </w:r>
    </w:p>
    <w:p w:rsidR="008177D7" w:rsidRDefault="00D632A6" w:rsidP="006F6BA6">
      <w:pPr>
        <w:pStyle w:val="22"/>
        <w:numPr>
          <w:ilvl w:val="0"/>
          <w:numId w:val="3"/>
        </w:numPr>
        <w:shd w:val="clear" w:color="auto" w:fill="auto"/>
        <w:tabs>
          <w:tab w:val="left" w:pos="1025"/>
        </w:tabs>
        <w:spacing w:before="0" w:after="0" w:line="276" w:lineRule="auto"/>
        <w:ind w:firstLine="740"/>
      </w:pPr>
      <w:r>
        <w:rPr>
          <w:rStyle w:val="24"/>
        </w:rPr>
        <w:t>Министерству юстиции Донецкой Народной Республики разработать и утвердить порядок учета и государственной регистрации завеща</w:t>
      </w:r>
      <w:r>
        <w:rPr>
          <w:rStyle w:val="24"/>
        </w:rPr>
        <w:t>ний и наследственных договоров, удостоверенных нотариусами, а также изменений к ним, отмены завещаний и расторжения наследственных договоров.</w:t>
      </w:r>
    </w:p>
    <w:p w:rsidR="008177D7" w:rsidRDefault="00D632A6" w:rsidP="006F6BA6">
      <w:pPr>
        <w:pStyle w:val="22"/>
        <w:numPr>
          <w:ilvl w:val="0"/>
          <w:numId w:val="3"/>
        </w:numPr>
        <w:shd w:val="clear" w:color="auto" w:fill="auto"/>
        <w:tabs>
          <w:tab w:val="left" w:pos="1015"/>
        </w:tabs>
        <w:spacing w:before="0" w:after="0" w:line="276" w:lineRule="auto"/>
        <w:ind w:firstLine="740"/>
      </w:pPr>
      <w:r>
        <w:rPr>
          <w:rStyle w:val="24"/>
        </w:rPr>
        <w:t xml:space="preserve">Контроль исполнения настоящего Постановления возложить на </w:t>
      </w:r>
      <w:proofErr w:type="spellStart"/>
      <w:r>
        <w:rPr>
          <w:rStyle w:val="24"/>
        </w:rPr>
        <w:t>и.о</w:t>
      </w:r>
      <w:proofErr w:type="spellEnd"/>
      <w:r>
        <w:rPr>
          <w:rStyle w:val="24"/>
        </w:rPr>
        <w:t>. Министра юстиции Донецкой Народной Республики Е. В.</w:t>
      </w:r>
      <w:r>
        <w:rPr>
          <w:rStyle w:val="24"/>
        </w:rPr>
        <w:t xml:space="preserve"> </w:t>
      </w:r>
      <w:proofErr w:type="spellStart"/>
      <w:r>
        <w:rPr>
          <w:rStyle w:val="24"/>
        </w:rPr>
        <w:t>Радомскую</w:t>
      </w:r>
      <w:proofErr w:type="spellEnd"/>
      <w:r>
        <w:rPr>
          <w:rStyle w:val="24"/>
        </w:rPr>
        <w:t>.</w:t>
      </w:r>
    </w:p>
    <w:p w:rsidR="008177D7" w:rsidRDefault="00D632A6" w:rsidP="006F6BA6">
      <w:pPr>
        <w:pStyle w:val="a8"/>
        <w:numPr>
          <w:ilvl w:val="0"/>
          <w:numId w:val="3"/>
        </w:numPr>
        <w:shd w:val="clear" w:color="auto" w:fill="auto"/>
        <w:tabs>
          <w:tab w:val="left" w:pos="1015"/>
        </w:tabs>
        <w:spacing w:line="276" w:lineRule="auto"/>
        <w:ind w:firstLine="740"/>
        <w:jc w:val="both"/>
      </w:pPr>
      <w:r>
        <w:rPr>
          <w:rStyle w:val="a9"/>
        </w:rPr>
        <w:t>Настоящее Постановление вступает в силу со дня официального опубликования.</w:t>
      </w:r>
    </w:p>
    <w:p w:rsidR="006F6BA6" w:rsidRDefault="006F6BA6" w:rsidP="006F6BA6">
      <w:pPr>
        <w:pStyle w:val="30"/>
        <w:keepNext/>
        <w:keepLines/>
        <w:shd w:val="clear" w:color="auto" w:fill="auto"/>
        <w:spacing w:before="0" w:after="0" w:line="276" w:lineRule="auto"/>
        <w:ind w:right="5060"/>
        <w:jc w:val="left"/>
        <w:rPr>
          <w:rStyle w:val="33"/>
          <w:b/>
          <w:bCs/>
        </w:rPr>
      </w:pPr>
    </w:p>
    <w:p w:rsidR="006F6BA6" w:rsidRDefault="006F6BA6" w:rsidP="006F6BA6">
      <w:pPr>
        <w:pStyle w:val="30"/>
        <w:keepNext/>
        <w:keepLines/>
        <w:shd w:val="clear" w:color="auto" w:fill="auto"/>
        <w:spacing w:before="0" w:after="0" w:line="276" w:lineRule="auto"/>
        <w:ind w:right="5060"/>
        <w:jc w:val="left"/>
        <w:rPr>
          <w:rStyle w:val="33"/>
          <w:b/>
          <w:bCs/>
        </w:rPr>
      </w:pPr>
    </w:p>
    <w:p w:rsidR="006F6BA6" w:rsidRDefault="00D632A6" w:rsidP="006F6BA6">
      <w:pPr>
        <w:pStyle w:val="30"/>
        <w:keepNext/>
        <w:keepLines/>
        <w:shd w:val="clear" w:color="auto" w:fill="auto"/>
        <w:spacing w:before="0" w:after="0" w:line="276" w:lineRule="auto"/>
        <w:jc w:val="left"/>
      </w:pPr>
      <w:bookmarkStart w:id="5" w:name="bookmark4"/>
      <w:r>
        <w:rPr>
          <w:rStyle w:val="33"/>
          <w:b/>
          <w:bCs/>
        </w:rPr>
        <w:t xml:space="preserve">Председатель </w:t>
      </w:r>
      <w:r w:rsidR="006F6BA6">
        <w:rPr>
          <w:rStyle w:val="33"/>
          <w:b/>
          <w:bCs/>
        </w:rPr>
        <w:br/>
      </w:r>
      <w:r>
        <w:rPr>
          <w:rStyle w:val="33"/>
          <w:b/>
          <w:bCs/>
        </w:rPr>
        <w:t>Совета Министров</w:t>
      </w:r>
      <w:bookmarkEnd w:id="5"/>
      <w:r w:rsidR="006F6BA6">
        <w:rPr>
          <w:rStyle w:val="33"/>
          <w:b/>
          <w:bCs/>
        </w:rPr>
        <w:t xml:space="preserve">                                                                      </w:t>
      </w:r>
      <w:r w:rsidR="006F6BA6">
        <w:rPr>
          <w:rStyle w:val="3Exact0"/>
          <w:b/>
          <w:bCs/>
        </w:rPr>
        <w:t>А. В. Захарченко</w:t>
      </w:r>
    </w:p>
    <w:p w:rsidR="008177D7" w:rsidRDefault="008177D7" w:rsidP="006F6BA6">
      <w:pPr>
        <w:pStyle w:val="30"/>
        <w:keepNext/>
        <w:keepLines/>
        <w:shd w:val="clear" w:color="auto" w:fill="auto"/>
        <w:spacing w:before="0" w:after="0" w:line="276" w:lineRule="auto"/>
        <w:ind w:right="5060"/>
        <w:jc w:val="left"/>
      </w:pPr>
    </w:p>
    <w:sectPr w:rsidR="008177D7" w:rsidSect="00C80BCE">
      <w:headerReference w:type="default" r:id="rId14"/>
      <w:pgSz w:w="11900" w:h="16840"/>
      <w:pgMar w:top="709" w:right="483" w:bottom="851" w:left="172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2A6" w:rsidRDefault="00D632A6">
      <w:r>
        <w:separator/>
      </w:r>
    </w:p>
  </w:endnote>
  <w:endnote w:type="continuationSeparator" w:id="0">
    <w:p w:rsidR="00D632A6" w:rsidRDefault="00D63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2A6" w:rsidRDefault="00D632A6"/>
  </w:footnote>
  <w:footnote w:type="continuationSeparator" w:id="0">
    <w:p w:rsidR="00D632A6" w:rsidRDefault="00D632A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7D7" w:rsidRDefault="00D632A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5.9pt;margin-top:80.25pt;width:4.8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177D7" w:rsidRDefault="00D632A6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A59DE"/>
    <w:multiLevelType w:val="multilevel"/>
    <w:tmpl w:val="B2644C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19150FA"/>
    <w:multiLevelType w:val="multilevel"/>
    <w:tmpl w:val="AAF60B8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D8A670D"/>
    <w:multiLevelType w:val="multilevel"/>
    <w:tmpl w:val="61985E86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177D7"/>
    <w:rsid w:val="00481BD5"/>
    <w:rsid w:val="006F6BA6"/>
    <w:rsid w:val="008177D7"/>
    <w:rsid w:val="00C80BCE"/>
    <w:rsid w:val="00D632A6"/>
    <w:rsid w:val="00D6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Подпись к картинк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3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60" w:after="6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59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660" w:line="321" w:lineRule="exact"/>
      <w:ind w:firstLine="70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780" w:after="180" w:line="344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373" w:lineRule="exact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6F6BA6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6BA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nronline.su/download/postanovlenie-soveta-ministrov-dnr-17-21-ot-02-09-2015-g-ob-utverzhdenii-instruktsii-o-poryadke-soversheniya-notarialnyh-dejstvij-notariusami-donetskoj-narodnoj-respubliki-opublikovano-30-10-2015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online.su/download/postanovlenie-soveta-ministrov-dnr-17-21-ot-02-09-2015-g-ob-utverzhdenii-instruktsii-o-poryadke-soversheniya-notarialnyh-dejstvij-notariusami-donetskoj-narodnoj-respubliki-opublikovano-30-10-2015g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online.su/download/postanovlenie-soveta-ministrov-dnr-17-21-ot-02-09-2015-g-ob-utverzhdenii-instruktsii-o-poryadke-soversheniya-notarialnyh-dejstvij-notariusami-donetskoj-narodnoj-respubliki-opublikovano-30-10-2015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online.su/download/postanovlenie-soveta-ministrov-dnr-24-3-ot-04-12-2015-g-ob-utverzhdenii-vremennogo-polozheniya-o-protivodejstvii-legalizatsii-otmyvaniyu-dohodov-poluchennyh-prestupnym-putyom-i-finansirovaniyu-terro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postanovlenie-soveta-ministrov-dnr-17-21-ot-02-09-2015-g-ob-utverzhdenii-instruktsii-o-poryadke-soversheniya-notarialnyh-dejstvij-notariusami-donetskoj-narodnoj-respubliki-opublikovano-30-10-2015g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670</Words>
  <Characters>3823</Characters>
  <Application>Microsoft Office Word</Application>
  <DocSecurity>0</DocSecurity>
  <Lines>31</Lines>
  <Paragraphs>8</Paragraphs>
  <ScaleCrop>false</ScaleCrop>
  <Company/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8-5.pdf</dc:title>
  <dc:subject/>
  <dc:creator/>
  <cp:keywords/>
  <cp:lastModifiedBy>user</cp:lastModifiedBy>
  <cp:revision>5</cp:revision>
  <dcterms:created xsi:type="dcterms:W3CDTF">2019-10-18T08:34:00Z</dcterms:created>
  <dcterms:modified xsi:type="dcterms:W3CDTF">2019-10-18T08:53:00Z</dcterms:modified>
</cp:coreProperties>
</file>