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56" w:rsidRDefault="00C2214A" w:rsidP="00E14109">
      <w:pPr>
        <w:framePr w:h="1670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министров\\08.10\\media\\image1.jpeg"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84pt">
            <v:imagedata r:id="rId8" r:href="rId9"/>
          </v:shape>
        </w:pict>
      </w:r>
      <w:r>
        <w:fldChar w:fldCharType="end"/>
      </w:r>
    </w:p>
    <w:p w:rsidR="00437B56" w:rsidRDefault="00437B56" w:rsidP="00E14109">
      <w:pPr>
        <w:spacing w:line="276" w:lineRule="auto"/>
        <w:rPr>
          <w:sz w:val="2"/>
          <w:szCs w:val="2"/>
        </w:rPr>
      </w:pPr>
    </w:p>
    <w:p w:rsidR="00437B56" w:rsidRDefault="00C2214A" w:rsidP="00E14109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437B56" w:rsidRDefault="00C2214A" w:rsidP="00E14109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E14109" w:rsidRDefault="00E14109" w:rsidP="00E14109">
      <w:pPr>
        <w:pStyle w:val="10"/>
        <w:keepNext/>
        <w:keepLines/>
        <w:shd w:val="clear" w:color="auto" w:fill="auto"/>
        <w:spacing w:before="0" w:after="0" w:line="276" w:lineRule="auto"/>
      </w:pPr>
    </w:p>
    <w:p w:rsidR="00437B56" w:rsidRDefault="00C2214A" w:rsidP="00E14109">
      <w:pPr>
        <w:pStyle w:val="30"/>
        <w:shd w:val="clear" w:color="auto" w:fill="auto"/>
        <w:spacing w:before="0" w:after="0" w:line="276" w:lineRule="auto"/>
      </w:pPr>
      <w:r>
        <w:t>ПРЕЗИДИУМ</w:t>
      </w:r>
    </w:p>
    <w:p w:rsidR="00E14109" w:rsidRDefault="00E14109" w:rsidP="00E14109">
      <w:pPr>
        <w:pStyle w:val="30"/>
        <w:shd w:val="clear" w:color="auto" w:fill="auto"/>
        <w:spacing w:before="0" w:after="0" w:line="276" w:lineRule="auto"/>
      </w:pPr>
    </w:p>
    <w:p w:rsidR="00437B56" w:rsidRDefault="00C2214A" w:rsidP="00E14109">
      <w:pPr>
        <w:pStyle w:val="40"/>
        <w:shd w:val="clear" w:color="auto" w:fill="auto"/>
        <w:spacing w:before="0" w:after="0" w:line="276" w:lineRule="auto"/>
      </w:pPr>
      <w:r>
        <w:t>РАСПОРЯЖЕНИЕ</w:t>
      </w:r>
    </w:p>
    <w:p w:rsidR="00E14109" w:rsidRDefault="00E14109" w:rsidP="00E14109">
      <w:pPr>
        <w:pStyle w:val="40"/>
        <w:shd w:val="clear" w:color="auto" w:fill="auto"/>
        <w:spacing w:before="0" w:after="0" w:line="276" w:lineRule="auto"/>
      </w:pPr>
    </w:p>
    <w:p w:rsidR="00437B56" w:rsidRDefault="00C2214A" w:rsidP="00E14109">
      <w:pPr>
        <w:pStyle w:val="50"/>
        <w:shd w:val="clear" w:color="auto" w:fill="auto"/>
        <w:spacing w:before="0" w:after="0" w:line="276" w:lineRule="auto"/>
      </w:pPr>
      <w:r>
        <w:t>от 01 октября 2019 г. № 112</w:t>
      </w:r>
    </w:p>
    <w:p w:rsidR="00E14109" w:rsidRDefault="00E14109" w:rsidP="00E14109">
      <w:pPr>
        <w:pStyle w:val="50"/>
        <w:shd w:val="clear" w:color="auto" w:fill="auto"/>
        <w:spacing w:before="0" w:after="0" w:line="276" w:lineRule="auto"/>
      </w:pPr>
    </w:p>
    <w:p w:rsidR="00E14109" w:rsidRDefault="00E14109" w:rsidP="00E14109">
      <w:pPr>
        <w:pStyle w:val="50"/>
        <w:shd w:val="clear" w:color="auto" w:fill="auto"/>
        <w:spacing w:before="0" w:after="0" w:line="276" w:lineRule="auto"/>
      </w:pPr>
    </w:p>
    <w:p w:rsidR="00437B56" w:rsidRDefault="00C2214A" w:rsidP="00E14109">
      <w:pPr>
        <w:pStyle w:val="50"/>
        <w:shd w:val="clear" w:color="auto" w:fill="auto"/>
        <w:spacing w:before="0" w:after="0" w:line="276" w:lineRule="auto"/>
      </w:pPr>
      <w:r>
        <w:t xml:space="preserve">О введении временной </w:t>
      </w:r>
      <w:r>
        <w:t>администрации</w:t>
      </w:r>
    </w:p>
    <w:p w:rsidR="00E14109" w:rsidRDefault="00E14109" w:rsidP="00E14109">
      <w:pPr>
        <w:pStyle w:val="50"/>
        <w:shd w:val="clear" w:color="auto" w:fill="auto"/>
        <w:spacing w:before="0" w:after="0" w:line="276" w:lineRule="auto"/>
      </w:pPr>
    </w:p>
    <w:p w:rsidR="00E14109" w:rsidRDefault="00E14109" w:rsidP="00E14109">
      <w:pPr>
        <w:pStyle w:val="50"/>
        <w:shd w:val="clear" w:color="auto" w:fill="auto"/>
        <w:spacing w:before="0" w:after="0" w:line="276" w:lineRule="auto"/>
      </w:pPr>
    </w:p>
    <w:p w:rsidR="00437B56" w:rsidRDefault="00C2214A" w:rsidP="00E14109">
      <w:pPr>
        <w:pStyle w:val="20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целях обеспечения прохождения своевременного запуска теплоснабжения и стабильного прохождения отопительного сезона 2019-2020 годов объектов социальной сферы города </w:t>
      </w:r>
      <w:proofErr w:type="spellStart"/>
      <w:r>
        <w:t>Харцызска</w:t>
      </w:r>
      <w:proofErr w:type="spellEnd"/>
      <w:r>
        <w:t xml:space="preserve">, руководствуясь ст. 77, 78 </w:t>
      </w:r>
      <w:hyperlink r:id="rId10" w:history="1">
        <w:r w:rsidRPr="007C2317">
          <w:rPr>
            <w:rStyle w:val="a3"/>
          </w:rPr>
          <w:t>Конституции Донецкой Народной Республик</w:t>
        </w:r>
        <w:r w:rsidRPr="007C2317">
          <w:rPr>
            <w:rStyle w:val="a3"/>
          </w:rPr>
          <w:t>и</w:t>
        </w:r>
      </w:hyperlink>
      <w:r>
        <w:t xml:space="preserve">, ст. 23 </w:t>
      </w:r>
      <w:hyperlink r:id="rId11" w:history="1">
        <w:r w:rsidRPr="007C2317">
          <w:rPr>
            <w:rStyle w:val="a3"/>
          </w:rPr>
          <w:t>Закона Донецкой Народной Республики от 30.11.2018 № 02-</w:t>
        </w:r>
        <w:r w:rsidRPr="007C2317">
          <w:rPr>
            <w:rStyle w:val="a3"/>
            <w:lang w:val="en-US" w:eastAsia="en-US" w:bidi="en-US"/>
          </w:rPr>
          <w:t>II</w:t>
        </w:r>
        <w:r w:rsidRPr="007C2317">
          <w:rPr>
            <w:rStyle w:val="a3"/>
          </w:rPr>
          <w:t>НС «О Правительстве Донецкой Народной Республики»</w:t>
        </w:r>
      </w:hyperlink>
      <w:r>
        <w:t xml:space="preserve">, </w:t>
      </w:r>
      <w:hyperlink r:id="rId12" w:history="1">
        <w:r w:rsidRPr="001474F6">
          <w:rPr>
            <w:rStyle w:val="a3"/>
          </w:rPr>
          <w:t>Постановлением Совета Министров Донецкой Народной Республики от 26.09.2014 № 35-8 «О порядке введения временных государственных администра</w:t>
        </w:r>
        <w:r w:rsidRPr="001474F6">
          <w:rPr>
            <w:rStyle w:val="a3"/>
          </w:rPr>
          <w:t>ций на предприятиях, учреждениях и</w:t>
        </w:r>
        <w:proofErr w:type="gramEnd"/>
        <w:r w:rsidRPr="001474F6">
          <w:rPr>
            <w:rStyle w:val="a3"/>
          </w:rPr>
          <w:t xml:space="preserve"> иных объектах»</w:t>
        </w:r>
      </w:hyperlink>
      <w:bookmarkStart w:id="2" w:name="_GoBack"/>
      <w:bookmarkEnd w:id="2"/>
      <w:r>
        <w:t>:</w:t>
      </w:r>
    </w:p>
    <w:p w:rsidR="00437B56" w:rsidRDefault="00C2214A" w:rsidP="00E14109">
      <w:pPr>
        <w:pStyle w:val="20"/>
        <w:numPr>
          <w:ilvl w:val="0"/>
          <w:numId w:val="1"/>
        </w:numPr>
        <w:shd w:val="clear" w:color="auto" w:fill="auto"/>
        <w:tabs>
          <w:tab w:val="left" w:pos="1179"/>
        </w:tabs>
        <w:spacing w:before="0" w:after="0" w:line="276" w:lineRule="auto"/>
        <w:ind w:firstLine="740"/>
      </w:pPr>
      <w:r>
        <w:t>Ввести временную администрацию по управлению субъектом хозяйствования - ОБЩЕСТВОМ С ОГРАНИЧЕННОЙ ОТВЕТСТВЕННОСТЬЮ «ТЕПЛОТЕХСЕРВИС» (ИКЮЛ 32050838), зарегистрированным по адресу: Донецкая Народная Республик</w:t>
      </w:r>
      <w:r>
        <w:t xml:space="preserve">а, город </w:t>
      </w:r>
      <w:proofErr w:type="spellStart"/>
      <w:r>
        <w:t>Харцызск</w:t>
      </w:r>
      <w:proofErr w:type="spellEnd"/>
      <w:r>
        <w:t>, улица Вокзальная, дом 68, квартира 27 (далее - ООО «ТЕПЛОТЕХСЕРВИС»).</w:t>
      </w:r>
    </w:p>
    <w:p w:rsidR="00437B56" w:rsidRDefault="00C2214A" w:rsidP="00E14109">
      <w:pPr>
        <w:pStyle w:val="20"/>
        <w:numPr>
          <w:ilvl w:val="0"/>
          <w:numId w:val="1"/>
        </w:numPr>
        <w:shd w:val="clear" w:color="auto" w:fill="auto"/>
        <w:tabs>
          <w:tab w:val="left" w:pos="1179"/>
        </w:tabs>
        <w:spacing w:before="0" w:after="0" w:line="276" w:lineRule="auto"/>
        <w:ind w:firstLine="740"/>
      </w:pPr>
      <w:r>
        <w:t>Назначить временным администратором по управлению ООО</w:t>
      </w:r>
    </w:p>
    <w:p w:rsidR="00437B56" w:rsidRDefault="00C2214A" w:rsidP="00E14109">
      <w:pPr>
        <w:pStyle w:val="20"/>
        <w:shd w:val="clear" w:color="auto" w:fill="auto"/>
        <w:tabs>
          <w:tab w:val="left" w:pos="3826"/>
          <w:tab w:val="left" w:pos="7613"/>
        </w:tabs>
        <w:spacing w:before="0" w:after="0" w:line="276" w:lineRule="auto"/>
      </w:pPr>
      <w:r>
        <w:t>«ТЕПЛОТЕХСЕРВИС»</w:t>
      </w:r>
      <w:r>
        <w:tab/>
        <w:t>ГОСУДАРСТВЕННОЕ</w:t>
      </w:r>
      <w:r>
        <w:tab/>
        <w:t>ПРЕДПРИЯТИЕ</w:t>
      </w:r>
    </w:p>
    <w:p w:rsidR="00437B56" w:rsidRDefault="00C2214A" w:rsidP="00E14109">
      <w:pPr>
        <w:pStyle w:val="20"/>
        <w:shd w:val="clear" w:color="auto" w:fill="auto"/>
        <w:spacing w:before="0" w:after="0" w:line="276" w:lineRule="auto"/>
      </w:pPr>
      <w:r>
        <w:t xml:space="preserve">«ДОНБАССТЕПЛОЭНЕРГО» (ИКЮЛ 51017331) в лице его исполнительного </w:t>
      </w:r>
      <w:r>
        <w:t>органа (далее - временный администратор)</w:t>
      </w:r>
    </w:p>
    <w:p w:rsidR="00437B56" w:rsidRDefault="00C2214A" w:rsidP="00A02B87">
      <w:pPr>
        <w:pStyle w:val="20"/>
        <w:numPr>
          <w:ilvl w:val="0"/>
          <w:numId w:val="1"/>
        </w:numPr>
        <w:shd w:val="clear" w:color="auto" w:fill="auto"/>
        <w:tabs>
          <w:tab w:val="left" w:pos="1179"/>
        </w:tabs>
        <w:spacing w:before="0" w:after="0" w:line="276" w:lineRule="auto"/>
        <w:ind w:firstLine="740"/>
      </w:pPr>
      <w:r>
        <w:t xml:space="preserve">Временному администратору обеспечить соблюдение </w:t>
      </w:r>
      <w:proofErr w:type="gramStart"/>
      <w:r>
        <w:t xml:space="preserve">требований </w:t>
      </w:r>
      <w:hyperlink r:id="rId13" w:history="1">
        <w:r w:rsidRPr="00A02B87">
          <w:rPr>
            <w:rStyle w:val="a3"/>
          </w:rPr>
          <w:t>Постановления Совета Министров Донецкой Народной Республики</w:t>
        </w:r>
        <w:proofErr w:type="gramEnd"/>
        <w:r w:rsidR="00A02B87" w:rsidRPr="00A02B87">
          <w:rPr>
            <w:rStyle w:val="a3"/>
          </w:rPr>
          <w:t xml:space="preserve"> </w:t>
        </w:r>
        <w:r w:rsidRPr="00A02B87">
          <w:rPr>
            <w:rStyle w:val="a3"/>
          </w:rPr>
          <w:t xml:space="preserve">от 26 сентября 2014 года № 35-8 «О порядке введения временных государственных </w:t>
        </w:r>
        <w:r w:rsidRPr="00A02B87">
          <w:rPr>
            <w:rStyle w:val="a3"/>
          </w:rPr>
          <w:lastRenderedPageBreak/>
          <w:t>администраций на п</w:t>
        </w:r>
        <w:r w:rsidRPr="00A02B87">
          <w:rPr>
            <w:rStyle w:val="a3"/>
          </w:rPr>
          <w:t>редприятиях, учреждениях и иных объектах»</w:t>
        </w:r>
      </w:hyperlink>
      <w:r>
        <w:t>.</w:t>
      </w:r>
    </w:p>
    <w:p w:rsidR="00437B56" w:rsidRDefault="00C2214A" w:rsidP="00E14109">
      <w:pPr>
        <w:pStyle w:val="20"/>
        <w:numPr>
          <w:ilvl w:val="0"/>
          <w:numId w:val="1"/>
        </w:numPr>
        <w:shd w:val="clear" w:color="auto" w:fill="auto"/>
        <w:tabs>
          <w:tab w:val="left" w:pos="1056"/>
        </w:tabs>
        <w:spacing w:before="0" w:after="0" w:line="276" w:lineRule="auto"/>
        <w:ind w:firstLine="740"/>
      </w:pPr>
      <w:r>
        <w:t>Координацию и контроль деятельности временного администратора осуществляет Межведомственная комиссия по регулированию развития государственного сектора экономики и координации института временных администраций Пра</w:t>
      </w:r>
      <w:r>
        <w:t>вительства Донецкой Народной Республики.</w:t>
      </w:r>
    </w:p>
    <w:p w:rsidR="00437B56" w:rsidRDefault="00C2214A" w:rsidP="00E14109">
      <w:pPr>
        <w:pStyle w:val="20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>Настоящее Распоряжение вступает в силу со дня его подписания.</w:t>
      </w:r>
    </w:p>
    <w:p w:rsidR="00E14109" w:rsidRDefault="00E14109" w:rsidP="00E14109">
      <w:pPr>
        <w:pStyle w:val="50"/>
        <w:shd w:val="clear" w:color="auto" w:fill="auto"/>
        <w:spacing w:before="0" w:after="0" w:line="276" w:lineRule="auto"/>
        <w:jc w:val="both"/>
      </w:pPr>
    </w:p>
    <w:p w:rsidR="00E14109" w:rsidRDefault="00E14109" w:rsidP="00E14109">
      <w:pPr>
        <w:pStyle w:val="50"/>
        <w:shd w:val="clear" w:color="auto" w:fill="auto"/>
        <w:spacing w:before="0" w:after="0" w:line="276" w:lineRule="auto"/>
        <w:jc w:val="both"/>
      </w:pPr>
    </w:p>
    <w:p w:rsidR="00E14109" w:rsidRDefault="00E14109" w:rsidP="00E14109">
      <w:pPr>
        <w:pStyle w:val="50"/>
        <w:shd w:val="clear" w:color="auto" w:fill="auto"/>
        <w:spacing w:before="0" w:after="0" w:line="276" w:lineRule="auto"/>
        <w:jc w:val="both"/>
      </w:pPr>
    </w:p>
    <w:p w:rsidR="00E14109" w:rsidRDefault="00E14109" w:rsidP="00E14109">
      <w:pPr>
        <w:pStyle w:val="50"/>
        <w:shd w:val="clear" w:color="auto" w:fill="auto"/>
        <w:spacing w:before="0" w:after="0" w:line="276" w:lineRule="auto"/>
        <w:jc w:val="both"/>
      </w:pPr>
    </w:p>
    <w:p w:rsidR="00E14109" w:rsidRDefault="00C2214A" w:rsidP="00E14109">
      <w:pPr>
        <w:pStyle w:val="5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E14109">
        <w:t xml:space="preserve">                                                  </w:t>
      </w:r>
      <w:r w:rsidR="00E14109">
        <w:rPr>
          <w:rStyle w:val="5Exact"/>
          <w:b/>
          <w:bCs/>
        </w:rPr>
        <w:t>А. Е. Ананченко</w:t>
      </w:r>
    </w:p>
    <w:p w:rsidR="00437B56" w:rsidRDefault="00437B56" w:rsidP="00E14109">
      <w:pPr>
        <w:pStyle w:val="50"/>
        <w:shd w:val="clear" w:color="auto" w:fill="auto"/>
        <w:spacing w:before="0" w:after="0" w:line="276" w:lineRule="auto"/>
        <w:jc w:val="both"/>
      </w:pPr>
    </w:p>
    <w:sectPr w:rsidR="00437B56" w:rsidSect="00E14109">
      <w:headerReference w:type="default" r:id="rId14"/>
      <w:pgSz w:w="11900" w:h="16840"/>
      <w:pgMar w:top="709" w:right="534" w:bottom="993" w:left="167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14A" w:rsidRDefault="00C2214A">
      <w:r>
        <w:separator/>
      </w:r>
    </w:p>
  </w:endnote>
  <w:endnote w:type="continuationSeparator" w:id="0">
    <w:p w:rsidR="00C2214A" w:rsidRDefault="00C2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14A" w:rsidRDefault="00C2214A"/>
  </w:footnote>
  <w:footnote w:type="continuationSeparator" w:id="0">
    <w:p w:rsidR="00C2214A" w:rsidRDefault="00C221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56" w:rsidRDefault="00C221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37B56" w:rsidRDefault="00C2214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A4644"/>
    <w:multiLevelType w:val="multilevel"/>
    <w:tmpl w:val="DD7EB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7B56"/>
    <w:rsid w:val="001474F6"/>
    <w:rsid w:val="00437B56"/>
    <w:rsid w:val="007C2317"/>
    <w:rsid w:val="00A02B87"/>
    <w:rsid w:val="00C2214A"/>
    <w:rsid w:val="00E1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online.su/download/postanovlenie-soveta-ministrov-dnr-35-8-ot-26-09-2014-g-o-poryadke-vvedeniya-vremennyh-gosudarstvennyh-administratsij-na-predpriyatiyah-i-v-uchrezhdeniyah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35-8-ot-26-09-2014-g-o-poryadke-vvedeniya-vremennyh-gosudarstvennyh-administratsij-na-predpriyatiyah-i-v-uchrezhdeniyah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6</cp:revision>
  <dcterms:created xsi:type="dcterms:W3CDTF">2019-10-08T13:19:00Z</dcterms:created>
  <dcterms:modified xsi:type="dcterms:W3CDTF">2019-10-08T13:22:00Z</dcterms:modified>
</cp:coreProperties>
</file>