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8" w:rsidRDefault="00B75391" w:rsidP="002F0F38">
      <w:pPr>
        <w:pStyle w:val="10"/>
        <w:keepNext/>
        <w:keepLines/>
        <w:pBdr>
          <w:bottom w:val="double" w:sz="6" w:space="1" w:color="auto"/>
        </w:pBdr>
        <w:shd w:val="clear" w:color="auto" w:fill="auto"/>
        <w:spacing w:after="0" w:line="276" w:lineRule="auto"/>
      </w:pPr>
      <w:bookmarkStart w:id="0" w:name="bookmark0"/>
      <w:r>
        <w:rPr>
          <w:noProof/>
          <w:lang w:bidi="ar-SA"/>
        </w:rPr>
        <w:drawing>
          <wp:inline distT="0" distB="0" distL="0" distR="0" wp14:anchorId="1A2CDCE8" wp14:editId="46237870">
            <wp:extent cx="6188075" cy="1226738"/>
            <wp:effectExtent l="0" t="0" r="0" b="0"/>
            <wp:docPr id="1" name="Рисунок 1" descr="https://dnronline.su/wp-content/uploads/2018/10/rasporiazhglavaN281_11092017-1024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ronline.su/wp-content/uploads/2018/10/rasporiazhglavaN281_11092017-1024x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2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2A" w:rsidRDefault="00181DD2" w:rsidP="002F0F38">
      <w:pPr>
        <w:pStyle w:val="10"/>
        <w:keepNext/>
        <w:keepLines/>
        <w:shd w:val="clear" w:color="auto" w:fill="auto"/>
        <w:spacing w:after="0" w:line="276" w:lineRule="auto"/>
      </w:pPr>
      <w:r>
        <w:t>РАСПОРЯЖЕНИЕ</w:t>
      </w:r>
      <w:bookmarkEnd w:id="0"/>
    </w:p>
    <w:p w:rsidR="0007332A" w:rsidRDefault="00181DD2" w:rsidP="002F0F38">
      <w:pPr>
        <w:pStyle w:val="10"/>
        <w:keepNext/>
        <w:keepLines/>
        <w:shd w:val="clear" w:color="auto" w:fill="auto"/>
        <w:spacing w:after="0" w:line="276" w:lineRule="auto"/>
      </w:pPr>
      <w:bookmarkStart w:id="1" w:name="bookmark1"/>
      <w:r>
        <w:t>ГЛАВЫ ДОНЕЦКОЙ НАРОДНОЙ РЕСПУБЛИКИ</w:t>
      </w:r>
      <w:bookmarkEnd w:id="1"/>
    </w:p>
    <w:p w:rsidR="002F0F38" w:rsidRDefault="002F0F38" w:rsidP="002F0F38">
      <w:pPr>
        <w:pStyle w:val="10"/>
        <w:keepNext/>
        <w:keepLines/>
        <w:shd w:val="clear" w:color="auto" w:fill="auto"/>
        <w:spacing w:after="0" w:line="276" w:lineRule="auto"/>
      </w:pPr>
    </w:p>
    <w:p w:rsidR="0007332A" w:rsidRDefault="00181DD2" w:rsidP="002F0F38">
      <w:pPr>
        <w:pStyle w:val="10"/>
        <w:keepNext/>
        <w:keepLines/>
        <w:shd w:val="clear" w:color="auto" w:fill="auto"/>
        <w:spacing w:after="0" w:line="276" w:lineRule="auto"/>
        <w:ind w:right="240"/>
      </w:pPr>
      <w:bookmarkStart w:id="2" w:name="bookmark2"/>
      <w:r>
        <w:t>О внесении изменений в Порядок предоставления целевой</w:t>
      </w:r>
      <w:bookmarkEnd w:id="2"/>
    </w:p>
    <w:p w:rsidR="0007332A" w:rsidRDefault="00181DD2" w:rsidP="002F0F38">
      <w:pPr>
        <w:pStyle w:val="40"/>
        <w:shd w:val="clear" w:color="auto" w:fill="auto"/>
        <w:spacing w:after="0" w:line="276" w:lineRule="auto"/>
        <w:ind w:right="240"/>
      </w:pPr>
      <w:r>
        <w:t>гуманитарной помощи семьям с детьми в возрасте до 3-х лет,</w:t>
      </w:r>
      <w:r>
        <w:br/>
        <w:t xml:space="preserve">утвержденный Распоряжением Главы </w:t>
      </w:r>
      <w:r>
        <w:t>Донецкой Народной</w:t>
      </w:r>
      <w:r>
        <w:br/>
        <w:t>Республики от 09 декабря 2016 года № 210</w:t>
      </w:r>
    </w:p>
    <w:p w:rsidR="002F0F38" w:rsidRDefault="002F0F38" w:rsidP="002F0F38">
      <w:pPr>
        <w:pStyle w:val="40"/>
        <w:shd w:val="clear" w:color="auto" w:fill="auto"/>
        <w:spacing w:after="0" w:line="276" w:lineRule="auto"/>
        <w:ind w:right="240"/>
      </w:pP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80"/>
      </w:pPr>
      <w:r>
        <w:t>В целях максимального обеспечения государственной поддержки социально незащищенных слоев населения и оптимизации механизма предоставления адресной гуманитарной помощи населению Донецкой Народной Ре</w:t>
      </w:r>
      <w:r>
        <w:t xml:space="preserve">спублики, руководствуясь статьей 60 </w:t>
      </w:r>
      <w:hyperlink r:id="rId9" w:history="1">
        <w:r w:rsidRPr="00651478">
          <w:rPr>
            <w:rStyle w:val="a3"/>
          </w:rPr>
          <w:t>Конституции Донецкой Народной Республики</w:t>
        </w:r>
      </w:hyperlink>
      <w:r>
        <w:t>,</w:t>
      </w:r>
    </w:p>
    <w:p w:rsidR="002F0F38" w:rsidRDefault="002F0F38" w:rsidP="002F0F38">
      <w:pPr>
        <w:pStyle w:val="20"/>
        <w:shd w:val="clear" w:color="auto" w:fill="auto"/>
        <w:spacing w:before="0" w:after="0" w:line="276" w:lineRule="auto"/>
        <w:ind w:firstLine="880"/>
      </w:pPr>
    </w:p>
    <w:p w:rsidR="0007332A" w:rsidRDefault="00181DD2" w:rsidP="002F0F38">
      <w:pPr>
        <w:pStyle w:val="10"/>
        <w:keepNext/>
        <w:keepLines/>
        <w:shd w:val="clear" w:color="auto" w:fill="auto"/>
        <w:spacing w:after="0" w:line="276" w:lineRule="auto"/>
        <w:jc w:val="left"/>
      </w:pPr>
      <w:bookmarkStart w:id="3" w:name="bookmark3"/>
      <w:r>
        <w:t>РАСПОРЯЖАЮСЬ:</w:t>
      </w:r>
      <w:bookmarkEnd w:id="3"/>
    </w:p>
    <w:p w:rsidR="002F0F38" w:rsidRDefault="002F0F38" w:rsidP="002F0F38">
      <w:pPr>
        <w:pStyle w:val="10"/>
        <w:keepNext/>
        <w:keepLines/>
        <w:shd w:val="clear" w:color="auto" w:fill="auto"/>
        <w:spacing w:after="0" w:line="276" w:lineRule="auto"/>
        <w:jc w:val="left"/>
      </w:pP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80"/>
      </w:pPr>
      <w:r>
        <w:t xml:space="preserve">1. Внести в </w:t>
      </w:r>
      <w:hyperlink r:id="rId10" w:history="1">
        <w:r w:rsidRPr="00CF3A44">
          <w:rPr>
            <w:rStyle w:val="a3"/>
          </w:rPr>
          <w:t xml:space="preserve">Порядок предоставления целевой гуманитарной помощи семьям с детьми в возрасте до 3-х лет, утвержденный Распоряжением Главы Донецкой Народной Республики </w:t>
        </w:r>
        <w:r w:rsidRPr="00CF3A44">
          <w:rPr>
            <w:rStyle w:val="a3"/>
          </w:rPr>
          <w:t>от 09 декабря 2016 года № 210</w:t>
        </w:r>
      </w:hyperlink>
      <w:bookmarkStart w:id="4" w:name="_GoBack"/>
      <w:bookmarkEnd w:id="4"/>
      <w:r>
        <w:t>, следующие изменения:</w:t>
      </w:r>
    </w:p>
    <w:p w:rsidR="0007332A" w:rsidRDefault="00181DD2" w:rsidP="002F0F38">
      <w:pPr>
        <w:pStyle w:val="20"/>
        <w:numPr>
          <w:ilvl w:val="0"/>
          <w:numId w:val="1"/>
        </w:numPr>
        <w:shd w:val="clear" w:color="auto" w:fill="auto"/>
        <w:tabs>
          <w:tab w:val="left" w:pos="1458"/>
        </w:tabs>
        <w:spacing w:before="0" w:after="0" w:line="276" w:lineRule="auto"/>
        <w:ind w:firstLine="880"/>
      </w:pPr>
      <w:r>
        <w:t>Пункт 3 изложить в следующей редакции: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80"/>
      </w:pPr>
      <w:r>
        <w:t>«3. Гуманитарная помощь предоставляется получателям единовременного пособия при рождении ребенка и (или) ежемесячного пособия по</w:t>
      </w:r>
      <w:r w:rsidR="002F0F38">
        <w:rPr>
          <w:sz w:val="28"/>
          <w:szCs w:val="28"/>
        </w:rPr>
        <w:t xml:space="preserve"> уходу </w:t>
      </w:r>
      <w:r>
        <w:t>за ребенком до достижения им т</w:t>
      </w:r>
      <w:r>
        <w:t>рехлетнего возраста, состоящим на учете в управлениях труда и социальной защиты населения администраций районов, городов, районов в городах Донецкой Народной Республики (далее - Управления) согласно спискам получателей, сформированным Управлениями.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80"/>
      </w:pPr>
      <w:proofErr w:type="gramStart"/>
      <w:r>
        <w:t xml:space="preserve">Лицам, </w:t>
      </w:r>
      <w:r>
        <w:t>постоянно проживающим на территории Донецкой Народной Республики, имеющим детей до трехлетнего возраста и нуждающимся в гуманитарной помощи, но не состоящим на учете в Управлениях как получатели единовременной помощи при рождении ребенка и (или) государств</w:t>
      </w:r>
      <w:r>
        <w:t xml:space="preserve">енной помощи на ребенка до достижения им </w:t>
      </w:r>
      <w:r>
        <w:lastRenderedPageBreak/>
        <w:t>трехлетнего возраста, гуманитарная помощь по решению Комиссии предоставляется на основании заявления об оказании целевой гуманитарной помощи (Приложение 1) и</w:t>
      </w:r>
      <w:proofErr w:type="gramEnd"/>
      <w:r>
        <w:t xml:space="preserve"> следующих документов: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копия документа, удостоверяющего л</w:t>
      </w:r>
      <w:r>
        <w:t>ичность (паспорт или удостоверение на постоянное проживание на территории Донецкой Народной Республики), с предъявлением оригинала;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 xml:space="preserve">копия свидетельства о рождении ребенка/детей, для которых Комиссией будет определяться право на предоставление гуманитарной </w:t>
      </w:r>
      <w:r>
        <w:t>помощи, с предъявлением оригинала;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справка о фактическом месте проживания.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Для подтверждения нуждаемости в предоставлении гуманитарной помощи Комиссией могут быть затребованы у заявителя иные документы.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За достоверность сведений, предоставленных в Комиссию</w:t>
      </w:r>
      <w:r>
        <w:t>, заявитель несет персональную ответственность согласно законодательству Донецкой Народной Республики</w:t>
      </w:r>
      <w:proofErr w:type="gramStart"/>
      <w:r>
        <w:t>.».</w:t>
      </w:r>
      <w:proofErr w:type="gramEnd"/>
    </w:p>
    <w:p w:rsidR="0007332A" w:rsidRDefault="00181DD2" w:rsidP="002F0F38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before="0" w:after="0" w:line="276" w:lineRule="auto"/>
        <w:ind w:firstLine="800"/>
      </w:pPr>
      <w:r>
        <w:t>Пункт 5 изложить в следующей редакции: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«5. Гуманитарная помощь предоставляется на срок до достижения ребенком возраста одного года (для детей возрастом</w:t>
      </w:r>
      <w:r>
        <w:t xml:space="preserve"> от 0 до 1 года) или от одного года до трех лет (для детей возрастом от 1 года до 3-х лет) включительно с месяца обращения.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Гуманитарная помощь выдается получателям ежемесячно согласно протокольным решениям.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Выдача неполученной гуманитарной помощи за прошл</w:t>
      </w:r>
      <w:r>
        <w:t>ые периоды не осуществляется</w:t>
      </w:r>
      <w:proofErr w:type="gramStart"/>
      <w:r>
        <w:t>.».</w:t>
      </w:r>
      <w:proofErr w:type="gramEnd"/>
    </w:p>
    <w:p w:rsidR="0007332A" w:rsidRDefault="00181DD2" w:rsidP="002F0F38">
      <w:pPr>
        <w:pStyle w:val="20"/>
        <w:numPr>
          <w:ilvl w:val="0"/>
          <w:numId w:val="2"/>
        </w:numPr>
        <w:shd w:val="clear" w:color="auto" w:fill="auto"/>
        <w:tabs>
          <w:tab w:val="left" w:pos="1377"/>
        </w:tabs>
        <w:spacing w:before="0" w:after="0" w:line="276" w:lineRule="auto"/>
        <w:ind w:firstLine="800"/>
      </w:pPr>
      <w:r>
        <w:t>Пункт 6 изложить в следующей редакции: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«6. Комиссии в течение трех календарных дней протокольными решениями утверждают списки получателей гуманитарной помощи, являющихся получателями единовременной помощи при рождении ребенк</w:t>
      </w:r>
      <w:r>
        <w:t>а и (или) государственной помощи на ребенка до достижения им трехлетнего возраста, указанных в абзаце первом пункта 3 настоящего Порядка.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Комиссии в течение пяти календарных дней рассматривают заявления граждан, указанных в абзаце втором пункта 3 настоящег</w:t>
      </w:r>
      <w:r>
        <w:t>о Порядка, и коллегиально принимают решения о предоставлении либо об отказе в предоставлении гуманитарной помощи, которые отражаются в протоколах</w:t>
      </w:r>
      <w:proofErr w:type="gramStart"/>
      <w:r>
        <w:t>.».</w:t>
      </w:r>
      <w:proofErr w:type="gramEnd"/>
    </w:p>
    <w:p w:rsidR="0007332A" w:rsidRDefault="00181DD2" w:rsidP="002F0F38">
      <w:pPr>
        <w:pStyle w:val="20"/>
        <w:numPr>
          <w:ilvl w:val="0"/>
          <w:numId w:val="2"/>
        </w:numPr>
        <w:shd w:val="clear" w:color="auto" w:fill="auto"/>
        <w:tabs>
          <w:tab w:val="left" w:pos="1377"/>
        </w:tabs>
        <w:spacing w:before="0" w:after="0" w:line="276" w:lineRule="auto"/>
        <w:ind w:firstLine="800"/>
      </w:pPr>
      <w:r>
        <w:t>Пункт 7 изложить в следующей редакции: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800"/>
      </w:pPr>
      <w:r>
        <w:t>«7. К приобретателям гуманитарной помощи относятся родители, опекуны</w:t>
      </w:r>
      <w:r>
        <w:t xml:space="preserve"> и другие законные представители ребенка/детей в возрасте до 3-х </w:t>
      </w:r>
      <w:r>
        <w:lastRenderedPageBreak/>
        <w:t>лет</w:t>
      </w:r>
      <w:proofErr w:type="gramStart"/>
      <w:r>
        <w:t>.».</w:t>
      </w:r>
      <w:proofErr w:type="gramEnd"/>
    </w:p>
    <w:p w:rsidR="002F0F38" w:rsidRDefault="00181DD2" w:rsidP="002F0F38">
      <w:pPr>
        <w:pStyle w:val="20"/>
        <w:numPr>
          <w:ilvl w:val="0"/>
          <w:numId w:val="2"/>
        </w:numPr>
        <w:shd w:val="clear" w:color="auto" w:fill="auto"/>
        <w:tabs>
          <w:tab w:val="left" w:pos="1377"/>
        </w:tabs>
        <w:spacing w:before="0" w:after="0" w:line="276" w:lineRule="auto"/>
        <w:ind w:firstLine="800"/>
      </w:pPr>
      <w:r>
        <w:t>Пункт 9 изложить в следующей редакции:</w:t>
      </w:r>
      <w:r w:rsidR="002F0F38">
        <w:t xml:space="preserve"> 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780"/>
      </w:pPr>
      <w:r>
        <w:t xml:space="preserve">«9. Комиссии на основании решения Государственной Комиссии распределяют гуманитарную помощь в соответствии с заявками и </w:t>
      </w:r>
      <w:r>
        <w:t>оформляют ведомости получателей (Приложение 4).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780"/>
      </w:pPr>
      <w:r>
        <w:t>Государственная Комиссия на основании ходатайств министерств, ведомств и администраций районов, городов, районов в городах, обоснованных медицинскими рекомендациями об обеспечении диетическим детским питанием</w:t>
      </w:r>
      <w:r>
        <w:t>, имеет право принимать решения о выделении гуманитарной помощи семьям с детьми после достижения ими трехлетнего возраста, нуждающимися в постоянном постороннем уходе.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780"/>
      </w:pPr>
      <w:r>
        <w:t>В случае выделения Государственной Комиссией ограниченного количества гуманитарной помощ</w:t>
      </w:r>
      <w:r>
        <w:t>и Комиссии определяют конкретных получателей данного вида помощи.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780"/>
      </w:pPr>
      <w:r>
        <w:t>При ограниченном количестве гуманитарной помощи лица, не обеспеченные гуманитарной помощью, в первоочередном порядке получают ее в следующий период выдачи, кроме лиц, дети которых достигли т</w:t>
      </w:r>
      <w:r>
        <w:t>рехлетнего возраста на дату выдачи</w:t>
      </w:r>
      <w:proofErr w:type="gramStart"/>
      <w:r>
        <w:t>.».</w:t>
      </w:r>
      <w:proofErr w:type="gramEnd"/>
    </w:p>
    <w:p w:rsidR="0007332A" w:rsidRDefault="00181DD2" w:rsidP="002F0F38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before="0" w:after="0" w:line="276" w:lineRule="auto"/>
        <w:ind w:firstLine="780"/>
      </w:pPr>
      <w:r>
        <w:t>Пункт 18 изложить в следующей редакции:</w:t>
      </w: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firstLine="780"/>
      </w:pPr>
      <w:r>
        <w:t xml:space="preserve">«18. </w:t>
      </w:r>
      <w:proofErr w:type="gramStart"/>
      <w:r>
        <w:t>Ответственность за организацию работы пунктов выдачи гуманитарной помощи, хранение полученной гуманитарной помощи в специально отведенных помещениях, выдачу получателям, вед</w:t>
      </w:r>
      <w:r>
        <w:t>ение учета ее расходования возлагается на глав администраций районов, городов, районов в городах Донецкой Народной Республики или уполномоченных ими лиц.».</w:t>
      </w:r>
      <w:proofErr w:type="gramEnd"/>
    </w:p>
    <w:p w:rsidR="0007332A" w:rsidRDefault="00181DD2" w:rsidP="002F0F38">
      <w:pPr>
        <w:pStyle w:val="ab"/>
        <w:shd w:val="clear" w:color="auto" w:fill="auto"/>
        <w:spacing w:line="276" w:lineRule="auto"/>
        <w:ind w:firstLine="780"/>
        <w:jc w:val="both"/>
      </w:pPr>
      <w:r>
        <w:t>2. Настоящее Распоряжение вступает в силу со дн</w:t>
      </w:r>
      <w:r w:rsidR="002F0F38">
        <w:t xml:space="preserve">я его официального опубликования. </w:t>
      </w:r>
    </w:p>
    <w:p w:rsidR="002F0F38" w:rsidRDefault="002F0F38" w:rsidP="002F0F38">
      <w:pPr>
        <w:pStyle w:val="20"/>
        <w:shd w:val="clear" w:color="auto" w:fill="auto"/>
        <w:spacing w:before="0" w:after="0" w:line="276" w:lineRule="auto"/>
        <w:ind w:left="1460"/>
        <w:jc w:val="left"/>
      </w:pPr>
    </w:p>
    <w:p w:rsidR="002F0F38" w:rsidRDefault="002F0F38" w:rsidP="002F0F38">
      <w:pPr>
        <w:pStyle w:val="20"/>
        <w:shd w:val="clear" w:color="auto" w:fill="auto"/>
        <w:spacing w:before="0" w:after="0" w:line="276" w:lineRule="auto"/>
        <w:ind w:left="1460"/>
        <w:jc w:val="left"/>
      </w:pPr>
    </w:p>
    <w:p w:rsidR="0007332A" w:rsidRDefault="00181DD2" w:rsidP="002F0F38">
      <w:pPr>
        <w:pStyle w:val="20"/>
        <w:shd w:val="clear" w:color="auto" w:fill="auto"/>
        <w:spacing w:before="0" w:after="0" w:line="276" w:lineRule="auto"/>
        <w:ind w:left="1460"/>
        <w:jc w:val="left"/>
      </w:pPr>
      <w:r>
        <w:t>Глава</w:t>
      </w:r>
    </w:p>
    <w:p w:rsidR="002F0F38" w:rsidRDefault="00181DD2" w:rsidP="002F0F38">
      <w:pPr>
        <w:pStyle w:val="20"/>
        <w:shd w:val="clear" w:color="auto" w:fill="auto"/>
        <w:spacing w:before="0" w:after="0" w:line="300" w:lineRule="exact"/>
        <w:jc w:val="left"/>
      </w:pPr>
      <w:r>
        <w:t>Донецкой Народной Респуб</w:t>
      </w:r>
      <w:r w:rsidR="002F0F38">
        <w:t xml:space="preserve">лики                                                </w:t>
      </w:r>
      <w:r w:rsidR="002F0F38">
        <w:rPr>
          <w:rStyle w:val="2Exact"/>
        </w:rPr>
        <w:t xml:space="preserve">Д. В. </w:t>
      </w:r>
      <w:proofErr w:type="spellStart"/>
      <w:r w:rsidR="002F0F38">
        <w:rPr>
          <w:rStyle w:val="2Exact"/>
        </w:rPr>
        <w:t>Пушилин</w:t>
      </w:r>
      <w:proofErr w:type="spellEnd"/>
    </w:p>
    <w:p w:rsidR="0007332A" w:rsidRDefault="0007332A" w:rsidP="002F0F38">
      <w:pPr>
        <w:pStyle w:val="20"/>
        <w:shd w:val="clear" w:color="auto" w:fill="auto"/>
        <w:spacing w:before="0" w:after="0" w:line="276" w:lineRule="auto"/>
        <w:jc w:val="left"/>
      </w:pPr>
    </w:p>
    <w:p w:rsidR="002F0F38" w:rsidRDefault="002F0F38">
      <w:pPr>
        <w:pStyle w:val="20"/>
        <w:shd w:val="clear" w:color="auto" w:fill="auto"/>
        <w:spacing w:before="0" w:after="0" w:line="276" w:lineRule="auto"/>
        <w:jc w:val="left"/>
      </w:pPr>
      <w:r>
        <w:t>«</w:t>
      </w:r>
      <w:r>
        <w:rPr>
          <w:u w:val="single"/>
        </w:rPr>
        <w:t>18</w:t>
      </w:r>
      <w:r>
        <w:t xml:space="preserve">»  </w:t>
      </w:r>
      <w:r>
        <w:rPr>
          <w:u w:val="single"/>
        </w:rPr>
        <w:t xml:space="preserve">октября </w:t>
      </w:r>
      <w:r>
        <w:t>2019 года</w:t>
      </w:r>
    </w:p>
    <w:p w:rsidR="002F0F38" w:rsidRPr="002F0F38" w:rsidRDefault="002F0F38">
      <w:pPr>
        <w:pStyle w:val="20"/>
        <w:shd w:val="clear" w:color="auto" w:fill="auto"/>
        <w:spacing w:before="0" w:after="0" w:line="276" w:lineRule="auto"/>
        <w:jc w:val="left"/>
      </w:pPr>
      <w:r>
        <w:t>№ 332</w:t>
      </w:r>
    </w:p>
    <w:sectPr w:rsidR="002F0F38" w:rsidRPr="002F0F38" w:rsidSect="00B75391">
      <w:footerReference w:type="default" r:id="rId11"/>
      <w:pgSz w:w="11900" w:h="16840"/>
      <w:pgMar w:top="426" w:right="584" w:bottom="993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D2" w:rsidRDefault="00181DD2">
      <w:r>
        <w:separator/>
      </w:r>
    </w:p>
  </w:endnote>
  <w:endnote w:type="continuationSeparator" w:id="0">
    <w:p w:rsidR="00181DD2" w:rsidRDefault="001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2A" w:rsidRDefault="00181D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5pt;margin-top:623.9pt;width:207.85pt;height:12.2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32A" w:rsidRDefault="00181DD2">
                <w:pPr>
                  <w:pStyle w:val="a5"/>
                  <w:shd w:val="clear" w:color="auto" w:fill="auto"/>
                  <w:tabs>
                    <w:tab w:val="right" w:pos="4104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« </w:t>
                </w:r>
                <w:r>
                  <w:rPr>
                    <w:rStyle w:val="a7"/>
                  </w:rPr>
                  <w:t>/</w:t>
                </w:r>
                <w:r>
                  <w:rPr>
                    <w:rStyle w:val="a8"/>
                  </w:rPr>
                  <w:t>J</w:t>
                </w:r>
                <w:r>
                  <w:rPr>
                    <w:rStyle w:val="a9"/>
                  </w:rPr>
                  <w:t xml:space="preserve"> </w:t>
                </w:r>
                <w:r>
                  <w:rPr>
                    <w:rStyle w:val="a6"/>
                  </w:rPr>
                  <w:t>»</w:t>
                </w:r>
                <w:r>
                  <w:rPr>
                    <w:rStyle w:val="a6"/>
                  </w:rPr>
                  <w:tab/>
                </w:r>
                <w:r>
                  <w:t>2019 года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D2" w:rsidRDefault="00181DD2"/>
  </w:footnote>
  <w:footnote w:type="continuationSeparator" w:id="0">
    <w:p w:rsidR="00181DD2" w:rsidRDefault="00181D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047"/>
    <w:multiLevelType w:val="multilevel"/>
    <w:tmpl w:val="8A161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4240BE"/>
    <w:multiLevelType w:val="multilevel"/>
    <w:tmpl w:val="0A0EF5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332A"/>
    <w:rsid w:val="0007332A"/>
    <w:rsid w:val="00181DD2"/>
    <w:rsid w:val="002F0F38"/>
    <w:rsid w:val="00394D60"/>
    <w:rsid w:val="00651478"/>
    <w:rsid w:val="00B75391"/>
    <w:rsid w:val="00C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MSReferenceSansSerif12pt">
    <w:name w:val="Основной текст (2) + MS Reference Sans Serif;12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3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341" w:lineRule="exact"/>
      <w:ind w:firstLine="740"/>
    </w:pPr>
    <w:rPr>
      <w:rFonts w:ascii="Times New Roman" w:eastAsia="Times New Roman" w:hAnsi="Times New Roman" w:cs="Times New Roman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B75391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539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nronline.su/download/rasporyazhenie-glavy-donetskoj-narodnoj-respubliki-210-ot-09-12-2016-goda-ob-utverzhdenii-poryadka-predostavleniya-tselevoj-gumanitarnoj-pomoshhi-semyam-s-detmi-v-vozraste-do-3-h-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konstitutsiya-donetskoj-narodnoj-respubliki-dejstvuyushhaya-redaktsiya-po-sostoyaniyu-na-30-11-2018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2019-10-21T08:42:00Z</dcterms:created>
  <dcterms:modified xsi:type="dcterms:W3CDTF">2019-10-21T10:10:00Z</dcterms:modified>
</cp:coreProperties>
</file>