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6" w:rsidRPr="004F2123" w:rsidRDefault="00C67E27" w:rsidP="003C1C2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26" w:rsidRPr="004F2123" w:rsidRDefault="003F73C2" w:rsidP="003C1C2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3C1C26" w:rsidRPr="004F2123" w:rsidRDefault="003C1C26" w:rsidP="003C1C26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C1C26" w:rsidRDefault="003C1C26" w:rsidP="003C1C26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3C1C26" w:rsidRDefault="003C1C26" w:rsidP="003C1C26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EC1E83" w:rsidRPr="00701647" w:rsidRDefault="00BD1B58" w:rsidP="003C1C26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4B1206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СТАТЬЮ 85 ЗАКОНА ДОНЕЦКОЙ НАРОДНОЙ РЕСПУБЛИКИ «</w:t>
      </w:r>
      <w:r w:rsidRPr="00BD1B58">
        <w:rPr>
          <w:rFonts w:ascii="Times New Roman" w:hAnsi="Times New Roman"/>
          <w:b/>
          <w:sz w:val="28"/>
          <w:szCs w:val="28"/>
        </w:rPr>
        <w:t>О</w:t>
      </w:r>
      <w:r w:rsidRPr="00BD1B58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Б ОСНОВАХ БЮДЖЕТНОГО УСТРОЙСТВА И БЮДЖЕТНОГО ПРОЦЕССА В ДОНЕЦКОЙ </w:t>
      </w:r>
      <w:r w:rsidRPr="0070164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НАРОДНОЙ РЕСПУБЛИКЕ»</w:t>
      </w:r>
    </w:p>
    <w:p w:rsidR="003C1C26" w:rsidRDefault="003C1C26" w:rsidP="003C1C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1C26" w:rsidRDefault="003C1C26" w:rsidP="003C1C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1C26" w:rsidRPr="004F2123" w:rsidRDefault="003C1C26" w:rsidP="003C1C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2123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4F2123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3C1C26" w:rsidRDefault="003C1C26" w:rsidP="003C1C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1C26" w:rsidRPr="00633EED" w:rsidRDefault="003C1C26" w:rsidP="003C1C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B58" w:rsidRDefault="00BD1B58" w:rsidP="00BD1B58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3B3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EA0345" w:rsidRPr="00EA0345" w:rsidRDefault="00BD1B58" w:rsidP="00EA0345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статью 85</w:t>
      </w:r>
      <w:r w:rsidRPr="00AC5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C67E27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 xml:space="preserve">Закона Донецкой Народной Республики </w:t>
        </w:r>
        <w:r w:rsidRPr="00C67E27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br/>
          <w:t>от 28 июня 2019 года №</w:t>
        </w:r>
        <w:r w:rsidR="008A7713" w:rsidRPr="00C67E27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 </w:t>
        </w:r>
        <w:r w:rsidRPr="00C67E27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46-</w:t>
        </w:r>
        <w:r w:rsidRPr="00C67E27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C67E27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IНС «Об основах бюджетного устройства и бюджетного процесса в Донецкой Народной Республике»</w:t>
        </w:r>
      </w:hyperlink>
      <w:bookmarkStart w:id="0" w:name="_GoBack"/>
      <w:bookmarkEnd w:id="0"/>
      <w:r w:rsidRPr="00AC5C5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AC5C5A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AC5C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Народного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10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 1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 2019</w:t>
      </w:r>
      <w:r w:rsidRPr="00AC5C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</w:t>
      </w:r>
      <w:r w:rsidR="000A2D50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Pr="00AC5C5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CD6" w:rsidRDefault="001858D9" w:rsidP="00810CD6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F3B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0CD6">
        <w:rPr>
          <w:rFonts w:ascii="Times New Roman" w:eastAsia="Times New Roman" w:hAnsi="Times New Roman"/>
          <w:sz w:val="28"/>
          <w:szCs w:val="28"/>
          <w:lang w:eastAsia="ru-RU"/>
        </w:rPr>
        <w:t>часть 1 изложить в следующе</w:t>
      </w:r>
      <w:r w:rsidR="0033318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10CD6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77E65" w:rsidRDefault="00810CD6" w:rsidP="001C7F5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C7F52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="004F3B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C7F52">
        <w:rPr>
          <w:rFonts w:ascii="Times New Roman" w:hAnsi="Times New Roman"/>
          <w:sz w:val="28"/>
          <w:szCs w:val="28"/>
        </w:rPr>
        <w:t>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основе, за исключением банковских операций, связанных с обеспечением выполнения функций бюджетных учреждений</w:t>
      </w:r>
      <w:r w:rsidR="001C7F52" w:rsidRPr="001C7F52">
        <w:rPr>
          <w:rFonts w:ascii="Times New Roman" w:hAnsi="Times New Roman"/>
          <w:sz w:val="28"/>
          <w:szCs w:val="28"/>
        </w:rPr>
        <w:t>, органов государственной власти, органов местного самоуправления</w:t>
      </w:r>
      <w:r w:rsidRPr="0085614F">
        <w:rPr>
          <w:rFonts w:ascii="Times New Roman" w:hAnsi="Times New Roman"/>
          <w:sz w:val="28"/>
          <w:szCs w:val="28"/>
        </w:rPr>
        <w:t xml:space="preserve"> по оплате труда работников бюджетных учреждений, </w:t>
      </w:r>
      <w:r>
        <w:rPr>
          <w:rFonts w:ascii="Times New Roman" w:hAnsi="Times New Roman"/>
          <w:sz w:val="28"/>
          <w:szCs w:val="28"/>
        </w:rPr>
        <w:t xml:space="preserve">денежному довольствию (обеспечению), </w:t>
      </w:r>
      <w:r w:rsidRPr="0085614F"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му</w:t>
      </w:r>
      <w:r w:rsidRPr="0085614F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ю</w:t>
      </w:r>
      <w:r w:rsidRPr="0085614F">
        <w:rPr>
          <w:rFonts w:ascii="Times New Roman" w:hAnsi="Times New Roman"/>
          <w:sz w:val="28"/>
          <w:szCs w:val="28"/>
        </w:rPr>
        <w:t xml:space="preserve"> (денежно</w:t>
      </w:r>
      <w:r>
        <w:rPr>
          <w:rFonts w:ascii="Times New Roman" w:hAnsi="Times New Roman"/>
          <w:sz w:val="28"/>
          <w:szCs w:val="28"/>
        </w:rPr>
        <w:t>му</w:t>
      </w:r>
      <w:r w:rsidRPr="0085614F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ю</w:t>
      </w:r>
      <w:r w:rsidRPr="0085614F">
        <w:rPr>
          <w:rFonts w:ascii="Times New Roman" w:hAnsi="Times New Roman"/>
          <w:sz w:val="28"/>
          <w:szCs w:val="28"/>
        </w:rPr>
        <w:t>, заработн</w:t>
      </w:r>
      <w:r w:rsidR="001C7F52">
        <w:rPr>
          <w:rFonts w:ascii="Times New Roman" w:hAnsi="Times New Roman"/>
          <w:sz w:val="28"/>
          <w:szCs w:val="28"/>
        </w:rPr>
        <w:t>ой</w:t>
      </w:r>
      <w:r w:rsidRPr="0085614F">
        <w:rPr>
          <w:rFonts w:ascii="Times New Roman" w:hAnsi="Times New Roman"/>
          <w:sz w:val="28"/>
          <w:szCs w:val="28"/>
        </w:rPr>
        <w:t xml:space="preserve"> плат</w:t>
      </w:r>
      <w:r w:rsidR="001C7F52">
        <w:rPr>
          <w:rFonts w:ascii="Times New Roman" w:hAnsi="Times New Roman"/>
          <w:sz w:val="28"/>
          <w:szCs w:val="28"/>
        </w:rPr>
        <w:t>е</w:t>
      </w:r>
      <w:r w:rsidRPr="0085614F">
        <w:rPr>
          <w:rFonts w:ascii="Times New Roman" w:hAnsi="Times New Roman"/>
          <w:sz w:val="28"/>
          <w:szCs w:val="28"/>
        </w:rPr>
        <w:t>) работников органов государственной</w:t>
      </w:r>
      <w:proofErr w:type="gramEnd"/>
      <w:r w:rsidRPr="008561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614F">
        <w:rPr>
          <w:rFonts w:ascii="Times New Roman" w:hAnsi="Times New Roman"/>
          <w:sz w:val="28"/>
          <w:szCs w:val="28"/>
        </w:rPr>
        <w:t>власти, органов местного самоуправления, лиц, замещающих государственные должности Донецкой Народной Республики, государственных служащих, иных категорий работников, командировочны</w:t>
      </w:r>
      <w:r>
        <w:rPr>
          <w:rFonts w:ascii="Times New Roman" w:hAnsi="Times New Roman"/>
          <w:sz w:val="28"/>
          <w:szCs w:val="28"/>
        </w:rPr>
        <w:t>м</w:t>
      </w:r>
      <w:r w:rsidRPr="0085614F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м</w:t>
      </w:r>
      <w:r w:rsidRPr="0085614F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ам</w:t>
      </w:r>
      <w:r w:rsidRPr="0085614F">
        <w:rPr>
          <w:rFonts w:ascii="Times New Roman" w:hAnsi="Times New Roman"/>
          <w:sz w:val="28"/>
          <w:szCs w:val="28"/>
        </w:rPr>
        <w:t xml:space="preserve"> в соответствии с трудовыми </w:t>
      </w:r>
      <w:r w:rsidRPr="0085614F">
        <w:rPr>
          <w:rFonts w:ascii="Times New Roman" w:hAnsi="Times New Roman"/>
          <w:sz w:val="28"/>
          <w:szCs w:val="28"/>
        </w:rPr>
        <w:lastRenderedPageBreak/>
        <w:t>договорами (контрактами) и законодательством Донецкой Народной Республики, а также банковски</w:t>
      </w:r>
      <w:r>
        <w:rPr>
          <w:rFonts w:ascii="Times New Roman" w:hAnsi="Times New Roman"/>
          <w:sz w:val="28"/>
          <w:szCs w:val="28"/>
        </w:rPr>
        <w:t>х</w:t>
      </w:r>
      <w:r w:rsidRPr="0085614F">
        <w:rPr>
          <w:rFonts w:ascii="Times New Roman" w:hAnsi="Times New Roman"/>
          <w:sz w:val="28"/>
          <w:szCs w:val="28"/>
        </w:rPr>
        <w:t xml:space="preserve"> операци</w:t>
      </w:r>
      <w:r>
        <w:rPr>
          <w:rFonts w:ascii="Times New Roman" w:hAnsi="Times New Roman"/>
          <w:sz w:val="28"/>
          <w:szCs w:val="28"/>
        </w:rPr>
        <w:t xml:space="preserve">й, связанных с осуществлением выплат из </w:t>
      </w:r>
      <w:r w:rsidRPr="0085614F">
        <w:rPr>
          <w:rFonts w:ascii="Times New Roman" w:hAnsi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/>
          <w:sz w:val="28"/>
          <w:szCs w:val="28"/>
        </w:rPr>
        <w:t xml:space="preserve">, социальных выплат населению </w:t>
      </w:r>
      <w:r w:rsidRPr="00C77E65">
        <w:rPr>
          <w:rFonts w:ascii="Times New Roman" w:hAnsi="Times New Roman"/>
          <w:sz w:val="28"/>
          <w:szCs w:val="28"/>
        </w:rPr>
        <w:t>республиканск</w:t>
      </w:r>
      <w:r>
        <w:rPr>
          <w:rFonts w:ascii="Times New Roman" w:hAnsi="Times New Roman"/>
          <w:sz w:val="28"/>
          <w:szCs w:val="28"/>
        </w:rPr>
        <w:t>ого</w:t>
      </w:r>
      <w:r w:rsidRPr="00C77E65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C77E65"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>
        <w:rPr>
          <w:rFonts w:ascii="Times New Roman" w:hAnsi="Times New Roman"/>
          <w:sz w:val="28"/>
          <w:szCs w:val="28"/>
        </w:rPr>
        <w:t>его</w:t>
      </w:r>
      <w:r w:rsidRPr="00C77E65">
        <w:rPr>
          <w:rFonts w:ascii="Times New Roman" w:hAnsi="Times New Roman"/>
          <w:sz w:val="28"/>
          <w:szCs w:val="28"/>
        </w:rPr>
        <w:t xml:space="preserve"> государственную политику в сфере трудовых отношений и социальной защиты</w:t>
      </w:r>
      <w:proofErr w:type="gramEnd"/>
      <w:r w:rsidRPr="00C77E65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, и выплат стипендий в соответствии с законодательством </w:t>
      </w:r>
      <w:r w:rsidRPr="0085614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75620">
        <w:rPr>
          <w:rFonts w:ascii="Times New Roman" w:hAnsi="Times New Roman"/>
          <w:sz w:val="28"/>
          <w:szCs w:val="28"/>
        </w:rPr>
        <w:t>, обслуживание которых осуществляется в соответствии с тарифами, утвержденными Центральным Республиканским Банком Донецкой Народной Республики на очередной финансовый год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1C7F52">
        <w:rPr>
          <w:rFonts w:ascii="Times New Roman" w:hAnsi="Times New Roman"/>
          <w:sz w:val="28"/>
          <w:szCs w:val="28"/>
        </w:rPr>
        <w:t>;</w:t>
      </w:r>
      <w:proofErr w:type="gramEnd"/>
    </w:p>
    <w:p w:rsidR="0058310A" w:rsidRPr="00C77E65" w:rsidRDefault="00C77E65" w:rsidP="003C1C26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F3B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часть 2 дополнить словами «</w:t>
      </w:r>
      <w:r w:rsidRPr="00126690">
        <w:rPr>
          <w:rFonts w:ascii="Times New Roman" w:hAnsi="Times New Roman"/>
          <w:sz w:val="28"/>
          <w:szCs w:val="28"/>
        </w:rPr>
        <w:t>на безвозмездной основе</w:t>
      </w:r>
      <w:r>
        <w:rPr>
          <w:rFonts w:ascii="Times New Roman" w:hAnsi="Times New Roman"/>
          <w:sz w:val="28"/>
          <w:szCs w:val="28"/>
        </w:rPr>
        <w:t>».</w:t>
      </w:r>
    </w:p>
    <w:p w:rsidR="003C1C26" w:rsidRDefault="003C1C26" w:rsidP="003C1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C26" w:rsidRDefault="003C1C26" w:rsidP="003C1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C26" w:rsidRDefault="003C1C26" w:rsidP="003C1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C26" w:rsidRPr="00CC76C1" w:rsidRDefault="003C1C26" w:rsidP="003C1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C26" w:rsidRPr="004F2123" w:rsidRDefault="003C1C26" w:rsidP="003C1C2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3C1C26" w:rsidRPr="004F2123" w:rsidRDefault="003C1C26" w:rsidP="003C1C26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3F73C2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3C1C26" w:rsidRPr="004F2123" w:rsidRDefault="003C1C26" w:rsidP="003C1C2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3C1C26" w:rsidRPr="004F2123" w:rsidRDefault="00C67E27" w:rsidP="003C1C2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17 февраля</w:t>
      </w:r>
      <w:r w:rsidR="003C1C26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3C1C26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3C1C26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3C1C26" w:rsidRPr="004F2123" w:rsidRDefault="003C1C26" w:rsidP="003C1C26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67E2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101-IIНС</w:t>
      </w:r>
    </w:p>
    <w:p w:rsidR="003C1C26" w:rsidRPr="000D1D0E" w:rsidRDefault="003C1C26" w:rsidP="003C1C2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0D1D0E">
        <w:rPr>
          <w:rFonts w:ascii="Times New Roman" w:hAnsi="Times New Roman"/>
          <w:sz w:val="28"/>
          <w:szCs w:val="28"/>
        </w:rPr>
        <w:tab/>
      </w:r>
      <w:r w:rsidRPr="000D1D0E">
        <w:rPr>
          <w:rFonts w:ascii="Times New Roman" w:hAnsi="Times New Roman"/>
          <w:sz w:val="28"/>
          <w:szCs w:val="28"/>
        </w:rPr>
        <w:tab/>
      </w:r>
      <w:r w:rsidRPr="000D1D0E">
        <w:rPr>
          <w:rFonts w:ascii="Times New Roman" w:hAnsi="Times New Roman"/>
          <w:sz w:val="28"/>
          <w:szCs w:val="28"/>
        </w:rPr>
        <w:tab/>
      </w:r>
    </w:p>
    <w:sectPr w:rsidR="003C1C26" w:rsidRPr="000D1D0E" w:rsidSect="004F3B3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73" w:rsidRDefault="00660C73" w:rsidP="008A7713">
      <w:pPr>
        <w:spacing w:after="0" w:line="240" w:lineRule="auto"/>
      </w:pPr>
      <w:r>
        <w:separator/>
      </w:r>
    </w:p>
  </w:endnote>
  <w:endnote w:type="continuationSeparator" w:id="0">
    <w:p w:rsidR="00660C73" w:rsidRDefault="00660C73" w:rsidP="008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73" w:rsidRDefault="00660C73" w:rsidP="008A7713">
      <w:pPr>
        <w:spacing w:after="0" w:line="240" w:lineRule="auto"/>
      </w:pPr>
      <w:r>
        <w:separator/>
      </w:r>
    </w:p>
  </w:footnote>
  <w:footnote w:type="continuationSeparator" w:id="0">
    <w:p w:rsidR="00660C73" w:rsidRDefault="00660C73" w:rsidP="008A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13" w:rsidRPr="008A7713" w:rsidRDefault="008A7713">
    <w:pPr>
      <w:pStyle w:val="ab"/>
      <w:jc w:val="center"/>
      <w:rPr>
        <w:rFonts w:ascii="Times New Roman" w:hAnsi="Times New Roman"/>
        <w:sz w:val="24"/>
        <w:szCs w:val="24"/>
      </w:rPr>
    </w:pPr>
    <w:r w:rsidRPr="008A7713">
      <w:rPr>
        <w:rFonts w:ascii="Times New Roman" w:hAnsi="Times New Roman"/>
        <w:sz w:val="24"/>
        <w:szCs w:val="24"/>
      </w:rPr>
      <w:fldChar w:fldCharType="begin"/>
    </w:r>
    <w:r w:rsidRPr="008A7713">
      <w:rPr>
        <w:rFonts w:ascii="Times New Roman" w:hAnsi="Times New Roman"/>
        <w:sz w:val="24"/>
        <w:szCs w:val="24"/>
      </w:rPr>
      <w:instrText>PAGE   \* MERGEFORMAT</w:instrText>
    </w:r>
    <w:r w:rsidRPr="008A7713">
      <w:rPr>
        <w:rFonts w:ascii="Times New Roman" w:hAnsi="Times New Roman"/>
        <w:sz w:val="24"/>
        <w:szCs w:val="24"/>
      </w:rPr>
      <w:fldChar w:fldCharType="separate"/>
    </w:r>
    <w:r w:rsidR="003F73C2">
      <w:rPr>
        <w:rFonts w:ascii="Times New Roman" w:hAnsi="Times New Roman"/>
        <w:noProof/>
        <w:sz w:val="24"/>
        <w:szCs w:val="24"/>
      </w:rPr>
      <w:t>2</w:t>
    </w:r>
    <w:r w:rsidRPr="008A7713">
      <w:rPr>
        <w:rFonts w:ascii="Times New Roman" w:hAnsi="Times New Roman"/>
        <w:sz w:val="24"/>
        <w:szCs w:val="24"/>
      </w:rPr>
      <w:fldChar w:fldCharType="end"/>
    </w:r>
  </w:p>
  <w:p w:rsidR="008A7713" w:rsidRDefault="008A77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DF6"/>
    <w:multiLevelType w:val="hybridMultilevel"/>
    <w:tmpl w:val="5C00F2EC"/>
    <w:lvl w:ilvl="0" w:tplc="4E521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464A1"/>
    <w:multiLevelType w:val="hybridMultilevel"/>
    <w:tmpl w:val="AEBAA86C"/>
    <w:lvl w:ilvl="0" w:tplc="19AAF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D3067"/>
    <w:multiLevelType w:val="hybridMultilevel"/>
    <w:tmpl w:val="6114D192"/>
    <w:lvl w:ilvl="0" w:tplc="C5B8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96AE4"/>
    <w:multiLevelType w:val="hybridMultilevel"/>
    <w:tmpl w:val="839C9338"/>
    <w:lvl w:ilvl="0" w:tplc="9E885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5022C"/>
    <w:multiLevelType w:val="hybridMultilevel"/>
    <w:tmpl w:val="1CE86A06"/>
    <w:lvl w:ilvl="0" w:tplc="A01E0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6"/>
    <w:rsid w:val="0005156F"/>
    <w:rsid w:val="00071BE7"/>
    <w:rsid w:val="000A2D50"/>
    <w:rsid w:val="000B2036"/>
    <w:rsid w:val="00127016"/>
    <w:rsid w:val="001814E2"/>
    <w:rsid w:val="001858D9"/>
    <w:rsid w:val="001C7F52"/>
    <w:rsid w:val="0033318D"/>
    <w:rsid w:val="003C1C26"/>
    <w:rsid w:val="003F73C2"/>
    <w:rsid w:val="00402A56"/>
    <w:rsid w:val="00464868"/>
    <w:rsid w:val="004B1206"/>
    <w:rsid w:val="004F3B33"/>
    <w:rsid w:val="005126D6"/>
    <w:rsid w:val="0058310A"/>
    <w:rsid w:val="00660C73"/>
    <w:rsid w:val="006C79F1"/>
    <w:rsid w:val="00701647"/>
    <w:rsid w:val="007136D5"/>
    <w:rsid w:val="00722607"/>
    <w:rsid w:val="0079220F"/>
    <w:rsid w:val="00810CD6"/>
    <w:rsid w:val="00880E04"/>
    <w:rsid w:val="008A7713"/>
    <w:rsid w:val="008F1352"/>
    <w:rsid w:val="00AB4A61"/>
    <w:rsid w:val="00BD1B58"/>
    <w:rsid w:val="00C151EC"/>
    <w:rsid w:val="00C67E27"/>
    <w:rsid w:val="00C77E65"/>
    <w:rsid w:val="00D30D33"/>
    <w:rsid w:val="00DC3A24"/>
    <w:rsid w:val="00DF5CF6"/>
    <w:rsid w:val="00E649D1"/>
    <w:rsid w:val="00E74EF2"/>
    <w:rsid w:val="00EA0345"/>
    <w:rsid w:val="00EC1E83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50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C151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51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C151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51E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C151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151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713"/>
  </w:style>
  <w:style w:type="paragraph" w:styleId="ad">
    <w:name w:val="footer"/>
    <w:basedOn w:val="a"/>
    <w:link w:val="ae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713"/>
  </w:style>
  <w:style w:type="character" w:styleId="af">
    <w:name w:val="Hyperlink"/>
    <w:basedOn w:val="a0"/>
    <w:uiPriority w:val="99"/>
    <w:unhideWhenUsed/>
    <w:rsid w:val="00C67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50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C151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51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C151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51E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C151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151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713"/>
  </w:style>
  <w:style w:type="paragraph" w:styleId="ad">
    <w:name w:val="footer"/>
    <w:basedOn w:val="a"/>
    <w:link w:val="ae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713"/>
  </w:style>
  <w:style w:type="character" w:styleId="af">
    <w:name w:val="Hyperlink"/>
    <w:basedOn w:val="a0"/>
    <w:uiPriority w:val="99"/>
    <w:unhideWhenUsed/>
    <w:rsid w:val="00C6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2019-08-09T06:19:00Z</cp:lastPrinted>
  <dcterms:created xsi:type="dcterms:W3CDTF">2020-02-19T06:27:00Z</dcterms:created>
  <dcterms:modified xsi:type="dcterms:W3CDTF">2020-02-19T15:00:00Z</dcterms:modified>
</cp:coreProperties>
</file>