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84" w:rsidRPr="002F6784" w:rsidRDefault="002F6784" w:rsidP="002F6784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F6784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69D54FC" wp14:editId="7CD1FEC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84" w:rsidRPr="002F6784" w:rsidRDefault="005C4C2E" w:rsidP="002F6784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F6784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2F6784" w:rsidRPr="002F6784" w:rsidRDefault="002F6784" w:rsidP="002F6784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2F6784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2F6784" w:rsidRPr="002F6784" w:rsidRDefault="002F6784" w:rsidP="002F678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2F6784" w:rsidRPr="002F6784" w:rsidRDefault="002F6784" w:rsidP="002F678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566BEA" w:rsidRDefault="0070193E" w:rsidP="002F6784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О ВНЕСЕНИИ ИЗМЕНЕНИ</w:t>
      </w:r>
      <w:r w:rsidR="00566BE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Я</w:t>
      </w: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В </w:t>
      </w:r>
      <w:r w:rsidR="00566BE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СТАТЬЮ 144 </w:t>
      </w:r>
      <w:r w:rsidR="00566BEA" w:rsidRPr="003C6F8A">
        <w:rPr>
          <w:b/>
          <w:sz w:val="28"/>
          <w:szCs w:val="28"/>
        </w:rPr>
        <w:t>ЗАКОН</w:t>
      </w:r>
      <w:r w:rsidR="00566BEA">
        <w:rPr>
          <w:b/>
          <w:sz w:val="28"/>
          <w:szCs w:val="28"/>
        </w:rPr>
        <w:t>А</w:t>
      </w:r>
      <w:r w:rsidR="00566BEA" w:rsidRPr="003C6F8A">
        <w:rPr>
          <w:b/>
          <w:sz w:val="28"/>
          <w:szCs w:val="28"/>
        </w:rPr>
        <w:t xml:space="preserve"> ДОНЕЦКОЙ НАРОДНОЙ РЕСПУБЛИКИ «О НАЛОГОВОЙ СИСТЕМЕ»</w:t>
      </w:r>
    </w:p>
    <w:p w:rsidR="002F6784" w:rsidRPr="002F6784" w:rsidRDefault="002F6784" w:rsidP="002F6784">
      <w:pPr>
        <w:spacing w:line="276" w:lineRule="auto"/>
        <w:rPr>
          <w:rFonts w:eastAsia="Calibri"/>
          <w:sz w:val="28"/>
          <w:szCs w:val="28"/>
        </w:rPr>
      </w:pPr>
    </w:p>
    <w:p w:rsidR="002F6784" w:rsidRPr="002F6784" w:rsidRDefault="002F6784" w:rsidP="002F6784">
      <w:pPr>
        <w:spacing w:line="276" w:lineRule="auto"/>
        <w:rPr>
          <w:rFonts w:eastAsia="Calibri"/>
          <w:sz w:val="28"/>
          <w:szCs w:val="28"/>
        </w:rPr>
      </w:pPr>
    </w:p>
    <w:p w:rsidR="002F6784" w:rsidRPr="002F6784" w:rsidRDefault="002F6784" w:rsidP="002F6784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2F6784">
        <w:rPr>
          <w:rFonts w:eastAsia="Calibri"/>
          <w:b/>
          <w:sz w:val="28"/>
          <w:szCs w:val="28"/>
        </w:rPr>
        <w:t>Принят Постановлением Народного Совета 24 апреля 2020 года</w:t>
      </w:r>
    </w:p>
    <w:p w:rsidR="002F6784" w:rsidRPr="002F6784" w:rsidRDefault="002F6784" w:rsidP="002F6784">
      <w:pPr>
        <w:spacing w:line="276" w:lineRule="auto"/>
        <w:rPr>
          <w:rFonts w:eastAsia="Calibri"/>
          <w:sz w:val="28"/>
          <w:szCs w:val="28"/>
        </w:rPr>
      </w:pPr>
    </w:p>
    <w:p w:rsidR="002F6784" w:rsidRPr="002F6784" w:rsidRDefault="002F6784" w:rsidP="002F6784">
      <w:pPr>
        <w:spacing w:line="276" w:lineRule="auto"/>
        <w:rPr>
          <w:rFonts w:eastAsia="Calibri"/>
          <w:sz w:val="28"/>
          <w:szCs w:val="28"/>
        </w:rPr>
      </w:pPr>
    </w:p>
    <w:p w:rsidR="00715E6A" w:rsidRPr="00D52671" w:rsidRDefault="00546B0F" w:rsidP="0070193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9C192A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:rsidR="008360CE" w:rsidRDefault="0070193E" w:rsidP="002F6784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168E5">
        <w:rPr>
          <w:color w:val="000000"/>
          <w:sz w:val="28"/>
          <w:szCs w:val="28"/>
        </w:rPr>
        <w:t xml:space="preserve">Внести в </w:t>
      </w:r>
      <w:r w:rsidR="00FD7025">
        <w:rPr>
          <w:color w:val="000000"/>
          <w:sz w:val="28"/>
          <w:szCs w:val="28"/>
        </w:rPr>
        <w:t xml:space="preserve">пункт 144.7 </w:t>
      </w:r>
      <w:r w:rsidR="00566BEA">
        <w:rPr>
          <w:color w:val="000000"/>
          <w:sz w:val="28"/>
          <w:szCs w:val="28"/>
        </w:rPr>
        <w:t>стать</w:t>
      </w:r>
      <w:r w:rsidR="00FD7025">
        <w:rPr>
          <w:color w:val="000000"/>
          <w:sz w:val="28"/>
          <w:szCs w:val="28"/>
        </w:rPr>
        <w:t>и</w:t>
      </w:r>
      <w:r w:rsidR="00566BEA">
        <w:rPr>
          <w:color w:val="000000"/>
          <w:sz w:val="28"/>
          <w:szCs w:val="28"/>
        </w:rPr>
        <w:t xml:space="preserve"> 144 </w:t>
      </w:r>
      <w:hyperlink r:id="rId10" w:history="1">
        <w:r w:rsidR="00566BEA" w:rsidRPr="00C73A76">
          <w:rPr>
            <w:rStyle w:val="af1"/>
            <w:sz w:val="28"/>
            <w:szCs w:val="28"/>
          </w:rPr>
          <w:t>Закона Донецкой Народной Республики</w:t>
        </w:r>
        <w:r w:rsidR="00FD7025" w:rsidRPr="00C73A76">
          <w:rPr>
            <w:rStyle w:val="af1"/>
            <w:sz w:val="28"/>
            <w:szCs w:val="28"/>
          </w:rPr>
          <w:t xml:space="preserve"> </w:t>
        </w:r>
        <w:r w:rsidR="00566BEA" w:rsidRPr="00C73A76">
          <w:rPr>
            <w:rStyle w:val="af1"/>
            <w:sz w:val="28"/>
            <w:szCs w:val="28"/>
          </w:rPr>
          <w:t>от 25 декабря 2015 года №</w:t>
        </w:r>
        <w:r w:rsidR="009C192A" w:rsidRPr="00C73A76">
          <w:rPr>
            <w:rStyle w:val="af1"/>
            <w:sz w:val="28"/>
            <w:szCs w:val="28"/>
          </w:rPr>
          <w:t> </w:t>
        </w:r>
        <w:r w:rsidR="00566BEA" w:rsidRPr="00C73A76">
          <w:rPr>
            <w:rStyle w:val="af1"/>
            <w:sz w:val="28"/>
            <w:szCs w:val="28"/>
          </w:rPr>
          <w:t>99-ІНС «О налоговой системе»</w:t>
        </w:r>
      </w:hyperlink>
      <w:bookmarkStart w:id="0" w:name="_GoBack"/>
      <w:bookmarkEnd w:id="0"/>
      <w:r w:rsidR="00566BEA" w:rsidRPr="00610AF9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447171">
        <w:rPr>
          <w:sz w:val="28"/>
          <w:szCs w:val="28"/>
        </w:rPr>
        <w:br/>
      </w:r>
      <w:r w:rsidR="00566BEA" w:rsidRPr="00610AF9">
        <w:rPr>
          <w:sz w:val="28"/>
          <w:szCs w:val="28"/>
        </w:rPr>
        <w:t>19 января 2016 года)</w:t>
      </w:r>
      <w:r w:rsidR="00566BEA">
        <w:rPr>
          <w:sz w:val="28"/>
          <w:szCs w:val="28"/>
        </w:rPr>
        <w:t xml:space="preserve"> изменение, </w:t>
      </w:r>
      <w:r w:rsidR="00FD7025">
        <w:rPr>
          <w:sz w:val="28"/>
          <w:szCs w:val="28"/>
        </w:rPr>
        <w:t>дополнив</w:t>
      </w:r>
      <w:r w:rsidR="008360CE">
        <w:rPr>
          <w:sz w:val="28"/>
          <w:szCs w:val="28"/>
        </w:rPr>
        <w:t xml:space="preserve"> абзац восьмо</w:t>
      </w:r>
      <w:r w:rsidR="00FD7025">
        <w:rPr>
          <w:sz w:val="28"/>
          <w:szCs w:val="28"/>
        </w:rPr>
        <w:t>й</w:t>
      </w:r>
      <w:r w:rsidR="008360CE">
        <w:rPr>
          <w:sz w:val="28"/>
          <w:szCs w:val="28"/>
        </w:rPr>
        <w:t xml:space="preserve"> после слов «</w:t>
      </w:r>
      <w:r w:rsidR="008360CE" w:rsidRPr="00A511FC">
        <w:rPr>
          <w:sz w:val="28"/>
          <w:szCs w:val="28"/>
        </w:rPr>
        <w:t>в специально отведенных местах или объектах</w:t>
      </w:r>
      <w:r w:rsidR="008360CE">
        <w:rPr>
          <w:sz w:val="28"/>
          <w:szCs w:val="28"/>
        </w:rPr>
        <w:t>» словами «</w:t>
      </w:r>
      <w:r w:rsidR="00FD7025">
        <w:rPr>
          <w:sz w:val="28"/>
          <w:szCs w:val="28"/>
        </w:rPr>
        <w:t>(</w:t>
      </w:r>
      <w:r w:rsidR="008360CE">
        <w:rPr>
          <w:sz w:val="28"/>
          <w:szCs w:val="28"/>
        </w:rPr>
        <w:t>кро</w:t>
      </w:r>
      <w:r w:rsidR="000E1BBC">
        <w:rPr>
          <w:sz w:val="28"/>
          <w:szCs w:val="28"/>
        </w:rPr>
        <w:t xml:space="preserve">ме </w:t>
      </w:r>
      <w:r w:rsidR="000508D2" w:rsidRPr="000508D2">
        <w:rPr>
          <w:sz w:val="28"/>
          <w:szCs w:val="28"/>
        </w:rPr>
        <w:t>отвалов горных пород</w:t>
      </w:r>
      <w:r w:rsidR="00FD7025">
        <w:rPr>
          <w:sz w:val="28"/>
          <w:szCs w:val="28"/>
        </w:rPr>
        <w:t>)</w:t>
      </w:r>
      <w:r w:rsidR="008360CE">
        <w:rPr>
          <w:sz w:val="28"/>
          <w:szCs w:val="28"/>
        </w:rPr>
        <w:t>».</w:t>
      </w:r>
    </w:p>
    <w:p w:rsidR="002F6784" w:rsidRPr="002F6784" w:rsidRDefault="002F6784" w:rsidP="002F678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2F6784" w:rsidRPr="002F6784" w:rsidRDefault="002F6784" w:rsidP="002F678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2F6784" w:rsidRPr="002F6784" w:rsidRDefault="002F6784" w:rsidP="002F678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2F6784" w:rsidRPr="002F6784" w:rsidRDefault="002F6784" w:rsidP="002F678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2F6784" w:rsidRPr="002F6784" w:rsidRDefault="002F6784" w:rsidP="002F678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F6784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:rsidR="002F6784" w:rsidRPr="002F6784" w:rsidRDefault="002F6784" w:rsidP="002F678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F6784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F6784">
        <w:rPr>
          <w:rFonts w:eastAsia="Calibri"/>
          <w:kern w:val="3"/>
          <w:sz w:val="28"/>
          <w:szCs w:val="28"/>
          <w:lang w:eastAsia="zh-CN" w:bidi="hi-IN"/>
        </w:rPr>
        <w:tab/>
      </w:r>
      <w:r w:rsidRPr="002F6784">
        <w:rPr>
          <w:rFonts w:eastAsia="Calibri"/>
          <w:kern w:val="3"/>
          <w:sz w:val="28"/>
          <w:szCs w:val="28"/>
          <w:lang w:eastAsia="zh-CN" w:bidi="hi-IN"/>
        </w:rPr>
        <w:tab/>
      </w:r>
      <w:r w:rsidRPr="002F6784">
        <w:rPr>
          <w:rFonts w:eastAsia="Calibri"/>
          <w:kern w:val="3"/>
          <w:sz w:val="28"/>
          <w:szCs w:val="28"/>
          <w:lang w:eastAsia="zh-CN" w:bidi="hi-IN"/>
        </w:rPr>
        <w:tab/>
      </w:r>
      <w:r w:rsidRPr="002F6784">
        <w:rPr>
          <w:rFonts w:eastAsia="Calibri"/>
          <w:kern w:val="3"/>
          <w:sz w:val="28"/>
          <w:szCs w:val="28"/>
          <w:lang w:eastAsia="zh-CN" w:bidi="hi-IN"/>
        </w:rPr>
        <w:tab/>
      </w:r>
      <w:r w:rsidRPr="002F6784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2F6784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2F6784" w:rsidRPr="002F6784" w:rsidRDefault="002F6784" w:rsidP="002F6784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F6784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:rsidR="002F6784" w:rsidRPr="002F6784" w:rsidRDefault="00C73A76" w:rsidP="002F6784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24 апреля</w:t>
      </w:r>
      <w:r w:rsidR="002F6784" w:rsidRPr="002F6784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:rsidR="002F6784" w:rsidRPr="00C73A76" w:rsidRDefault="002F6784" w:rsidP="002F6784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2F6784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C73A76">
        <w:rPr>
          <w:rFonts w:eastAsia="Calibri"/>
          <w:kern w:val="3"/>
          <w:sz w:val="28"/>
          <w:szCs w:val="28"/>
          <w:lang w:eastAsia="zh-CN" w:bidi="hi-IN"/>
        </w:rPr>
        <w:t>128-</w:t>
      </w:r>
      <w:r w:rsidR="00C73A76">
        <w:rPr>
          <w:rFonts w:eastAsia="Calibri"/>
          <w:kern w:val="3"/>
          <w:sz w:val="28"/>
          <w:szCs w:val="28"/>
          <w:lang w:val="en-US" w:eastAsia="zh-CN" w:bidi="hi-IN"/>
        </w:rPr>
        <w:t>II</w:t>
      </w:r>
      <w:r w:rsidR="00C73A76">
        <w:rPr>
          <w:rFonts w:eastAsia="Calibri"/>
          <w:kern w:val="3"/>
          <w:sz w:val="28"/>
          <w:szCs w:val="28"/>
          <w:lang w:eastAsia="zh-CN" w:bidi="hi-IN"/>
        </w:rPr>
        <w:t>НС</w:t>
      </w:r>
    </w:p>
    <w:p w:rsidR="00715E6A" w:rsidRPr="00D52671" w:rsidRDefault="00C17404" w:rsidP="00D52671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  <w:r w:rsidRPr="00D52671">
        <w:rPr>
          <w:sz w:val="28"/>
          <w:szCs w:val="28"/>
        </w:rPr>
        <w:tab/>
      </w:r>
      <w:r w:rsidR="00BA606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971800" y="8429625"/>
            <wp:positionH relativeFrom="margin">
              <wp:align>right</wp:align>
            </wp:positionH>
            <wp:positionV relativeFrom="margin">
              <wp:align>bottom</wp:align>
            </wp:positionV>
            <wp:extent cx="676275" cy="676275"/>
            <wp:effectExtent l="0" t="0" r="9525" b="9525"/>
            <wp:wrapSquare wrapText="bothSides"/>
            <wp:docPr id="2" name="Рисунок 2" descr="http://qrcoder.ru/code/?https%3A%2F%2Fdnrsovet.su%2Fzakonodatelnaya-deyatelnost%2Fprinyatye%2Fzakony%2Fzakon-donetskoj-narodnoj-respubliki-o-vnesenii-izmeneniya-v-statyu-144-zakona-donetskoj-narodnoj-respubliki-o-nalogovoj-sistem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ya-v-statyu-144-zakona-donetskoj-narodnoj-respubliki-o-nalogovoj-sisteme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5E6A" w:rsidRPr="00D52671" w:rsidSect="002F6784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59" w:rsidRDefault="00FF4759" w:rsidP="00FE531D">
      <w:r>
        <w:separator/>
      </w:r>
    </w:p>
  </w:endnote>
  <w:endnote w:type="continuationSeparator" w:id="0">
    <w:p w:rsidR="00FF4759" w:rsidRDefault="00FF4759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59" w:rsidRDefault="00FF4759" w:rsidP="00FE531D">
      <w:r>
        <w:separator/>
      </w:r>
    </w:p>
  </w:footnote>
  <w:footnote w:type="continuationSeparator" w:id="0">
    <w:p w:rsidR="00FF4759" w:rsidRDefault="00FF4759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E17103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BA6063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467B"/>
    <w:rsid w:val="00146814"/>
    <w:rsid w:val="00154074"/>
    <w:rsid w:val="00157E7A"/>
    <w:rsid w:val="00165A57"/>
    <w:rsid w:val="00167B9A"/>
    <w:rsid w:val="0017517C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81F"/>
    <w:rsid w:val="00211B49"/>
    <w:rsid w:val="00220D84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6784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4C2E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8F7248"/>
    <w:rsid w:val="00901030"/>
    <w:rsid w:val="009032E7"/>
    <w:rsid w:val="0090386C"/>
    <w:rsid w:val="00913645"/>
    <w:rsid w:val="00921808"/>
    <w:rsid w:val="00953CC8"/>
    <w:rsid w:val="009560B2"/>
    <w:rsid w:val="00980237"/>
    <w:rsid w:val="00984EE6"/>
    <w:rsid w:val="009853D9"/>
    <w:rsid w:val="009A7881"/>
    <w:rsid w:val="009C192A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A6063"/>
    <w:rsid w:val="00BB2E58"/>
    <w:rsid w:val="00BC0154"/>
    <w:rsid w:val="00BC44E1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3A76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17103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280B"/>
    <w:rsid w:val="00ED7E94"/>
    <w:rsid w:val="00EE4219"/>
    <w:rsid w:val="00EF5DEF"/>
    <w:rsid w:val="00F1325C"/>
    <w:rsid w:val="00F20D04"/>
    <w:rsid w:val="00F20F76"/>
    <w:rsid w:val="00F213AA"/>
    <w:rsid w:val="00F23E38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  <w:rsid w:val="00FF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dejstvuyushhaya-redaktsiya-po-sostoyaniyu-na-17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D91D-1D2E-4235-9BC7-C48316D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2019-07-08T11:36:00Z</cp:lastPrinted>
  <dcterms:created xsi:type="dcterms:W3CDTF">2020-04-24T15:36:00Z</dcterms:created>
  <dcterms:modified xsi:type="dcterms:W3CDTF">2020-04-27T10:55:00Z</dcterms:modified>
</cp:coreProperties>
</file>