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37" w:rsidRDefault="001807EB" w:rsidP="00141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D37" w:rsidRPr="00141D37">
        <w:rPr>
          <w:rFonts w:ascii="Times New Roman" w:hAnsi="Times New Roman" w:cs="Times New Roman"/>
          <w:sz w:val="28"/>
          <w:szCs w:val="28"/>
        </w:rPr>
        <w:t>Структура программы подготовки специалистов среднего звена базовой подготовки</w:t>
      </w:r>
    </w:p>
    <w:p w:rsidR="00CA64B1" w:rsidRPr="00141D37" w:rsidRDefault="00CA64B1" w:rsidP="00141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812"/>
        <w:gridCol w:w="2126"/>
        <w:gridCol w:w="2126"/>
        <w:gridCol w:w="1843"/>
        <w:gridCol w:w="2126"/>
      </w:tblGrid>
      <w:tr w:rsidR="006E3C13" w:rsidTr="002F3790">
        <w:tc>
          <w:tcPr>
            <w:tcW w:w="1277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812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1843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3" w:rsidRPr="00141D37" w:rsidRDefault="006E3C13" w:rsidP="006E3C13">
            <w:pPr>
              <w:pStyle w:val="ConsPlusNormal"/>
              <w:ind w:left="419" w:hanging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6E3C13" w:rsidTr="002F3790">
        <w:tc>
          <w:tcPr>
            <w:tcW w:w="1277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C13" w:rsidTr="002F3790">
        <w:tc>
          <w:tcPr>
            <w:tcW w:w="1277" w:type="dxa"/>
          </w:tcPr>
          <w:p w:rsidR="006E3C13" w:rsidRPr="00141D37" w:rsidRDefault="006E3C13" w:rsidP="006E3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3C13" w:rsidRPr="00141D37" w:rsidRDefault="006E3C13" w:rsidP="006E3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843" w:type="dxa"/>
          </w:tcPr>
          <w:p w:rsidR="006E3C13" w:rsidRPr="00141D37" w:rsidRDefault="006E3C13" w:rsidP="006E3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13" w:rsidTr="002F3790">
        <w:tc>
          <w:tcPr>
            <w:tcW w:w="1277" w:type="dxa"/>
          </w:tcPr>
          <w:p w:rsidR="006E3C13" w:rsidRPr="00141D37" w:rsidRDefault="006E3C13" w:rsidP="006E3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5812" w:type="dxa"/>
          </w:tcPr>
          <w:p w:rsidR="006E3C13" w:rsidRPr="00141D37" w:rsidRDefault="006E3C13" w:rsidP="006E3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6E3C13" w:rsidRPr="00141D37" w:rsidRDefault="006E3C13" w:rsidP="006E3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13" w:rsidTr="002F3790">
        <w:tc>
          <w:tcPr>
            <w:tcW w:w="1277" w:type="dxa"/>
          </w:tcPr>
          <w:p w:rsidR="006E3C13" w:rsidRDefault="006E3C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2F3790" w:rsidRPr="002F3790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2F3790" w:rsidRPr="00141D37" w:rsidRDefault="002F3790" w:rsidP="002F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0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2F3790" w:rsidRDefault="002F3790" w:rsidP="002F37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6E3C13" w:rsidRDefault="006E3C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E3C13" w:rsidRPr="00141D37" w:rsidRDefault="006E3C13" w:rsidP="006E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2126" w:type="dxa"/>
          </w:tcPr>
          <w:p w:rsidR="006E3C13" w:rsidRDefault="006E3C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41D37" w:rsidRPr="00141D37" w:rsidRDefault="00141D37" w:rsidP="00141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5812"/>
        <w:gridCol w:w="2126"/>
        <w:gridCol w:w="2126"/>
        <w:gridCol w:w="1899"/>
        <w:gridCol w:w="2112"/>
      </w:tblGrid>
      <w:tr w:rsidR="006E3C13" w:rsidRPr="00141D37" w:rsidTr="00E945E7">
        <w:trPr>
          <w:tblHeader/>
          <w:jc w:val="center"/>
        </w:trPr>
        <w:tc>
          <w:tcPr>
            <w:tcW w:w="1196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6E3C13" w:rsidRPr="00141D37" w:rsidRDefault="006E3C13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 w:val="restart"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141D37" w:rsidRDefault="00141D37" w:rsidP="00BC7ACD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BC7ACD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 события и деятельность людей в историческом процессе с позиций общечеловеческих ценностей, ориентироваться в экономической, политической и культурной ситуации в стране и мире;</w:t>
            </w:r>
          </w:p>
          <w:p w:rsidR="00141D37" w:rsidRPr="00141D37" w:rsidRDefault="00141D37" w:rsidP="00BC7ACD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141D37" w:rsidRPr="00141D37" w:rsidRDefault="00141D37" w:rsidP="00BC7ACD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D72851" w:rsidRPr="00D72851" w:rsidRDefault="00141D37" w:rsidP="00BC7ACD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сущность формирования и развития общества на территории Донецкого бассейна; </w:t>
            </w:r>
          </w:p>
          <w:p w:rsidR="00AB5796" w:rsidRPr="00141D37" w:rsidRDefault="00141D37" w:rsidP="00BC7AC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процессы</w:t>
            </w:r>
            <w:r w:rsidRPr="00141D3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BC7ACD">
              <w:rPr>
                <w:rFonts w:ascii="Times New Roman" w:eastAsia="Arial Unicode MS" w:hAnsi="Times New Roman" w:cs="Times New Roman"/>
                <w:sz w:val="24"/>
                <w:szCs w:val="24"/>
              </w:rPr>
              <w:t>межэтнического  взаимодействия</w:t>
            </w:r>
            <w:r w:rsidRPr="00141D3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представителей  этносов, населяющих Донбасс в исторической ретроспективе – носителей  различных культур, традиций, религий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ОГСЭ.02. Отечественная история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C66718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(со словарем) иностранные тексты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направленности;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2, 3, 6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 w:val="restart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научный учебный цикл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взаимодействия живых организмов и среды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обитания;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экологического регулирования;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размещения производств различного типа;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понятие и принципы мониторинга окружающей среды;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природоресурсный потенциал Донецкой Народной Республики;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ЕН.01. Экологические основы природопользования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2.1,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 w:val="restart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9C35A4" w:rsidRPr="00141D37" w:rsidRDefault="009C35A4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культурные и дикорастущие растения по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морфологическим признакам;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анализировать физиологическое состояние растений разными методами;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систематику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морфологию и топографию органов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элементы географии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сущность физиологических процессов, происходящих в растительном организме;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ОП.01. Ботаника и физиология растений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виды, разновидности и сорта культурных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выращивания отдельных культур с учетом их биологических особенностей;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культурные растения;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их происхождение и одомашнивание;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возможности хозяйственного использования культурных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приемы и методы растениеводства;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ОП.02. Основы агрономии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различать виды и породы сельскохозяйственных животных, в том числе пчел;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оценивать экстерьер основных видов животных;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продуктивность сельскохозяйственных животных, в том числе пчел;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технологий производства продукции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 и пчеловодства;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животноводства высококачественными кормами и технологии заготовки и хранения кормов;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рационов для сельскохозяйственных животных;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кормовую базу пчеловодства;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ОП.03. Основы животноводства и пчеловодства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механизированных операций в растениеводстве и животноводстве;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подготовки машин к работе и их регулировки;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выполняемых операций;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автоматизации сельскохозяйственного производства;</w:t>
            </w:r>
          </w:p>
          <w:p w:rsidR="009C35A4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ОП.04. </w:t>
            </w:r>
            <w:r w:rsidR="00BC0111">
              <w:rPr>
                <w:rFonts w:ascii="Times New Roman" w:hAnsi="Times New Roman" w:cs="Times New Roman"/>
                <w:sz w:val="24"/>
                <w:szCs w:val="24"/>
              </w:rPr>
              <w:t>Основы механизации, электрифика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ции и автоматизации сельскохозяй-ственного производства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AB579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обеспечивать асептические условия работы с биоматериалами;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пользоваться микроскопической оптической техникой;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дезинфицирующих и моющих средств;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дезинфицировать, в том числе оборудование, инвентарь, помещения, транспорт;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группы микроорганизмов, их классификацию;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значение микроорганизмов в природе, жизни человека и животных;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микроскопические, культуральные и биохимические методы исследования;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отбора, доставки и хранения биоматериала;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стерилизации и дезинфекции;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понятия патогенности и вирулентности;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чувствительность микроорганизмов к антибиотикам;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формы воздействия патогенных микроорганизмов на животных;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работников;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нормы гигиены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моющих и дезинфицирующих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правила их применения, условия и сроки хранения;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дезинфекции инвентаря и транспорта;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дезинфекции, дезинсекции и дератизации помещений;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типы пищевых отравлений и инфекций, источники возможного заражения;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BC0111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ОП.05. Микробиоло</w:t>
            </w:r>
            <w:r w:rsidR="00141D37" w:rsidRPr="00141D37">
              <w:rPr>
                <w:rFonts w:ascii="Times New Roman" w:hAnsi="Times New Roman" w:cs="Times New Roman"/>
                <w:sz w:val="24"/>
                <w:szCs w:val="24"/>
              </w:rPr>
              <w:t>гия, санитария и гигиена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методы анализа;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пользоваться аппаратурой и приборами;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необходимые расчеты;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выполнять качественные реакции на катионы и анионы различных аналитических групп;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состав бинарных соединений;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качественный анализ веществ неизвестного состава;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количественный анализ веществ;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аналитической химии;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особенности, возможности и ограничения, взаимосвязь различных методов анализа;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наиболее распространенных методов анализа;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аналитическую классификацию катионов и анионов;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проведения химического анализа;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обнаружения и разделения элементов, условия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применения;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ОП.06. Основы аналитической химии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4.4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ситуацию на рынке товаров и услуг;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экономической теории;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рыночной экономики;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отрасли;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роли и организацию хозяйствующих субъектов в рыночной экономике;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формы оплаты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стили управления, виды коммуникации;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управленческий цикл;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агрономии;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сущность, цели, основные принципы и функции маркетинга, его связь с менеджментом;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формы адаптации производства и сбыта к рыночной ситуации;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ОП.07. Основы экономики, менеджмента и маркетинга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свои права в соответствии с действующим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Донецкой Народной Республики;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ОП.08. Правовые основы профессиональ-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понятия метрологии;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формы подтверждения качества;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 Донецкой Народной Республики;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ОП.09. Метрология, стандартизация и подтверждение качества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BC0111" w:rsidP="00BC0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ОП.10. Информацион-</w:t>
            </w:r>
            <w:r w:rsidR="00141D37" w:rsidRPr="00141D37">
              <w:rPr>
                <w:rFonts w:ascii="Times New Roman" w:hAnsi="Times New Roman" w:cs="Times New Roman"/>
                <w:sz w:val="24"/>
                <w:szCs w:val="24"/>
              </w:rPr>
              <w:t>ные технологии в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D37" w:rsidRPr="00141D37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опасные и вредные производственные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контролировать навыки, необходимые для достижения требуемого уровня безопасности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системы управления охраной труда в организации;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в области охраны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периодичность инструктирования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подчиненных работников (персонала);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9C35A4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ОП.11. Охрана труда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ПК 1.1 - 1.5, 2.1 -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безопасности Донецкой Народной Республики;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ОП.12. Безопасность жизнедеятель-ности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Реализация агротехнологий различной интенсивности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подготовки сельскохозяйственной техники к работе;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подготовки семян (посадочного материала) к посеву (посадке);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транспортировки и первичной обработки урожая;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составлять агротехническую часть технологической карты возделывания полевых культур;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нормы, сроки и способы посева и посадки;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производственных посевов;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семян;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полевых работ;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биологический урожай и анализировать его структуру;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способ уборки урожая;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агрометеорологические показатели вегетационного периода;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прогнозировать погоду по местным признакам;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сельскохозяйственных угодий по выявлению распространения вредителей, болезней, сорняков;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вредителей и болезни сельскохозяйственных культур по морфологическим признакам, характеру повреждений и поражений растений;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составлять годовой план защитных мероприятий;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системы земледелия;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технологии производства растениеводческой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принципы работы сельскохозяйственных машин;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сельскохозяйственного производства;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селекции и семеноводства сельскохозяйственных культур;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программирования урожаев;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болезни и вредителей сельскохозяйственных культур, меры борьбы с ними;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защиты сельскохозяйственных растений от сорняков, болезней и вредителей;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нормы использования пестицидов и гербицидов.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МДК.01.01. Технологии производства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растениеводства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Защита почв от эрозии и дефляции, воспроизводство их плодородия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подготовки и внесения удобрений;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корректировки доз удобрений в соответствии с учетом плодородия почв;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типы почв по морфологическим признакам;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читать почвенные карты и проводить начальную бонитировку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читать схемы севооборотов, характерных для данной зоны, переходные и ротационные таблицы;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проектировать систему обработки почвы в различных севооборотах;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воспроизводству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плодородия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рассчитывать нормы удобрений под культуры в системе севооборота хозяйства на запланированную урожайность;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понятия почвоведения, сущность почвообразования, состав, свойства и классификацию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признаки почв и строение почвенного профиля;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почвенных карт хозяйства;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бонитировки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характеристику землепользования;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агроклиматические и почвенные ресурсы;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структуру посевных площадей;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факторы и приемы регулирования плодородия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экологическую направленность мероприятий по воспроизводству плодородия почвы;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технологические приемы обработки почв;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принципы разработки, ведения и освоения севооборотов, их классификацию;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классификацию и основные типы удобрений, их свойства;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системы удобрения в севооборотах;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способы, сроки и нормы применения удобрений, условия их хранения;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процессы превращения в почве.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095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МДК.02.01. Технологии обработки и воспроизводства плодородия почв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Хранение, транспортировка, предпродажная подготовка и реализация продукции растениеводства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определения и подтверждения качества продукции растениеводства;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подготавливать объекты и оборудование для хранения продукции растениеводства к работе;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методы хранения;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условия хранения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рассчитывать потери при транспортировке, хранении и реализации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зерна, плодоовощной продукции, технических культур в целях их реализации;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 и подтверждения качества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технологии ее хранения;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требования к режимам и срокам хранения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и оборудования для хранения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нормы потерь при транспортировке, хранении и реализации продукции растениеводства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МДК.03.01. Тех</w:t>
            </w:r>
            <w:r w:rsidR="00BB49A8">
              <w:rPr>
                <w:rFonts w:ascii="Times New Roman" w:hAnsi="Times New Roman" w:cs="Times New Roman"/>
                <w:sz w:val="24"/>
                <w:szCs w:val="24"/>
              </w:rPr>
              <w:t>нологии хранения, транспортировки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предпродажной подготовки и реализации продукции растениеводства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Управление работами по производству и переработке продукции растениеводства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участия в планировании и анализе производственных показателей организации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управлении первичным трудовым коллективом;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установленного образца;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рассчитывать по принятой методике основные производственные показатели в области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планировать работу исполнителей;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инструктировать и контролировать исполнителей на всех стадиях работ;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подбирать и осуществлять мероприятия по мотивации и стимулированию персонала;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работ;</w:t>
            </w:r>
          </w:p>
          <w:p w:rsidR="00141D37" w:rsidRPr="008D7166" w:rsidRDefault="00141D37" w:rsidP="00774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производства и переработки продукции растениеводства;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структуру организации и руководимого подразделения;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с другими подразделениями;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работников и руководителей;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основные производственные показатели работы организации отрасли и его структурных подразделений;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работ;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правила первичного документооборота, учета и отчетности.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МДК.04.01. Упр</w:t>
            </w:r>
            <w:r w:rsidR="004B2E93">
              <w:rPr>
                <w:rFonts w:ascii="Times New Roman" w:hAnsi="Times New Roman" w:cs="Times New Roman"/>
                <w:sz w:val="24"/>
                <w:szCs w:val="24"/>
              </w:rPr>
              <w:t>авление структурным подразделе</w:t>
            </w: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нием организации</w:t>
            </w: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ППССЗ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7166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812" w:type="dxa"/>
          </w:tcPr>
          <w:p w:rsidR="00F83C2A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6" w:type="dxa"/>
            <w:vMerge w:val="restart"/>
            <w:vAlign w:val="center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33 нед.</w:t>
            </w:r>
          </w:p>
        </w:tc>
        <w:tc>
          <w:tcPr>
            <w:tcW w:w="2126" w:type="dxa"/>
            <w:vMerge w:val="restart"/>
            <w:vAlign w:val="center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899" w:type="dxa"/>
            <w:vMerge w:val="restart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4.1 - 4.5</w:t>
            </w: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41D37" w:rsidRPr="00141D37" w:rsidRDefault="00141D37" w:rsidP="007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37" w:rsidRPr="00141D37" w:rsidTr="002A3546">
        <w:trPr>
          <w:trHeight w:val="169"/>
          <w:jc w:val="center"/>
        </w:trPr>
        <w:tc>
          <w:tcPr>
            <w:tcW w:w="1196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5812" w:type="dxa"/>
          </w:tcPr>
          <w:p w:rsidR="00141D37" w:rsidRPr="00141D37" w:rsidRDefault="00141D37" w:rsidP="00774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37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2126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41D37" w:rsidRPr="00141D37" w:rsidRDefault="00141D37" w:rsidP="0077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26" w:rsidRPr="00141D37" w:rsidRDefault="00C30E26" w:rsidP="001F0FEA">
      <w:pPr>
        <w:rPr>
          <w:rFonts w:ascii="Times New Roman" w:hAnsi="Times New Roman" w:cs="Times New Roman"/>
        </w:rPr>
      </w:pPr>
    </w:p>
    <w:sectPr w:rsidR="00C30E26" w:rsidRPr="00141D37" w:rsidSect="00A46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E9" w:rsidRDefault="009E11E9" w:rsidP="00C91AED">
      <w:pPr>
        <w:spacing w:after="0" w:line="240" w:lineRule="auto"/>
      </w:pPr>
      <w:r>
        <w:separator/>
      </w:r>
    </w:p>
  </w:endnote>
  <w:endnote w:type="continuationSeparator" w:id="0">
    <w:p w:rsidR="009E11E9" w:rsidRDefault="009E11E9" w:rsidP="00C9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FC" w:rsidRDefault="00CC5E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FC" w:rsidRDefault="00CC5E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FC" w:rsidRDefault="00CC5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E9" w:rsidRDefault="009E11E9" w:rsidP="00C91AED">
      <w:pPr>
        <w:spacing w:after="0" w:line="240" w:lineRule="auto"/>
      </w:pPr>
      <w:r>
        <w:separator/>
      </w:r>
    </w:p>
  </w:footnote>
  <w:footnote w:type="continuationSeparator" w:id="0">
    <w:p w:rsidR="009E11E9" w:rsidRDefault="009E11E9" w:rsidP="00C9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FC" w:rsidRDefault="00CC5E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124001"/>
      <w:docPartObj>
        <w:docPartGallery w:val="Page Numbers (Top of Page)"/>
        <w:docPartUnique/>
      </w:docPartObj>
    </w:sdtPr>
    <w:sdtEndPr/>
    <w:sdtContent>
      <w:p w:rsidR="006E3C13" w:rsidRPr="00D521E8" w:rsidRDefault="006E3C13">
        <w:pPr>
          <w:pStyle w:val="a3"/>
          <w:jc w:val="center"/>
          <w:rPr>
            <w:rFonts w:ascii="Times New Roman" w:hAnsi="Times New Roman" w:cs="Times New Roman"/>
          </w:rPr>
        </w:pPr>
        <w:r w:rsidRPr="00D521E8">
          <w:rPr>
            <w:rFonts w:ascii="Times New Roman" w:hAnsi="Times New Roman" w:cs="Times New Roman"/>
          </w:rPr>
          <w:tab/>
          <w:t xml:space="preserve">                                    </w:t>
        </w:r>
        <w:r w:rsidR="00D521E8">
          <w:rPr>
            <w:rFonts w:ascii="Times New Roman" w:hAnsi="Times New Roman" w:cs="Times New Roman"/>
          </w:rPr>
          <w:t xml:space="preserve">     </w:t>
        </w:r>
        <w:r w:rsidRPr="00D521E8">
          <w:rPr>
            <w:rFonts w:ascii="Times New Roman" w:hAnsi="Times New Roman" w:cs="Times New Roman"/>
          </w:rPr>
          <w:t xml:space="preserve"> </w:t>
        </w:r>
        <w:r w:rsidRPr="00D521E8">
          <w:rPr>
            <w:rFonts w:ascii="Times New Roman" w:hAnsi="Times New Roman" w:cs="Times New Roman"/>
          </w:rPr>
          <w:tab/>
        </w:r>
        <w:r w:rsidR="00BB0044" w:rsidRPr="00D521E8">
          <w:rPr>
            <w:rFonts w:ascii="Times New Roman" w:hAnsi="Times New Roman" w:cs="Times New Roman"/>
          </w:rPr>
          <w:fldChar w:fldCharType="begin"/>
        </w:r>
        <w:r w:rsidRPr="00D521E8">
          <w:rPr>
            <w:rFonts w:ascii="Times New Roman" w:hAnsi="Times New Roman" w:cs="Times New Roman"/>
          </w:rPr>
          <w:instrText xml:space="preserve"> PAGE   \* MERGEFORMAT </w:instrText>
        </w:r>
        <w:r w:rsidR="00BB0044" w:rsidRPr="00D521E8">
          <w:rPr>
            <w:rFonts w:ascii="Times New Roman" w:hAnsi="Times New Roman" w:cs="Times New Roman"/>
          </w:rPr>
          <w:fldChar w:fldCharType="separate"/>
        </w:r>
        <w:r w:rsidR="006D440C">
          <w:rPr>
            <w:rFonts w:ascii="Times New Roman" w:hAnsi="Times New Roman" w:cs="Times New Roman"/>
            <w:noProof/>
          </w:rPr>
          <w:t>20</w:t>
        </w:r>
        <w:r w:rsidR="00BB0044" w:rsidRPr="00D521E8">
          <w:rPr>
            <w:rFonts w:ascii="Times New Roman" w:hAnsi="Times New Roman" w:cs="Times New Roman"/>
          </w:rPr>
          <w:fldChar w:fldCharType="end"/>
        </w:r>
        <w:r w:rsidRPr="00D521E8">
          <w:rPr>
            <w:rFonts w:ascii="Times New Roman" w:hAnsi="Times New Roman" w:cs="Times New Roman"/>
          </w:rPr>
          <w:t xml:space="preserve">                                                                    Продолжение приложения </w:t>
        </w:r>
        <w:r w:rsidR="00D521E8">
          <w:rPr>
            <w:rFonts w:ascii="Times New Roman" w:hAnsi="Times New Roman" w:cs="Times New Roman"/>
          </w:rPr>
          <w:t>4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3" w:rsidRDefault="006E3C13">
    <w:pPr>
      <w:pStyle w:val="a3"/>
    </w:pPr>
  </w:p>
  <w:p w:rsidR="006E3C13" w:rsidRPr="009B6C38" w:rsidRDefault="006E3C13" w:rsidP="00CC5EFC">
    <w:pPr>
      <w:pStyle w:val="a3"/>
      <w:ind w:firstLine="9356"/>
      <w:rPr>
        <w:rFonts w:ascii="Times New Roman" w:hAnsi="Times New Roman" w:cs="Times New Roman"/>
      </w:rPr>
    </w:pPr>
    <w:r w:rsidRPr="009B6C38">
      <w:rPr>
        <w:rFonts w:ascii="Times New Roman" w:hAnsi="Times New Roman" w:cs="Times New Roman"/>
      </w:rPr>
      <w:t xml:space="preserve">Приложение </w:t>
    </w:r>
    <w:r w:rsidR="009B6C38" w:rsidRPr="009B6C38">
      <w:rPr>
        <w:rFonts w:ascii="Times New Roman" w:hAnsi="Times New Roman" w:cs="Times New Roman"/>
      </w:rPr>
      <w:t>4</w:t>
    </w:r>
  </w:p>
  <w:p w:rsidR="006E3C13" w:rsidRPr="009B6C38" w:rsidRDefault="006E3C13" w:rsidP="00CC5EFC">
    <w:pPr>
      <w:pStyle w:val="a3"/>
      <w:ind w:firstLine="9356"/>
      <w:rPr>
        <w:rFonts w:ascii="Times New Roman" w:hAnsi="Times New Roman" w:cs="Times New Roman"/>
      </w:rPr>
    </w:pPr>
    <w:r w:rsidRPr="009B6C38">
      <w:rPr>
        <w:rFonts w:ascii="Times New Roman" w:hAnsi="Times New Roman" w:cs="Times New Roman"/>
      </w:rPr>
      <w:t>к Государственному образовательному</w:t>
    </w:r>
  </w:p>
  <w:p w:rsidR="006E3C13" w:rsidRPr="009B6C38" w:rsidRDefault="006E3C13" w:rsidP="00CC5EFC">
    <w:pPr>
      <w:pStyle w:val="a3"/>
      <w:ind w:firstLine="9356"/>
      <w:rPr>
        <w:rFonts w:ascii="Times New Roman" w:hAnsi="Times New Roman" w:cs="Times New Roman"/>
      </w:rPr>
    </w:pPr>
    <w:r w:rsidRPr="009B6C38">
      <w:rPr>
        <w:rFonts w:ascii="Times New Roman" w:hAnsi="Times New Roman" w:cs="Times New Roman"/>
      </w:rPr>
      <w:t>стандарту среднего профессионального</w:t>
    </w:r>
  </w:p>
  <w:p w:rsidR="006E3C13" w:rsidRPr="009B6C38" w:rsidRDefault="006E3C13" w:rsidP="00CC5EFC">
    <w:pPr>
      <w:pStyle w:val="a3"/>
      <w:ind w:firstLine="9356"/>
      <w:rPr>
        <w:rFonts w:ascii="Times New Roman" w:hAnsi="Times New Roman" w:cs="Times New Roman"/>
      </w:rPr>
    </w:pPr>
    <w:r w:rsidRPr="009B6C38">
      <w:rPr>
        <w:rFonts w:ascii="Times New Roman" w:hAnsi="Times New Roman" w:cs="Times New Roman"/>
      </w:rPr>
      <w:t>образования по специальности 35.02.05</w:t>
    </w:r>
  </w:p>
  <w:p w:rsidR="006E3C13" w:rsidRPr="009B6C38" w:rsidRDefault="006E3C13" w:rsidP="00CC5EFC">
    <w:pPr>
      <w:pStyle w:val="a3"/>
      <w:ind w:firstLine="9356"/>
      <w:rPr>
        <w:rFonts w:ascii="Times New Roman" w:hAnsi="Times New Roman" w:cs="Times New Roman"/>
      </w:rPr>
    </w:pPr>
    <w:r w:rsidRPr="009B6C38">
      <w:rPr>
        <w:rFonts w:ascii="Times New Roman" w:hAnsi="Times New Roman" w:cs="Times New Roman"/>
      </w:rPr>
      <w:t>Агрономия (п</w:t>
    </w:r>
    <w:r w:rsidR="009B6C38">
      <w:rPr>
        <w:rFonts w:ascii="Times New Roman" w:hAnsi="Times New Roman" w:cs="Times New Roman"/>
      </w:rPr>
      <w:t>ункт</w:t>
    </w:r>
    <w:r w:rsidRPr="009B6C38">
      <w:rPr>
        <w:rFonts w:ascii="Times New Roman" w:hAnsi="Times New Roman" w:cs="Times New Roman"/>
      </w:rPr>
      <w:t xml:space="preserve"> 6.4)</w:t>
    </w:r>
  </w:p>
  <w:p w:rsidR="006E3C13" w:rsidRDefault="006E3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37"/>
    <w:rsid w:val="000228E4"/>
    <w:rsid w:val="00031542"/>
    <w:rsid w:val="00036081"/>
    <w:rsid w:val="00083DD5"/>
    <w:rsid w:val="00095FEA"/>
    <w:rsid w:val="00096DD6"/>
    <w:rsid w:val="000D580E"/>
    <w:rsid w:val="000D6A04"/>
    <w:rsid w:val="00141D37"/>
    <w:rsid w:val="001807EB"/>
    <w:rsid w:val="001C2B89"/>
    <w:rsid w:val="001E710F"/>
    <w:rsid w:val="001E7CE1"/>
    <w:rsid w:val="001F0FEA"/>
    <w:rsid w:val="00277C9A"/>
    <w:rsid w:val="00280C10"/>
    <w:rsid w:val="002A194C"/>
    <w:rsid w:val="002A3546"/>
    <w:rsid w:val="002B5027"/>
    <w:rsid w:val="002B7E7C"/>
    <w:rsid w:val="002F3790"/>
    <w:rsid w:val="002F40D3"/>
    <w:rsid w:val="00306703"/>
    <w:rsid w:val="00307C14"/>
    <w:rsid w:val="00332F1A"/>
    <w:rsid w:val="003C1FF0"/>
    <w:rsid w:val="004627FA"/>
    <w:rsid w:val="004A6EC7"/>
    <w:rsid w:val="004B1DBF"/>
    <w:rsid w:val="004B2E93"/>
    <w:rsid w:val="005158F8"/>
    <w:rsid w:val="00580F5A"/>
    <w:rsid w:val="00631570"/>
    <w:rsid w:val="006B7F3F"/>
    <w:rsid w:val="006D440C"/>
    <w:rsid w:val="006E3C13"/>
    <w:rsid w:val="0070121F"/>
    <w:rsid w:val="0072658E"/>
    <w:rsid w:val="0073529F"/>
    <w:rsid w:val="00736075"/>
    <w:rsid w:val="00774801"/>
    <w:rsid w:val="00777F36"/>
    <w:rsid w:val="007A07E1"/>
    <w:rsid w:val="007B0F36"/>
    <w:rsid w:val="00810108"/>
    <w:rsid w:val="00821337"/>
    <w:rsid w:val="008D7166"/>
    <w:rsid w:val="00943A4F"/>
    <w:rsid w:val="00954344"/>
    <w:rsid w:val="00975BA0"/>
    <w:rsid w:val="00987284"/>
    <w:rsid w:val="00990D5D"/>
    <w:rsid w:val="009B6C38"/>
    <w:rsid w:val="009C35A4"/>
    <w:rsid w:val="009E11E9"/>
    <w:rsid w:val="00A14B8A"/>
    <w:rsid w:val="00A4617F"/>
    <w:rsid w:val="00A973F3"/>
    <w:rsid w:val="00AB5796"/>
    <w:rsid w:val="00B50E89"/>
    <w:rsid w:val="00BB0044"/>
    <w:rsid w:val="00BB49A8"/>
    <w:rsid w:val="00BB6A3A"/>
    <w:rsid w:val="00BC0111"/>
    <w:rsid w:val="00BC7ACD"/>
    <w:rsid w:val="00BD5910"/>
    <w:rsid w:val="00C30E26"/>
    <w:rsid w:val="00C32830"/>
    <w:rsid w:val="00C66718"/>
    <w:rsid w:val="00C91AED"/>
    <w:rsid w:val="00CA64B1"/>
    <w:rsid w:val="00CB0A27"/>
    <w:rsid w:val="00CC5EFC"/>
    <w:rsid w:val="00D04B1F"/>
    <w:rsid w:val="00D16495"/>
    <w:rsid w:val="00D521E8"/>
    <w:rsid w:val="00D72851"/>
    <w:rsid w:val="00D840A1"/>
    <w:rsid w:val="00D8456E"/>
    <w:rsid w:val="00D90F0B"/>
    <w:rsid w:val="00DA0B8B"/>
    <w:rsid w:val="00DC23C9"/>
    <w:rsid w:val="00DD73A7"/>
    <w:rsid w:val="00E500A7"/>
    <w:rsid w:val="00E945E7"/>
    <w:rsid w:val="00F65832"/>
    <w:rsid w:val="00F83C2A"/>
    <w:rsid w:val="00F83FE8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9E790-78A8-43AC-88C9-ED67D633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C9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AED"/>
  </w:style>
  <w:style w:type="paragraph" w:styleId="a5">
    <w:name w:val="footer"/>
    <w:basedOn w:val="a"/>
    <w:link w:val="a6"/>
    <w:uiPriority w:val="99"/>
    <w:semiHidden/>
    <w:unhideWhenUsed/>
    <w:rsid w:val="00C9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AED"/>
  </w:style>
  <w:style w:type="table" w:styleId="a7">
    <w:name w:val="Table Grid"/>
    <w:basedOn w:val="a1"/>
    <w:uiPriority w:val="59"/>
    <w:rsid w:val="006E3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FB9C-70A2-4B82-9556-51E71AFE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2020-05-25T15:02:00Z</dcterms:created>
  <dcterms:modified xsi:type="dcterms:W3CDTF">2020-05-25T15:02:00Z</dcterms:modified>
</cp:coreProperties>
</file>