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87A" w:rsidRDefault="00831FF5" w:rsidP="002443F8">
      <w:pPr>
        <w:pStyle w:val="a3"/>
        <w:jc w:val="center"/>
        <w:rPr>
          <w:b/>
          <w:w w:val="105"/>
          <w:sz w:val="28"/>
          <w:szCs w:val="28"/>
        </w:rPr>
      </w:pPr>
      <w:r>
        <w:rPr>
          <w:noProof/>
          <w:sz w:val="20"/>
          <w:lang w:eastAsia="ru-RU"/>
        </w:rPr>
        <w:drawing>
          <wp:inline distT="0" distB="0" distL="0" distR="0" wp14:anchorId="73B7D2B2" wp14:editId="6E1AE87A">
            <wp:extent cx="821650" cy="68275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650" cy="68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87A" w:rsidRDefault="002443F8" w:rsidP="002443F8">
      <w:pPr>
        <w:pStyle w:val="a3"/>
        <w:rPr>
          <w:b/>
          <w:w w:val="105"/>
          <w:sz w:val="28"/>
          <w:szCs w:val="28"/>
        </w:rPr>
      </w:pPr>
      <w:r>
        <w:rPr>
          <w:b/>
          <w:w w:val="105"/>
          <w:sz w:val="28"/>
          <w:szCs w:val="28"/>
        </w:rPr>
        <w:t xml:space="preserve">                              </w:t>
      </w:r>
      <w:r w:rsidR="00831FF5" w:rsidRPr="008739ED">
        <w:rPr>
          <w:b/>
          <w:w w:val="105"/>
          <w:sz w:val="28"/>
          <w:szCs w:val="28"/>
        </w:rPr>
        <w:t>МИНИСТЕРСТВО ДОХОДОВ И СБОРОВ</w:t>
      </w:r>
    </w:p>
    <w:p w:rsidR="0050487A" w:rsidRDefault="00831FF5" w:rsidP="002443F8">
      <w:pPr>
        <w:pStyle w:val="a3"/>
        <w:pBdr>
          <w:bottom w:val="single" w:sz="24" w:space="1" w:color="auto"/>
        </w:pBdr>
        <w:tabs>
          <w:tab w:val="left" w:pos="10065"/>
        </w:tabs>
        <w:ind w:right="75"/>
        <w:jc w:val="center"/>
        <w:rPr>
          <w:b/>
          <w:w w:val="105"/>
          <w:sz w:val="28"/>
          <w:szCs w:val="28"/>
        </w:rPr>
      </w:pPr>
      <w:r w:rsidRPr="008739ED">
        <w:rPr>
          <w:b/>
          <w:w w:val="105"/>
          <w:sz w:val="28"/>
          <w:szCs w:val="28"/>
        </w:rPr>
        <w:t>ДОНЕЦ</w:t>
      </w:r>
      <w:r w:rsidR="008739ED">
        <w:rPr>
          <w:b/>
          <w:w w:val="105"/>
          <w:sz w:val="28"/>
          <w:szCs w:val="28"/>
        </w:rPr>
        <w:t>КОЙ НАРОДНОЙ</w:t>
      </w:r>
      <w:r w:rsidR="0050487A">
        <w:rPr>
          <w:b/>
          <w:w w:val="105"/>
          <w:sz w:val="28"/>
          <w:szCs w:val="28"/>
        </w:rPr>
        <w:t xml:space="preserve"> </w:t>
      </w:r>
      <w:r w:rsidRPr="008739ED">
        <w:rPr>
          <w:b/>
          <w:w w:val="105"/>
          <w:sz w:val="28"/>
          <w:szCs w:val="28"/>
        </w:rPr>
        <w:t>PECПУБЛИІ</w:t>
      </w:r>
      <w:r w:rsidR="008739ED">
        <w:rPr>
          <w:b/>
          <w:w w:val="105"/>
          <w:sz w:val="28"/>
          <w:szCs w:val="28"/>
        </w:rPr>
        <w:t>К</w:t>
      </w:r>
      <w:r w:rsidRPr="008739ED">
        <w:rPr>
          <w:b/>
          <w:w w:val="105"/>
          <w:sz w:val="28"/>
          <w:szCs w:val="28"/>
        </w:rPr>
        <w:t>И</w:t>
      </w:r>
    </w:p>
    <w:p w:rsidR="002443F8" w:rsidRPr="002443F8" w:rsidRDefault="002443F8" w:rsidP="002443F8">
      <w:pPr>
        <w:pStyle w:val="a3"/>
        <w:pBdr>
          <w:bottom w:val="single" w:sz="24" w:space="1" w:color="auto"/>
        </w:pBdr>
        <w:tabs>
          <w:tab w:val="left" w:pos="10065"/>
        </w:tabs>
        <w:ind w:right="75"/>
        <w:jc w:val="center"/>
        <w:rPr>
          <w:b/>
          <w:w w:val="105"/>
          <w:sz w:val="12"/>
          <w:szCs w:val="12"/>
        </w:rPr>
      </w:pPr>
    </w:p>
    <w:p w:rsidR="0050487A" w:rsidRPr="002443F8" w:rsidRDefault="0050487A" w:rsidP="002443F8">
      <w:pPr>
        <w:pStyle w:val="a3"/>
        <w:rPr>
          <w:b/>
          <w:w w:val="105"/>
          <w:sz w:val="24"/>
          <w:szCs w:val="24"/>
        </w:rPr>
      </w:pPr>
    </w:p>
    <w:p w:rsidR="004426DC" w:rsidRPr="0050487A" w:rsidRDefault="00831FF5" w:rsidP="00831FF5">
      <w:pPr>
        <w:pStyle w:val="a3"/>
        <w:jc w:val="center"/>
        <w:rPr>
          <w:b/>
          <w:w w:val="105"/>
          <w:sz w:val="28"/>
          <w:szCs w:val="28"/>
        </w:rPr>
      </w:pPr>
      <w:r w:rsidRPr="008739ED">
        <w:rPr>
          <w:b/>
          <w:w w:val="105"/>
          <w:sz w:val="28"/>
          <w:szCs w:val="28"/>
        </w:rPr>
        <w:t>ПРИКАЗ</w:t>
      </w:r>
    </w:p>
    <w:p w:rsidR="008739ED" w:rsidRDefault="00831FF5" w:rsidP="0050487A">
      <w:pPr>
        <w:tabs>
          <w:tab w:val="left" w:pos="5103"/>
          <w:tab w:val="left" w:pos="5245"/>
        </w:tabs>
        <w:spacing w:before="280"/>
        <w:ind w:right="285"/>
        <w:rPr>
          <w:b/>
          <w:sz w:val="26"/>
        </w:rPr>
      </w:pPr>
      <w:r>
        <w:rPr>
          <w:b/>
          <w:sz w:val="26"/>
        </w:rPr>
        <w:t>«</w:t>
      </w:r>
      <w:r w:rsidR="002443F8">
        <w:rPr>
          <w:b/>
          <w:sz w:val="26"/>
        </w:rPr>
        <w:t>07</w:t>
      </w:r>
      <w:r>
        <w:rPr>
          <w:b/>
          <w:sz w:val="26"/>
        </w:rPr>
        <w:t>»</w:t>
      </w:r>
      <w:r w:rsidR="002443F8">
        <w:rPr>
          <w:b/>
          <w:sz w:val="26"/>
        </w:rPr>
        <w:t xml:space="preserve"> июля </w:t>
      </w:r>
      <w:r>
        <w:rPr>
          <w:b/>
          <w:sz w:val="26"/>
        </w:rPr>
        <w:t>20</w:t>
      </w:r>
      <w:r w:rsidR="002443F8">
        <w:rPr>
          <w:b/>
          <w:sz w:val="26"/>
        </w:rPr>
        <w:t xml:space="preserve">20 </w:t>
      </w:r>
      <w:r>
        <w:rPr>
          <w:b/>
          <w:sz w:val="26"/>
        </w:rPr>
        <w:t xml:space="preserve">г.                </w:t>
      </w:r>
      <w:r w:rsidR="002443F8">
        <w:rPr>
          <w:b/>
          <w:sz w:val="26"/>
        </w:rPr>
        <w:t xml:space="preserve">                     </w:t>
      </w:r>
      <w:r w:rsidRPr="002443F8">
        <w:rPr>
          <w:sz w:val="26"/>
        </w:rPr>
        <w:t>Донецк</w:t>
      </w:r>
      <w:r>
        <w:rPr>
          <w:b/>
          <w:sz w:val="26"/>
        </w:rPr>
        <w:t xml:space="preserve">                               </w:t>
      </w:r>
      <w:r w:rsidR="002443F8">
        <w:rPr>
          <w:b/>
          <w:sz w:val="26"/>
        </w:rPr>
        <w:t xml:space="preserve">              </w:t>
      </w:r>
      <w:r>
        <w:rPr>
          <w:b/>
          <w:sz w:val="26"/>
        </w:rPr>
        <w:t xml:space="preserve">   №</w:t>
      </w:r>
      <w:r w:rsidR="002443F8">
        <w:rPr>
          <w:b/>
          <w:sz w:val="26"/>
        </w:rPr>
        <w:t xml:space="preserve"> 261</w:t>
      </w:r>
    </w:p>
    <w:p w:rsidR="002443F8" w:rsidRDefault="002443F8" w:rsidP="002443F8">
      <w:pPr>
        <w:tabs>
          <w:tab w:val="left" w:pos="2102"/>
        </w:tabs>
        <w:jc w:val="center"/>
        <w:rPr>
          <w:sz w:val="24"/>
          <w:szCs w:val="28"/>
        </w:rPr>
      </w:pPr>
    </w:p>
    <w:p w:rsidR="002443F8" w:rsidRDefault="002443F8" w:rsidP="002443F8">
      <w:pPr>
        <w:tabs>
          <w:tab w:val="left" w:pos="2102"/>
        </w:tabs>
        <w:jc w:val="center"/>
        <w:rPr>
          <w:sz w:val="24"/>
          <w:szCs w:val="28"/>
        </w:rPr>
      </w:pPr>
    </w:p>
    <w:p w:rsidR="002443F8" w:rsidRDefault="002443F8" w:rsidP="002443F8">
      <w:pPr>
        <w:tabs>
          <w:tab w:val="left" w:pos="2102"/>
        </w:tabs>
        <w:jc w:val="center"/>
        <w:rPr>
          <w:sz w:val="24"/>
          <w:szCs w:val="28"/>
        </w:rPr>
      </w:pPr>
    </w:p>
    <w:p w:rsidR="002443F8" w:rsidRDefault="002443F8" w:rsidP="002443F8">
      <w:pPr>
        <w:tabs>
          <w:tab w:val="left" w:pos="2102"/>
        </w:tabs>
        <w:jc w:val="center"/>
        <w:rPr>
          <w:sz w:val="24"/>
          <w:szCs w:val="28"/>
        </w:rPr>
      </w:pPr>
    </w:p>
    <w:p w:rsidR="002443F8" w:rsidRDefault="002443F8" w:rsidP="002443F8">
      <w:pPr>
        <w:tabs>
          <w:tab w:val="left" w:pos="2102"/>
        </w:tabs>
        <w:jc w:val="center"/>
        <w:rPr>
          <w:sz w:val="24"/>
          <w:szCs w:val="28"/>
        </w:rPr>
      </w:pPr>
    </w:p>
    <w:p w:rsidR="002443F8" w:rsidRDefault="002443F8" w:rsidP="002443F8">
      <w:pPr>
        <w:tabs>
          <w:tab w:val="left" w:pos="2102"/>
        </w:tabs>
        <w:jc w:val="center"/>
        <w:rPr>
          <w:sz w:val="24"/>
          <w:szCs w:val="28"/>
        </w:rPr>
      </w:pPr>
    </w:p>
    <w:p w:rsidR="002443F8" w:rsidRDefault="002443F8" w:rsidP="002443F8">
      <w:pPr>
        <w:tabs>
          <w:tab w:val="left" w:pos="2102"/>
        </w:tabs>
        <w:jc w:val="center"/>
        <w:rPr>
          <w:sz w:val="24"/>
          <w:szCs w:val="28"/>
        </w:rPr>
      </w:pPr>
    </w:p>
    <w:p w:rsidR="002443F8" w:rsidRDefault="002443F8" w:rsidP="002443F8">
      <w:pPr>
        <w:tabs>
          <w:tab w:val="left" w:pos="2102"/>
        </w:tabs>
        <w:jc w:val="center"/>
        <w:rPr>
          <w:sz w:val="24"/>
          <w:szCs w:val="28"/>
        </w:rPr>
      </w:pPr>
    </w:p>
    <w:p w:rsidR="002443F8" w:rsidRDefault="002443F8" w:rsidP="002443F8">
      <w:pPr>
        <w:tabs>
          <w:tab w:val="left" w:pos="2102"/>
        </w:tabs>
        <w:jc w:val="center"/>
        <w:rPr>
          <w:sz w:val="24"/>
          <w:szCs w:val="28"/>
        </w:rPr>
      </w:pPr>
    </w:p>
    <w:p w:rsidR="002443F8" w:rsidRDefault="002443F8" w:rsidP="002443F8">
      <w:pPr>
        <w:tabs>
          <w:tab w:val="left" w:pos="2102"/>
        </w:tabs>
        <w:jc w:val="center"/>
        <w:rPr>
          <w:sz w:val="24"/>
          <w:szCs w:val="28"/>
        </w:rPr>
      </w:pPr>
    </w:p>
    <w:p w:rsidR="002443F8" w:rsidRDefault="002443F8" w:rsidP="002443F8">
      <w:pPr>
        <w:tabs>
          <w:tab w:val="left" w:pos="2102"/>
        </w:tabs>
        <w:jc w:val="center"/>
        <w:rPr>
          <w:sz w:val="24"/>
          <w:szCs w:val="28"/>
        </w:rPr>
      </w:pPr>
    </w:p>
    <w:p w:rsidR="002443F8" w:rsidRDefault="002443F8" w:rsidP="002443F8">
      <w:pPr>
        <w:tabs>
          <w:tab w:val="left" w:pos="2102"/>
        </w:tabs>
        <w:jc w:val="center"/>
        <w:rPr>
          <w:sz w:val="24"/>
          <w:szCs w:val="28"/>
        </w:rPr>
      </w:pPr>
      <w:r w:rsidRPr="004A7116">
        <w:rPr>
          <w:sz w:val="24"/>
          <w:szCs w:val="28"/>
        </w:rPr>
        <w:t xml:space="preserve">Об утверждении Порядка принятия </w:t>
      </w:r>
      <w:r>
        <w:rPr>
          <w:sz w:val="24"/>
          <w:szCs w:val="28"/>
        </w:rPr>
        <w:t>предварительных</w:t>
      </w:r>
      <w:r w:rsidRPr="004A7116">
        <w:rPr>
          <w:sz w:val="24"/>
          <w:szCs w:val="28"/>
        </w:rPr>
        <w:t xml:space="preserve"> решений по классификации товаров согласно Товарной номенклатур</w:t>
      </w:r>
      <w:r>
        <w:rPr>
          <w:sz w:val="24"/>
          <w:szCs w:val="28"/>
        </w:rPr>
        <w:t>е</w:t>
      </w:r>
      <w:r w:rsidRPr="004A7116">
        <w:rPr>
          <w:sz w:val="24"/>
          <w:szCs w:val="28"/>
        </w:rPr>
        <w:t xml:space="preserve"> внешнеэкономической деятельности</w:t>
      </w:r>
    </w:p>
    <w:p w:rsidR="002443F8" w:rsidRDefault="002443F8" w:rsidP="002443F8">
      <w:pPr>
        <w:rPr>
          <w:sz w:val="24"/>
          <w:szCs w:val="28"/>
        </w:rPr>
      </w:pPr>
    </w:p>
    <w:p w:rsidR="002443F8" w:rsidRPr="004A7116" w:rsidRDefault="002443F8" w:rsidP="002443F8">
      <w:pPr>
        <w:rPr>
          <w:sz w:val="24"/>
          <w:szCs w:val="28"/>
        </w:rPr>
      </w:pPr>
    </w:p>
    <w:p w:rsidR="002443F8" w:rsidRPr="00C0470A" w:rsidRDefault="002443F8" w:rsidP="002443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реализации таможенной политики Донецкой Народной Республики, для </w:t>
      </w:r>
      <w:r w:rsidRPr="004E0A86">
        <w:rPr>
          <w:sz w:val="28"/>
          <w:szCs w:val="28"/>
        </w:rPr>
        <w:t>предотвращени</w:t>
      </w:r>
      <w:r>
        <w:rPr>
          <w:sz w:val="28"/>
          <w:szCs w:val="28"/>
        </w:rPr>
        <w:t>я</w:t>
      </w:r>
      <w:r w:rsidRPr="004E0A86">
        <w:rPr>
          <w:sz w:val="28"/>
          <w:szCs w:val="28"/>
        </w:rPr>
        <w:t xml:space="preserve"> задержек таможенного оформления при проверк</w:t>
      </w:r>
      <w:r>
        <w:rPr>
          <w:sz w:val="28"/>
          <w:szCs w:val="28"/>
        </w:rPr>
        <w:t>е</w:t>
      </w:r>
      <w:r w:rsidRPr="004E0A86">
        <w:rPr>
          <w:sz w:val="28"/>
          <w:szCs w:val="28"/>
        </w:rPr>
        <w:t xml:space="preserve"> правильности классификации товаров согласно </w:t>
      </w:r>
      <w:r>
        <w:rPr>
          <w:sz w:val="28"/>
          <w:szCs w:val="28"/>
        </w:rPr>
        <w:t>Товарной номенклатуре внешнеэкономической деятельности</w:t>
      </w:r>
      <w:r w:rsidRPr="004E0A86">
        <w:rPr>
          <w:sz w:val="28"/>
          <w:szCs w:val="28"/>
        </w:rPr>
        <w:t>, а также недопущени</w:t>
      </w:r>
      <w:r>
        <w:rPr>
          <w:sz w:val="28"/>
          <w:szCs w:val="28"/>
        </w:rPr>
        <w:t>я</w:t>
      </w:r>
      <w:r w:rsidRPr="004E0A86">
        <w:rPr>
          <w:sz w:val="28"/>
          <w:szCs w:val="28"/>
        </w:rPr>
        <w:t xml:space="preserve"> случаев уклонения юридическими и физическими лицами от уплаты таможенных платежей в полном объеме и установленны</w:t>
      </w:r>
      <w:r>
        <w:rPr>
          <w:sz w:val="28"/>
          <w:szCs w:val="28"/>
        </w:rPr>
        <w:t xml:space="preserve">х мер нетарифного регулирования, руководствуясь частями 1, 2, 3, 5 статьи 262 </w:t>
      </w:r>
      <w:hyperlink r:id="rId6" w:history="1">
        <w:r w:rsidRPr="00FD5849">
          <w:rPr>
            <w:rStyle w:val="a8"/>
            <w:sz w:val="28"/>
            <w:szCs w:val="28"/>
          </w:rPr>
          <w:t>Закона Донецкой Народной Республики «О таможенном регулировании в Донецкой Народной Республике»,</w:t>
        </w:r>
      </w:hyperlink>
      <w:r w:rsidRPr="00D8648E">
        <w:rPr>
          <w:sz w:val="28"/>
          <w:szCs w:val="28"/>
        </w:rPr>
        <w:t xml:space="preserve"> подпунктами 2.1.2, 2.1.9, 2.1.11 пункта 2.1 раздела </w:t>
      </w:r>
      <w:r w:rsidRPr="00D8648E">
        <w:rPr>
          <w:sz w:val="28"/>
          <w:szCs w:val="28"/>
          <w:lang w:val="en-US"/>
        </w:rPr>
        <w:t>II</w:t>
      </w:r>
      <w:r w:rsidRPr="00D8648E">
        <w:rPr>
          <w:sz w:val="28"/>
          <w:szCs w:val="28"/>
        </w:rPr>
        <w:t xml:space="preserve">, подпунктами 3.1.1, абзацем «л» подпункта 3.1.11, 3.1.12  пункта 3.1 раздела </w:t>
      </w:r>
      <w:r w:rsidRPr="00D8648E">
        <w:rPr>
          <w:sz w:val="28"/>
          <w:szCs w:val="28"/>
          <w:lang w:val="en-US"/>
        </w:rPr>
        <w:t>III</w:t>
      </w:r>
      <w:r w:rsidRPr="00D8648E">
        <w:rPr>
          <w:sz w:val="28"/>
          <w:szCs w:val="28"/>
        </w:rPr>
        <w:t xml:space="preserve"> Положения о Министерстве доходов и сборов Донецкой Народной Республики, утвержденного </w:t>
      </w:r>
      <w:hyperlink r:id="rId7" w:history="1">
        <w:r w:rsidRPr="00FD5849">
          <w:rPr>
            <w:rStyle w:val="a8"/>
            <w:sz w:val="28"/>
            <w:szCs w:val="28"/>
          </w:rPr>
          <w:t>Постановлением Правительства Донецкой Народной Республики от 12.09.2019 № 25-20,</w:t>
        </w:r>
      </w:hyperlink>
    </w:p>
    <w:p w:rsidR="002443F8" w:rsidRDefault="002443F8" w:rsidP="002443F8">
      <w:pPr>
        <w:rPr>
          <w:sz w:val="28"/>
          <w:szCs w:val="28"/>
        </w:rPr>
      </w:pPr>
    </w:p>
    <w:p w:rsidR="002443F8" w:rsidRDefault="002443F8" w:rsidP="002443F8">
      <w:pPr>
        <w:rPr>
          <w:sz w:val="28"/>
          <w:szCs w:val="28"/>
        </w:rPr>
      </w:pPr>
      <w:r w:rsidRPr="004A7116">
        <w:rPr>
          <w:sz w:val="28"/>
          <w:szCs w:val="28"/>
        </w:rPr>
        <w:t>ПРИКАЗЫВАЮ:</w:t>
      </w:r>
    </w:p>
    <w:p w:rsidR="002443F8" w:rsidRDefault="002443F8" w:rsidP="002443F8">
      <w:pPr>
        <w:rPr>
          <w:sz w:val="28"/>
          <w:szCs w:val="28"/>
        </w:rPr>
      </w:pPr>
    </w:p>
    <w:p w:rsidR="002443F8" w:rsidRDefault="002443F8" w:rsidP="002443F8">
      <w:pPr>
        <w:pStyle w:val="a4"/>
        <w:widowControl/>
        <w:numPr>
          <w:ilvl w:val="0"/>
          <w:numId w:val="4"/>
        </w:numPr>
        <w:tabs>
          <w:tab w:val="left" w:pos="993"/>
        </w:tabs>
        <w:autoSpaceDE/>
        <w:autoSpaceDN/>
        <w:ind w:left="0" w:firstLine="567"/>
        <w:contextualSpacing/>
        <w:rPr>
          <w:sz w:val="28"/>
          <w:szCs w:val="28"/>
        </w:rPr>
      </w:pPr>
      <w:r w:rsidRPr="004A711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Порядок</w:t>
      </w:r>
      <w:r w:rsidRPr="004A7116">
        <w:rPr>
          <w:sz w:val="28"/>
          <w:szCs w:val="28"/>
        </w:rPr>
        <w:t xml:space="preserve"> принятия </w:t>
      </w:r>
      <w:r>
        <w:rPr>
          <w:sz w:val="28"/>
          <w:szCs w:val="28"/>
        </w:rPr>
        <w:t>предварительных</w:t>
      </w:r>
      <w:r w:rsidRPr="004A7116">
        <w:rPr>
          <w:sz w:val="28"/>
          <w:szCs w:val="28"/>
        </w:rPr>
        <w:t xml:space="preserve"> решений по классификации товаров согласно Товарной номенклатур</w:t>
      </w:r>
      <w:r>
        <w:rPr>
          <w:sz w:val="28"/>
          <w:szCs w:val="28"/>
        </w:rPr>
        <w:t>е</w:t>
      </w:r>
      <w:r w:rsidRPr="004A7116">
        <w:rPr>
          <w:sz w:val="28"/>
          <w:szCs w:val="28"/>
        </w:rPr>
        <w:t xml:space="preserve"> внешнеэкономической деятельности</w:t>
      </w:r>
      <w:r>
        <w:rPr>
          <w:sz w:val="28"/>
          <w:szCs w:val="28"/>
        </w:rPr>
        <w:t xml:space="preserve"> (прилагается).</w:t>
      </w:r>
    </w:p>
    <w:p w:rsidR="002443F8" w:rsidRDefault="002443F8" w:rsidP="002443F8">
      <w:pPr>
        <w:pStyle w:val="a4"/>
        <w:tabs>
          <w:tab w:val="left" w:pos="993"/>
        </w:tabs>
        <w:ind w:left="0" w:firstLine="567"/>
        <w:rPr>
          <w:sz w:val="28"/>
          <w:szCs w:val="28"/>
        </w:rPr>
      </w:pPr>
    </w:p>
    <w:p w:rsidR="002443F8" w:rsidRDefault="002443F8" w:rsidP="002443F8">
      <w:pPr>
        <w:pStyle w:val="a4"/>
        <w:widowControl/>
        <w:numPr>
          <w:ilvl w:val="0"/>
          <w:numId w:val="4"/>
        </w:numPr>
        <w:tabs>
          <w:tab w:val="left" w:pos="993"/>
        </w:tabs>
        <w:autoSpaceDE/>
        <w:autoSpaceDN/>
        <w:ind w:left="0" w:firstLine="567"/>
        <w:contextualSpacing/>
        <w:rPr>
          <w:sz w:val="28"/>
          <w:szCs w:val="28"/>
        </w:rPr>
      </w:pPr>
      <w:r w:rsidRPr="00473F9C">
        <w:rPr>
          <w:sz w:val="28"/>
          <w:szCs w:val="28"/>
        </w:rPr>
        <w:t>Директору Департамента правовой работы обеспечить</w:t>
      </w:r>
      <w:r>
        <w:rPr>
          <w:sz w:val="28"/>
          <w:szCs w:val="28"/>
        </w:rPr>
        <w:t>:</w:t>
      </w:r>
    </w:p>
    <w:p w:rsidR="002443F8" w:rsidRPr="00181F06" w:rsidRDefault="002443F8" w:rsidP="002443F8">
      <w:pPr>
        <w:pStyle w:val="a4"/>
        <w:ind w:left="0"/>
        <w:rPr>
          <w:sz w:val="28"/>
          <w:szCs w:val="28"/>
        </w:rPr>
      </w:pPr>
    </w:p>
    <w:p w:rsidR="002443F8" w:rsidRPr="001E7A3B" w:rsidRDefault="002443F8" w:rsidP="002443F8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1E7A3B">
        <w:rPr>
          <w:sz w:val="28"/>
          <w:szCs w:val="28"/>
        </w:rPr>
        <w:t>представление настоящего Приказа на государственную регистрацию в Министерство юстиции Донецкой Народной Республики.</w:t>
      </w:r>
    </w:p>
    <w:p w:rsidR="002443F8" w:rsidRPr="001E7A3B" w:rsidRDefault="002443F8" w:rsidP="002443F8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1E7A3B">
        <w:rPr>
          <w:sz w:val="28"/>
          <w:szCs w:val="28"/>
        </w:rPr>
        <w:t xml:space="preserve"> опубликование настоящего Приказа на официальном сайте Министерства </w:t>
      </w:r>
      <w:r w:rsidRPr="001E7A3B">
        <w:rPr>
          <w:sz w:val="28"/>
          <w:szCs w:val="28"/>
        </w:rPr>
        <w:lastRenderedPageBreak/>
        <w:t>доходов и сборов Донецкой Народной Республики.</w:t>
      </w:r>
    </w:p>
    <w:p w:rsidR="002443F8" w:rsidRPr="00181F06" w:rsidRDefault="002443F8" w:rsidP="002443F8">
      <w:pPr>
        <w:pStyle w:val="a4"/>
        <w:ind w:left="0"/>
        <w:rPr>
          <w:sz w:val="28"/>
          <w:szCs w:val="28"/>
        </w:rPr>
      </w:pPr>
    </w:p>
    <w:p w:rsidR="002443F8" w:rsidRDefault="002443F8" w:rsidP="002443F8">
      <w:pPr>
        <w:pStyle w:val="a4"/>
        <w:widowControl/>
        <w:numPr>
          <w:ilvl w:val="0"/>
          <w:numId w:val="4"/>
        </w:numPr>
        <w:tabs>
          <w:tab w:val="left" w:pos="993"/>
        </w:tabs>
        <w:autoSpaceDE/>
        <w:autoSpaceDN/>
        <w:ind w:left="0" w:firstLine="567"/>
        <w:contextualSpacing/>
        <w:rPr>
          <w:sz w:val="28"/>
          <w:szCs w:val="28"/>
        </w:rPr>
      </w:pPr>
      <w:r w:rsidRPr="00BE2D54">
        <w:rPr>
          <w:sz w:val="28"/>
          <w:szCs w:val="28"/>
        </w:rPr>
        <w:t>Контроль за исполнением настоящего Приказа возложить на заместителя Министра – руководителя таможенной службы.</w:t>
      </w:r>
    </w:p>
    <w:p w:rsidR="002443F8" w:rsidRDefault="002443F8" w:rsidP="002443F8">
      <w:pPr>
        <w:pStyle w:val="a4"/>
        <w:tabs>
          <w:tab w:val="left" w:pos="993"/>
        </w:tabs>
        <w:ind w:left="0" w:firstLine="567"/>
        <w:rPr>
          <w:sz w:val="28"/>
          <w:szCs w:val="28"/>
        </w:rPr>
      </w:pPr>
      <w:r w:rsidRPr="00BE2D54">
        <w:rPr>
          <w:sz w:val="28"/>
          <w:szCs w:val="28"/>
        </w:rPr>
        <w:t xml:space="preserve">         </w:t>
      </w:r>
    </w:p>
    <w:p w:rsidR="002443F8" w:rsidRDefault="002443F8" w:rsidP="002443F8">
      <w:pPr>
        <w:pStyle w:val="a4"/>
        <w:widowControl/>
        <w:numPr>
          <w:ilvl w:val="0"/>
          <w:numId w:val="4"/>
        </w:numPr>
        <w:tabs>
          <w:tab w:val="left" w:pos="993"/>
        </w:tabs>
        <w:autoSpaceDE/>
        <w:autoSpaceDN/>
        <w:ind w:left="0" w:firstLine="567"/>
        <w:contextualSpacing/>
        <w:rPr>
          <w:sz w:val="28"/>
          <w:szCs w:val="28"/>
        </w:rPr>
      </w:pPr>
      <w:r w:rsidRPr="007D747A">
        <w:rPr>
          <w:sz w:val="28"/>
          <w:szCs w:val="28"/>
        </w:rPr>
        <w:t>Настоящий Приказ вступает в силу со дня его официального опубликования.</w:t>
      </w:r>
    </w:p>
    <w:p w:rsidR="002443F8" w:rsidRPr="00D8648E" w:rsidRDefault="002443F8" w:rsidP="002443F8">
      <w:pPr>
        <w:rPr>
          <w:sz w:val="64"/>
          <w:szCs w:val="64"/>
        </w:rPr>
      </w:pPr>
    </w:p>
    <w:p w:rsidR="002443F8" w:rsidRDefault="002443F8" w:rsidP="002443F8">
      <w:pPr>
        <w:tabs>
          <w:tab w:val="left" w:pos="5103"/>
          <w:tab w:val="left" w:pos="5245"/>
        </w:tabs>
        <w:spacing w:before="280"/>
        <w:ind w:right="285"/>
        <w:rPr>
          <w:b/>
          <w:sz w:val="26"/>
        </w:rPr>
      </w:pPr>
      <w:r w:rsidRPr="007D747A"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7D747A">
        <w:rPr>
          <w:sz w:val="28"/>
          <w:szCs w:val="28"/>
        </w:rPr>
        <w:t xml:space="preserve">Е.Е. </w:t>
      </w:r>
      <w:proofErr w:type="spellStart"/>
      <w:r w:rsidRPr="007D747A">
        <w:rPr>
          <w:sz w:val="28"/>
          <w:szCs w:val="28"/>
        </w:rPr>
        <w:t>Лавренов</w:t>
      </w:r>
      <w:proofErr w:type="spellEnd"/>
    </w:p>
    <w:p w:rsidR="004426DC" w:rsidRDefault="004426DC">
      <w:pPr>
        <w:rPr>
          <w:sz w:val="13"/>
        </w:rPr>
      </w:pPr>
    </w:p>
    <w:p w:rsidR="0050487A" w:rsidRDefault="0050487A">
      <w:pPr>
        <w:rPr>
          <w:sz w:val="13"/>
        </w:rPr>
        <w:sectPr w:rsidR="0050487A" w:rsidSect="002443F8">
          <w:type w:val="continuous"/>
          <w:pgSz w:w="11900" w:h="16840"/>
          <w:pgMar w:top="1120" w:right="560" w:bottom="709" w:left="1560" w:header="720" w:footer="720" w:gutter="0"/>
          <w:cols w:space="720"/>
        </w:sectPr>
      </w:pPr>
    </w:p>
    <w:p w:rsidR="00ED65E9" w:rsidRPr="00ED65E9" w:rsidRDefault="00ED65E9" w:rsidP="00ED65E9">
      <w:pPr>
        <w:pStyle w:val="21"/>
        <w:shd w:val="clear" w:color="auto" w:fill="auto"/>
        <w:tabs>
          <w:tab w:val="left" w:pos="709"/>
          <w:tab w:val="left" w:pos="1134"/>
          <w:tab w:val="left" w:pos="1843"/>
        </w:tabs>
        <w:spacing w:before="0" w:after="0" w:line="240" w:lineRule="auto"/>
        <w:ind w:left="5216"/>
        <w:jc w:val="left"/>
        <w:rPr>
          <w:sz w:val="24"/>
          <w:szCs w:val="24"/>
          <w:lang w:val="ru-RU"/>
        </w:rPr>
      </w:pPr>
      <w:r w:rsidRPr="00ED65E9">
        <w:rPr>
          <w:sz w:val="24"/>
          <w:szCs w:val="24"/>
          <w:lang w:val="ru-RU"/>
        </w:rPr>
        <w:lastRenderedPageBreak/>
        <w:t>УТВЕРЖДЕН</w:t>
      </w:r>
    </w:p>
    <w:p w:rsidR="00ED65E9" w:rsidRPr="00ED65E9" w:rsidRDefault="00ED65E9" w:rsidP="00ED65E9">
      <w:pPr>
        <w:pStyle w:val="21"/>
        <w:shd w:val="clear" w:color="auto" w:fill="auto"/>
        <w:tabs>
          <w:tab w:val="left" w:pos="709"/>
          <w:tab w:val="left" w:pos="1134"/>
          <w:tab w:val="left" w:pos="1843"/>
          <w:tab w:val="left" w:pos="8971"/>
        </w:tabs>
        <w:spacing w:before="0" w:after="0" w:line="240" w:lineRule="auto"/>
        <w:ind w:left="5216"/>
        <w:jc w:val="left"/>
        <w:rPr>
          <w:sz w:val="24"/>
          <w:szCs w:val="24"/>
          <w:lang w:val="ru-RU"/>
        </w:rPr>
      </w:pPr>
    </w:p>
    <w:p w:rsidR="00ED65E9" w:rsidRPr="00ED65E9" w:rsidRDefault="00ED65E9" w:rsidP="00ED65E9">
      <w:pPr>
        <w:pStyle w:val="21"/>
        <w:shd w:val="clear" w:color="auto" w:fill="auto"/>
        <w:tabs>
          <w:tab w:val="left" w:pos="709"/>
          <w:tab w:val="left" w:pos="1134"/>
          <w:tab w:val="left" w:pos="1843"/>
          <w:tab w:val="left" w:pos="8971"/>
        </w:tabs>
        <w:spacing w:before="0" w:after="0" w:line="240" w:lineRule="auto"/>
        <w:ind w:left="5216"/>
        <w:jc w:val="left"/>
        <w:rPr>
          <w:sz w:val="24"/>
          <w:szCs w:val="24"/>
          <w:lang w:val="ru-RU"/>
        </w:rPr>
      </w:pPr>
      <w:r w:rsidRPr="00ED65E9">
        <w:rPr>
          <w:sz w:val="24"/>
          <w:szCs w:val="24"/>
          <w:lang w:val="ru-RU"/>
        </w:rPr>
        <w:t xml:space="preserve">Приказом Министерства доходов и сборов Донецкой Народной Республики </w:t>
      </w:r>
    </w:p>
    <w:p w:rsidR="00ED65E9" w:rsidRPr="00ED65E9" w:rsidRDefault="00ED65E9" w:rsidP="00ED65E9">
      <w:pPr>
        <w:pStyle w:val="21"/>
        <w:shd w:val="clear" w:color="auto" w:fill="auto"/>
        <w:tabs>
          <w:tab w:val="left" w:pos="709"/>
          <w:tab w:val="left" w:pos="1134"/>
          <w:tab w:val="left" w:pos="1843"/>
          <w:tab w:val="left" w:pos="8971"/>
        </w:tabs>
        <w:spacing w:before="0" w:after="0" w:line="240" w:lineRule="auto"/>
        <w:ind w:left="5216"/>
        <w:jc w:val="left"/>
        <w:rPr>
          <w:sz w:val="24"/>
          <w:szCs w:val="24"/>
          <w:lang w:val="ru-RU"/>
        </w:rPr>
      </w:pPr>
      <w:r w:rsidRPr="00ED65E9">
        <w:rPr>
          <w:sz w:val="24"/>
          <w:szCs w:val="24"/>
          <w:lang w:val="ru-RU"/>
        </w:rPr>
        <w:t>от 07.07.2020 № 261</w:t>
      </w:r>
    </w:p>
    <w:p w:rsidR="00ED65E9" w:rsidRDefault="00ED65E9" w:rsidP="00ED65E9">
      <w:pPr>
        <w:jc w:val="center"/>
        <w:rPr>
          <w:sz w:val="24"/>
          <w:szCs w:val="24"/>
        </w:rPr>
      </w:pPr>
    </w:p>
    <w:p w:rsidR="00ED65E9" w:rsidRDefault="00ED65E9" w:rsidP="00ED65E9">
      <w:pPr>
        <w:jc w:val="center"/>
        <w:rPr>
          <w:sz w:val="24"/>
          <w:szCs w:val="24"/>
        </w:rPr>
      </w:pPr>
    </w:p>
    <w:p w:rsidR="00ED65E9" w:rsidRDefault="00ED65E9" w:rsidP="00ED65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</w:t>
      </w:r>
    </w:p>
    <w:p w:rsidR="00ED65E9" w:rsidRDefault="00ED65E9" w:rsidP="00ED65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принятия предварительных решений по классификации товаров </w:t>
      </w:r>
    </w:p>
    <w:p w:rsidR="00ED65E9" w:rsidRDefault="00ED65E9" w:rsidP="00ED65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согласно Товарной номенклатуре внешнеэкономической деятельности</w:t>
      </w:r>
    </w:p>
    <w:p w:rsidR="00ED65E9" w:rsidRDefault="00ED65E9" w:rsidP="00ED65E9">
      <w:pPr>
        <w:ind w:firstLine="567"/>
        <w:rPr>
          <w:sz w:val="24"/>
          <w:szCs w:val="24"/>
        </w:rPr>
      </w:pPr>
    </w:p>
    <w:p w:rsidR="00ED65E9" w:rsidRDefault="00ED65E9" w:rsidP="00ED65E9">
      <w:pPr>
        <w:pStyle w:val="a4"/>
        <w:widowControl/>
        <w:numPr>
          <w:ilvl w:val="0"/>
          <w:numId w:val="5"/>
        </w:numPr>
        <w:autoSpaceDE/>
        <w:autoSpaceDN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ED65E9" w:rsidRDefault="00ED65E9" w:rsidP="00ED65E9">
      <w:pPr>
        <w:pStyle w:val="a4"/>
        <w:ind w:left="0" w:firstLine="567"/>
        <w:rPr>
          <w:b/>
          <w:sz w:val="24"/>
          <w:szCs w:val="24"/>
        </w:rPr>
      </w:pPr>
    </w:p>
    <w:p w:rsidR="00ED65E9" w:rsidRDefault="00ED65E9" w:rsidP="00ED65E9">
      <w:pPr>
        <w:pStyle w:val="a7"/>
        <w:tabs>
          <w:tab w:val="left" w:pos="709"/>
        </w:tabs>
        <w:ind w:firstLine="567"/>
        <w:jc w:val="both"/>
      </w:pPr>
      <w:r>
        <w:t>1. Настоящий Порядок принятия предварительных решений по классификации товаров согласно Товарной номенклатуре внешнеэкономической деятельности (далее – Порядок) определяет последовательность организации и осуществления деятельности по принятию таможенными органами Донецкой Народной Республики предварительных решений по классификации товаров согласно Товарной номенклатуре внешнеэкономической деятельности (далее – ТН ВЭД), выдаче таких решений и их дубликатов заявителям, прекращению действия предварительных решений по классификации товаров согласно ТН ВЭД.</w:t>
      </w:r>
    </w:p>
    <w:p w:rsidR="00ED65E9" w:rsidRDefault="00ED65E9" w:rsidP="00ED65E9">
      <w:pPr>
        <w:pStyle w:val="a7"/>
        <w:tabs>
          <w:tab w:val="left" w:pos="709"/>
        </w:tabs>
        <w:ind w:firstLine="567"/>
        <w:jc w:val="both"/>
      </w:pPr>
    </w:p>
    <w:p w:rsidR="00ED65E9" w:rsidRDefault="00ED65E9" w:rsidP="00ED65E9">
      <w:pPr>
        <w:pStyle w:val="a7"/>
        <w:tabs>
          <w:tab w:val="left" w:pos="709"/>
        </w:tabs>
        <w:ind w:firstLine="567"/>
        <w:jc w:val="both"/>
      </w:pPr>
      <w:r>
        <w:t xml:space="preserve">2. Таможенная служба Донецкой Народной Республики на основании письменного заявления заявителя, направленного до момента  представления в таможенный орган товара для целей таможенного оформления и таможенного контроля, осуществляет выдачу заявителю предварительного решения по классификации товаров согласно Товарной номенклатуре внешнеэкономической деятельности (далее – предварительное решение).    </w:t>
      </w:r>
    </w:p>
    <w:p w:rsidR="00ED65E9" w:rsidRDefault="00ED65E9" w:rsidP="00ED65E9">
      <w:pPr>
        <w:pStyle w:val="a7"/>
        <w:tabs>
          <w:tab w:val="left" w:pos="709"/>
        </w:tabs>
        <w:ind w:firstLine="567"/>
        <w:jc w:val="both"/>
      </w:pPr>
      <w:r>
        <w:t>Плата за выдачу предварительного решения не взымается.</w:t>
      </w:r>
    </w:p>
    <w:p w:rsidR="00ED65E9" w:rsidRDefault="00ED65E9" w:rsidP="00ED65E9">
      <w:pPr>
        <w:pStyle w:val="a7"/>
        <w:tabs>
          <w:tab w:val="left" w:pos="709"/>
        </w:tabs>
        <w:ind w:firstLine="567"/>
        <w:jc w:val="both"/>
      </w:pPr>
    </w:p>
    <w:p w:rsidR="00ED65E9" w:rsidRDefault="00ED65E9" w:rsidP="00ED65E9">
      <w:pPr>
        <w:pStyle w:val="a7"/>
        <w:tabs>
          <w:tab w:val="left" w:pos="709"/>
        </w:tabs>
        <w:ind w:firstLine="567"/>
        <w:jc w:val="both"/>
      </w:pPr>
      <w:r>
        <w:t>3. Предварительное решение принимается в отношении товаров, которые являются объектом внешнеэкономического договора (контракта).</w:t>
      </w:r>
    </w:p>
    <w:p w:rsidR="00ED65E9" w:rsidRDefault="00ED65E9" w:rsidP="00ED65E9">
      <w:pPr>
        <w:pStyle w:val="a7"/>
        <w:tabs>
          <w:tab w:val="left" w:pos="709"/>
        </w:tabs>
        <w:ind w:firstLine="567"/>
        <w:jc w:val="both"/>
      </w:pPr>
    </w:p>
    <w:p w:rsidR="00ED65E9" w:rsidRDefault="00ED65E9" w:rsidP="00ED65E9">
      <w:pPr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4. </w:t>
      </w:r>
      <w:r>
        <w:rPr>
          <w:bCs/>
          <w:sz w:val="24"/>
          <w:szCs w:val="24"/>
        </w:rPr>
        <w:t xml:space="preserve">Заявителем может выступать лицо, отвечающее условиям, предусмотренным статьей 153 Закона </w:t>
      </w:r>
      <w:r>
        <w:rPr>
          <w:sz w:val="24"/>
          <w:szCs w:val="24"/>
        </w:rPr>
        <w:t>Донецкой Народной Республики «О таможенном регулировании в Донецкой Народной Республике»</w:t>
      </w:r>
      <w:r>
        <w:rPr>
          <w:bCs/>
          <w:sz w:val="24"/>
          <w:szCs w:val="24"/>
        </w:rPr>
        <w:t>, либо надлежащим образом уполномоченный таким лицом представитель.</w:t>
      </w:r>
    </w:p>
    <w:p w:rsidR="00ED65E9" w:rsidRDefault="00ED65E9" w:rsidP="00ED65E9">
      <w:pPr>
        <w:ind w:firstLine="567"/>
        <w:jc w:val="both"/>
        <w:rPr>
          <w:bCs/>
          <w:sz w:val="24"/>
          <w:szCs w:val="24"/>
        </w:rPr>
      </w:pPr>
    </w:p>
    <w:p w:rsidR="00ED65E9" w:rsidRDefault="00ED65E9" w:rsidP="00ED65E9">
      <w:pPr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bCs/>
          <w:sz w:val="24"/>
          <w:szCs w:val="24"/>
        </w:rPr>
        <w:t xml:space="preserve">Предварительное решение является документом установленной формы, который принимается лабораторией по вопросам экспертизы и исследований Департамента управления делами таможенной службы Таможенной службы Донецкой Народной Республики (далее - Лаборатория) по результатам рассмотрения заявления </w:t>
      </w:r>
      <w:r>
        <w:rPr>
          <w:color w:val="000000" w:themeColor="text1"/>
          <w:sz w:val="24"/>
          <w:szCs w:val="24"/>
        </w:rPr>
        <w:t xml:space="preserve">о принятии предварительного решения </w:t>
      </w:r>
      <w:r>
        <w:rPr>
          <w:sz w:val="24"/>
          <w:szCs w:val="24"/>
          <w:lang w:eastAsia="ru-RU"/>
        </w:rPr>
        <w:t>по классификации товаров согласно Товарной номенклатуре внешнеэкономической деятельности</w:t>
      </w:r>
      <w:r>
        <w:rPr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(далее - Заявление) </w:t>
      </w:r>
      <w:r>
        <w:rPr>
          <w:bCs/>
          <w:sz w:val="24"/>
          <w:szCs w:val="24"/>
        </w:rPr>
        <w:t>заявителя, поступившего в Таможенную службу Донецкой Народной Республики.</w:t>
      </w:r>
    </w:p>
    <w:p w:rsidR="00ED65E9" w:rsidRDefault="00ED65E9" w:rsidP="00ED65E9">
      <w:pPr>
        <w:ind w:firstLine="567"/>
        <w:jc w:val="both"/>
        <w:rPr>
          <w:bCs/>
          <w:sz w:val="24"/>
          <w:szCs w:val="24"/>
        </w:rPr>
      </w:pPr>
    </w:p>
    <w:p w:rsidR="00ED65E9" w:rsidRDefault="00ED65E9" w:rsidP="00ED65E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  Предварительное решение выдается заявителю и действует в течение трех лет со дня его принятия, если не было принято решение о прекращении действия данного предварительного решения.</w:t>
      </w:r>
    </w:p>
    <w:p w:rsidR="00ED65E9" w:rsidRDefault="00ED65E9" w:rsidP="00ED65E9">
      <w:pPr>
        <w:ind w:firstLine="567"/>
        <w:jc w:val="both"/>
        <w:rPr>
          <w:sz w:val="24"/>
          <w:szCs w:val="24"/>
        </w:rPr>
      </w:pPr>
    </w:p>
    <w:p w:rsidR="00ED65E9" w:rsidRDefault="00ED65E9" w:rsidP="00ED65E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По истечении срока, указанного в пункте 6 настоящего Порядка, предварительное  решение утрачивает силу, что не препятствует заявителю обратиться с новым </w:t>
      </w:r>
      <w:r>
        <w:rPr>
          <w:color w:val="000000" w:themeColor="text1"/>
          <w:sz w:val="24"/>
          <w:szCs w:val="24"/>
        </w:rPr>
        <w:t xml:space="preserve">заявлением </w:t>
      </w:r>
      <w:r>
        <w:rPr>
          <w:sz w:val="24"/>
          <w:szCs w:val="24"/>
        </w:rPr>
        <w:t>о принятии предварительного решения.</w:t>
      </w:r>
    </w:p>
    <w:p w:rsidR="00ED65E9" w:rsidRDefault="00ED65E9" w:rsidP="00ED65E9">
      <w:pPr>
        <w:ind w:firstLine="567"/>
        <w:jc w:val="both"/>
        <w:rPr>
          <w:sz w:val="24"/>
          <w:szCs w:val="24"/>
        </w:rPr>
      </w:pPr>
    </w:p>
    <w:p w:rsidR="00ED65E9" w:rsidRDefault="00ED65E9" w:rsidP="00ED65E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Оригинал предварительного решения и его копия подаются в таможенный орган </w:t>
      </w:r>
      <w:r>
        <w:rPr>
          <w:sz w:val="24"/>
          <w:szCs w:val="24"/>
        </w:rPr>
        <w:lastRenderedPageBreak/>
        <w:t>одновременно с документами для таможенного оформления товаров, сведения о которых приведены в этом предварительном решении.</w:t>
      </w:r>
    </w:p>
    <w:p w:rsidR="00ED65E9" w:rsidRDefault="00ED65E9" w:rsidP="00ED65E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Должностное лицо таможенного органа после проверки соответствия оригинала предварительного решения и его копии возвращает оригинал предварительного решения декларанту или таможенному брокеру. Копия предварительного решения остается в таможенном органе.</w:t>
      </w:r>
    </w:p>
    <w:p w:rsidR="00ED65E9" w:rsidRDefault="00ED65E9" w:rsidP="00ED65E9">
      <w:pPr>
        <w:ind w:firstLine="567"/>
        <w:jc w:val="both"/>
        <w:rPr>
          <w:sz w:val="24"/>
          <w:szCs w:val="24"/>
        </w:rPr>
      </w:pPr>
    </w:p>
    <w:p w:rsidR="00ED65E9" w:rsidRDefault="00ED65E9" w:rsidP="00ED65E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 Предварительное решение принимается и является обязательным для всех таможенных органов  при таможенном оформлении.</w:t>
      </w:r>
    </w:p>
    <w:p w:rsidR="00ED65E9" w:rsidRDefault="00ED65E9" w:rsidP="00ED65E9">
      <w:pPr>
        <w:ind w:firstLine="567"/>
        <w:jc w:val="both"/>
        <w:rPr>
          <w:sz w:val="24"/>
          <w:szCs w:val="24"/>
        </w:rPr>
      </w:pPr>
    </w:p>
    <w:p w:rsidR="00ED65E9" w:rsidRDefault="00ED65E9" w:rsidP="00ED65E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 При таможенном оформлении таможенные органы проводят идентификацию товара с целью установления соответствия его характеристик сведениям о товаре, указанным в предварительном решении.</w:t>
      </w:r>
    </w:p>
    <w:p w:rsidR="00ED65E9" w:rsidRDefault="00ED65E9" w:rsidP="00ED65E9">
      <w:pPr>
        <w:ind w:firstLine="567"/>
        <w:jc w:val="both"/>
        <w:rPr>
          <w:sz w:val="24"/>
          <w:szCs w:val="24"/>
        </w:rPr>
      </w:pPr>
    </w:p>
    <w:p w:rsidR="00ED65E9" w:rsidRDefault="00ED65E9" w:rsidP="00ED65E9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11. Лаборатория в пределах своей компетенции ведет учет предварительных решений в электронном виде и формирует базу данных таких решений.</w:t>
      </w:r>
      <w:r>
        <w:rPr>
          <w:sz w:val="24"/>
          <w:szCs w:val="24"/>
          <w:lang w:eastAsia="ru-RU"/>
        </w:rPr>
        <w:t xml:space="preserve"> </w:t>
      </w:r>
    </w:p>
    <w:p w:rsidR="00ED65E9" w:rsidRDefault="00ED65E9" w:rsidP="00ED65E9">
      <w:pPr>
        <w:ind w:firstLine="567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  <w:lang w:eastAsia="ru-RU"/>
        </w:rPr>
        <w:t>Информация из базы данных предварительных решений, за исключением информации, составляющей государственную, коммерческую, банковскую и иную охраняемую законом тайну, либо другая конфиденциальная информация, касающиеся заинтересованного лица, размещается на официальном сайте Министерства доходов и сборов Донецкой Народной Республики.</w:t>
      </w:r>
    </w:p>
    <w:p w:rsidR="00ED65E9" w:rsidRDefault="00ED65E9" w:rsidP="00ED65E9">
      <w:pPr>
        <w:ind w:firstLine="567"/>
        <w:jc w:val="both"/>
        <w:rPr>
          <w:sz w:val="24"/>
          <w:szCs w:val="24"/>
        </w:rPr>
      </w:pPr>
    </w:p>
    <w:p w:rsidR="00ED65E9" w:rsidRDefault="00ED65E9" w:rsidP="00ED65E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 Полученная в заявлении заявителя информация без согласия заявителя не подлежит огласке, передаче третьим лицам и государственным органам, за исключением случаев, предусмотренных законодательством Донецкой Народной Республики.</w:t>
      </w:r>
    </w:p>
    <w:p w:rsidR="00ED65E9" w:rsidRDefault="00ED65E9" w:rsidP="00ED65E9">
      <w:pPr>
        <w:ind w:firstLine="567"/>
        <w:jc w:val="both"/>
        <w:rPr>
          <w:sz w:val="24"/>
          <w:szCs w:val="24"/>
        </w:rPr>
      </w:pPr>
    </w:p>
    <w:p w:rsidR="00ED65E9" w:rsidRDefault="00ED65E9" w:rsidP="00ED65E9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 Представление заявления о принятии предварительного решения</w:t>
      </w:r>
    </w:p>
    <w:p w:rsidR="00ED65E9" w:rsidRDefault="00ED65E9" w:rsidP="00ED65E9">
      <w:pPr>
        <w:pStyle w:val="a4"/>
        <w:ind w:left="0" w:firstLine="567"/>
        <w:rPr>
          <w:b/>
          <w:sz w:val="24"/>
          <w:szCs w:val="24"/>
        </w:rPr>
      </w:pPr>
    </w:p>
    <w:p w:rsidR="00ED65E9" w:rsidRDefault="00ED65E9" w:rsidP="00ED65E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С целью получения предварительного решения заявитель направляет в </w:t>
      </w:r>
      <w:r>
        <w:rPr>
          <w:sz w:val="24"/>
          <w:szCs w:val="24"/>
          <w:lang w:eastAsia="ru-RU"/>
        </w:rPr>
        <w:t>Таможенную службу Донецкой Народной Республики</w:t>
      </w:r>
      <w:r>
        <w:rPr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заявление относи</w:t>
      </w:r>
      <w:r>
        <w:rPr>
          <w:sz w:val="24"/>
          <w:szCs w:val="24"/>
        </w:rPr>
        <w:t xml:space="preserve">тельно одного наименования (артикула) товара по форме, приведенной в Приложении 1 к </w:t>
      </w:r>
      <w:r>
        <w:rPr>
          <w:sz w:val="24"/>
          <w:szCs w:val="24"/>
          <w:lang w:eastAsia="ru-RU"/>
        </w:rPr>
        <w:t>настоящему</w:t>
      </w:r>
      <w:r>
        <w:rPr>
          <w:sz w:val="24"/>
          <w:szCs w:val="24"/>
        </w:rPr>
        <w:t xml:space="preserve"> Порядку.</w:t>
      </w:r>
    </w:p>
    <w:p w:rsidR="00ED65E9" w:rsidRDefault="00ED65E9" w:rsidP="00ED65E9">
      <w:pPr>
        <w:ind w:firstLine="567"/>
        <w:jc w:val="both"/>
        <w:rPr>
          <w:sz w:val="24"/>
          <w:szCs w:val="24"/>
        </w:rPr>
      </w:pPr>
    </w:p>
    <w:p w:rsidR="00ED65E9" w:rsidRDefault="00ED65E9" w:rsidP="00ED65E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 К заявлению заявителем прилагаются документы, содержащие сведения, необходимые для принятия предварительного решения:</w:t>
      </w:r>
    </w:p>
    <w:p w:rsidR="00ED65E9" w:rsidRDefault="00ED65E9" w:rsidP="00ED65E9">
      <w:pPr>
        <w:ind w:firstLine="567"/>
        <w:jc w:val="both"/>
        <w:rPr>
          <w:sz w:val="24"/>
          <w:szCs w:val="24"/>
        </w:rPr>
      </w:pPr>
    </w:p>
    <w:p w:rsidR="00ED65E9" w:rsidRDefault="00ED65E9" w:rsidP="00ED65E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 внешнеэкономический договор (контракт);</w:t>
      </w:r>
    </w:p>
    <w:p w:rsidR="00ED65E9" w:rsidRDefault="00ED65E9" w:rsidP="00ED65E9">
      <w:pPr>
        <w:ind w:firstLine="567"/>
        <w:jc w:val="both"/>
        <w:rPr>
          <w:sz w:val="24"/>
          <w:szCs w:val="24"/>
        </w:rPr>
      </w:pPr>
    </w:p>
    <w:p w:rsidR="00ED65E9" w:rsidRDefault="00ED65E9" w:rsidP="00ED65E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 технические условия, технологические схемы изготовления товара (при наличии);</w:t>
      </w:r>
    </w:p>
    <w:p w:rsidR="00ED65E9" w:rsidRDefault="00ED65E9" w:rsidP="00ED65E9">
      <w:pPr>
        <w:ind w:firstLine="567"/>
        <w:jc w:val="both"/>
        <w:rPr>
          <w:sz w:val="24"/>
          <w:szCs w:val="24"/>
        </w:rPr>
      </w:pPr>
    </w:p>
    <w:p w:rsidR="00ED65E9" w:rsidRDefault="00ED65E9" w:rsidP="00ED65E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в) фотографии, чертежи товара (при наличии);</w:t>
      </w:r>
    </w:p>
    <w:p w:rsidR="00ED65E9" w:rsidRDefault="00ED65E9" w:rsidP="00ED65E9">
      <w:pPr>
        <w:ind w:firstLine="567"/>
        <w:jc w:val="both"/>
        <w:rPr>
          <w:sz w:val="24"/>
          <w:szCs w:val="24"/>
        </w:rPr>
      </w:pPr>
    </w:p>
    <w:p w:rsidR="00ED65E9" w:rsidRDefault="00ED65E9" w:rsidP="00ED65E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г) разрешения и сертификаты уполномоченных государственных органов (при наличии);</w:t>
      </w:r>
    </w:p>
    <w:p w:rsidR="00ED65E9" w:rsidRDefault="00ED65E9" w:rsidP="00ED65E9">
      <w:pPr>
        <w:ind w:firstLine="567"/>
        <w:jc w:val="both"/>
        <w:rPr>
          <w:sz w:val="24"/>
          <w:szCs w:val="24"/>
        </w:rPr>
      </w:pPr>
    </w:p>
    <w:p w:rsidR="00ED65E9" w:rsidRDefault="00ED65E9" w:rsidP="00ED65E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д) спецификации, каталоги и паспортные данные о товаре производителя (при наличии);</w:t>
      </w:r>
    </w:p>
    <w:p w:rsidR="00ED65E9" w:rsidRDefault="00ED65E9" w:rsidP="00ED65E9">
      <w:pPr>
        <w:ind w:firstLine="567"/>
        <w:jc w:val="both"/>
        <w:rPr>
          <w:sz w:val="24"/>
          <w:szCs w:val="24"/>
        </w:rPr>
      </w:pPr>
    </w:p>
    <w:p w:rsidR="00ED65E9" w:rsidRDefault="00ED65E9" w:rsidP="00ED65E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е) сертификаты происхождения товара, разрешения, маркировочные этикетки (при наличии).</w:t>
      </w:r>
    </w:p>
    <w:p w:rsidR="00ED65E9" w:rsidRDefault="00ED65E9" w:rsidP="00ED65E9">
      <w:pPr>
        <w:ind w:firstLine="567"/>
        <w:jc w:val="both"/>
        <w:rPr>
          <w:sz w:val="24"/>
          <w:szCs w:val="24"/>
        </w:rPr>
      </w:pPr>
    </w:p>
    <w:p w:rsidR="00ED65E9" w:rsidRDefault="00ED65E9" w:rsidP="00ED65E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Документы предоставляются в виде оригиналов или их копий, заверенных заявителем или уполномоченным им лицом и скрепленных печатью (при наличии), пронумерованных. Если оригиналы документов составлены на иностранном языке, заявитель должен обеспечить их перевод на русский язык.</w:t>
      </w:r>
    </w:p>
    <w:p w:rsidR="00ED65E9" w:rsidRDefault="00ED65E9" w:rsidP="00ED65E9">
      <w:pPr>
        <w:ind w:firstLine="567"/>
        <w:jc w:val="both"/>
        <w:rPr>
          <w:sz w:val="24"/>
          <w:szCs w:val="24"/>
        </w:rPr>
      </w:pPr>
    </w:p>
    <w:p w:rsidR="00ED65E9" w:rsidRDefault="00ED65E9" w:rsidP="00ED65E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Заявление должно быть подписано заявителем или уполномоченным им лицом, а </w:t>
      </w:r>
      <w:r>
        <w:rPr>
          <w:sz w:val="24"/>
          <w:szCs w:val="24"/>
        </w:rPr>
        <w:lastRenderedPageBreak/>
        <w:t>также скреплено печатью (при наличии).</w:t>
      </w:r>
    </w:p>
    <w:p w:rsidR="00ED65E9" w:rsidRDefault="00ED65E9" w:rsidP="00ED65E9">
      <w:pPr>
        <w:ind w:firstLine="567"/>
        <w:jc w:val="both"/>
        <w:rPr>
          <w:sz w:val="24"/>
          <w:szCs w:val="24"/>
        </w:rPr>
      </w:pPr>
    </w:p>
    <w:p w:rsidR="00ED65E9" w:rsidRDefault="00ED65E9" w:rsidP="00ED65E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16. Если заявление подается в интересах юридического или физического лица его представителем, к заявлению прилагается копия доверенности, оформленной согласно требованиям законодательства Донецкой Народной Республики.</w:t>
      </w:r>
    </w:p>
    <w:p w:rsidR="00ED65E9" w:rsidRDefault="00ED65E9" w:rsidP="00ED65E9">
      <w:pPr>
        <w:ind w:firstLine="567"/>
        <w:jc w:val="both"/>
        <w:rPr>
          <w:sz w:val="24"/>
          <w:szCs w:val="24"/>
          <w:lang w:eastAsia="ru-RU"/>
        </w:rPr>
      </w:pPr>
    </w:p>
    <w:p w:rsidR="00ED65E9" w:rsidRDefault="00ED65E9" w:rsidP="00ED65E9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17. В рассмотрении заявления Таможенная служба Донецкой Народной Республики отказывает в следующих случаях:</w:t>
      </w:r>
    </w:p>
    <w:p w:rsidR="00ED65E9" w:rsidRDefault="00ED65E9" w:rsidP="00ED65E9">
      <w:pPr>
        <w:ind w:firstLine="567"/>
        <w:jc w:val="both"/>
        <w:rPr>
          <w:sz w:val="24"/>
          <w:szCs w:val="24"/>
          <w:lang w:eastAsia="ru-RU"/>
        </w:rPr>
      </w:pPr>
    </w:p>
    <w:p w:rsidR="00ED65E9" w:rsidRDefault="00ED65E9" w:rsidP="00ED65E9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а) если заявление и документы, прилагаемые к нему, не соответствуют требованиям, установленным пунктами 13, 14 настоящего Порядка;</w:t>
      </w:r>
    </w:p>
    <w:p w:rsidR="00ED65E9" w:rsidRDefault="00ED65E9" w:rsidP="00ED65E9">
      <w:pPr>
        <w:ind w:firstLine="567"/>
        <w:jc w:val="both"/>
        <w:rPr>
          <w:sz w:val="24"/>
          <w:szCs w:val="24"/>
          <w:lang w:eastAsia="ru-RU"/>
        </w:rPr>
      </w:pPr>
    </w:p>
    <w:p w:rsidR="00ED65E9" w:rsidRDefault="00ED65E9" w:rsidP="00ED65E9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б) если заявление подписано неуполномоченным лицом;</w:t>
      </w:r>
    </w:p>
    <w:p w:rsidR="00ED65E9" w:rsidRDefault="00ED65E9" w:rsidP="00ED65E9">
      <w:pPr>
        <w:ind w:firstLine="567"/>
        <w:jc w:val="both"/>
        <w:rPr>
          <w:sz w:val="24"/>
          <w:szCs w:val="24"/>
          <w:lang w:eastAsia="ru-RU"/>
        </w:rPr>
      </w:pPr>
    </w:p>
    <w:p w:rsidR="00ED65E9" w:rsidRDefault="00ED65E9" w:rsidP="00ED65E9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в) если в заявлении указан товар,  в отношении которого Лабораторией уже принималось  Решение об определении кода товара и которое размещено  на  официальном сайте Министерства доходов и сборов Донецкой Народной Республики.</w:t>
      </w:r>
    </w:p>
    <w:p w:rsidR="00ED65E9" w:rsidRDefault="00ED65E9" w:rsidP="00ED65E9">
      <w:pPr>
        <w:ind w:firstLine="567"/>
        <w:jc w:val="both"/>
        <w:rPr>
          <w:sz w:val="24"/>
          <w:szCs w:val="24"/>
          <w:lang w:eastAsia="ru-RU"/>
        </w:rPr>
      </w:pPr>
    </w:p>
    <w:p w:rsidR="00ED65E9" w:rsidRDefault="00ED65E9" w:rsidP="00ED65E9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18. Решение об отказе в рассмотрении заявления принимается не позднее двадцати календарных дней со дня регистрации заявления Таможенной службой Донецкой Народной Республики и направляется заявителю в пределах указанного срока в виде письменного документа с указанием причин отказа.</w:t>
      </w:r>
    </w:p>
    <w:p w:rsidR="00ED65E9" w:rsidRDefault="00ED65E9" w:rsidP="00ED65E9">
      <w:pPr>
        <w:ind w:firstLine="567"/>
        <w:jc w:val="both"/>
        <w:rPr>
          <w:sz w:val="24"/>
          <w:szCs w:val="24"/>
          <w:lang w:eastAsia="ru-RU"/>
        </w:rPr>
      </w:pPr>
    </w:p>
    <w:p w:rsidR="00ED65E9" w:rsidRDefault="00ED65E9" w:rsidP="00ED65E9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19. Отказ в рассмотрении заявления не препятствует повторному обращению заявителя при условии устранения причин, послуживших основанием для отказа в рассмотрении указанного заявления.</w:t>
      </w:r>
    </w:p>
    <w:p w:rsidR="00ED65E9" w:rsidRDefault="00ED65E9" w:rsidP="00ED65E9">
      <w:pPr>
        <w:ind w:firstLine="567"/>
        <w:jc w:val="both"/>
        <w:rPr>
          <w:rFonts w:eastAsiaTheme="minorHAnsi"/>
          <w:sz w:val="24"/>
          <w:szCs w:val="24"/>
        </w:rPr>
      </w:pPr>
    </w:p>
    <w:p w:rsidR="00ED65E9" w:rsidRDefault="00ED65E9" w:rsidP="00ED65E9">
      <w:pPr>
        <w:pStyle w:val="a4"/>
        <w:widowControl/>
        <w:numPr>
          <w:ilvl w:val="0"/>
          <w:numId w:val="6"/>
        </w:numPr>
        <w:autoSpaceDE/>
        <w:autoSpaceDN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Рассмотрение заявления и принятие предварительного решения</w:t>
      </w:r>
    </w:p>
    <w:p w:rsidR="00ED65E9" w:rsidRDefault="00ED65E9" w:rsidP="00ED65E9">
      <w:pPr>
        <w:ind w:firstLine="567"/>
        <w:rPr>
          <w:b/>
          <w:sz w:val="24"/>
          <w:szCs w:val="24"/>
        </w:rPr>
      </w:pPr>
    </w:p>
    <w:p w:rsidR="00ED65E9" w:rsidRDefault="00ED65E9" w:rsidP="00ED65E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Регистрация заявления происходит в день его фактического поступления в </w:t>
      </w:r>
      <w:r>
        <w:rPr>
          <w:sz w:val="24"/>
          <w:szCs w:val="24"/>
          <w:lang w:eastAsia="ru-RU"/>
        </w:rPr>
        <w:t>Таможенную службу Донецкой Народной Республики</w:t>
      </w:r>
      <w:r>
        <w:rPr>
          <w:sz w:val="24"/>
          <w:szCs w:val="24"/>
        </w:rPr>
        <w:t>.</w:t>
      </w:r>
    </w:p>
    <w:p w:rsidR="00ED65E9" w:rsidRDefault="00ED65E9" w:rsidP="00ED65E9">
      <w:pPr>
        <w:ind w:firstLine="567"/>
        <w:jc w:val="both"/>
        <w:rPr>
          <w:sz w:val="24"/>
          <w:szCs w:val="24"/>
        </w:rPr>
      </w:pPr>
    </w:p>
    <w:p w:rsidR="00ED65E9" w:rsidRDefault="00ED65E9" w:rsidP="00ED65E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Срок принятия предварительного решения составляет не более 60 календарных  дней со дня регистрации заявления в </w:t>
      </w:r>
      <w:r>
        <w:rPr>
          <w:sz w:val="24"/>
          <w:szCs w:val="24"/>
          <w:lang w:eastAsia="ru-RU"/>
        </w:rPr>
        <w:t>Таможенной службе Донецкой Народной Республики</w:t>
      </w:r>
      <w:r>
        <w:rPr>
          <w:sz w:val="24"/>
          <w:szCs w:val="24"/>
        </w:rPr>
        <w:t>.</w:t>
      </w:r>
    </w:p>
    <w:p w:rsidR="00ED65E9" w:rsidRDefault="00ED65E9" w:rsidP="00ED65E9">
      <w:pPr>
        <w:ind w:firstLine="567"/>
        <w:jc w:val="both"/>
        <w:rPr>
          <w:sz w:val="24"/>
          <w:szCs w:val="24"/>
        </w:rPr>
      </w:pPr>
    </w:p>
    <w:p w:rsidR="00ED65E9" w:rsidRDefault="00ED65E9" w:rsidP="00ED65E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Если представленные заявителем в заявлении сведения недостаточны для принятия предварительного решения, т.е. отсутствуют необходимые сведения о классификационных признаках товаров, позволяющих однозначно идентифицировать данный товар и определить его код на уровне десятизначного кодового обозначения, или представленная заявителем информация противоречива и не позволяет отнести товар к определенной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подсубпозиции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ТН ВЭД на уровне десятизначного кодового обозначения, Лаборатория уведомляет заявителя о необходимости предоставления дополнительной информации о товаре или образцов товаров в течение 30 календарных дней со дня регистрации заявления в </w:t>
      </w:r>
      <w:r>
        <w:rPr>
          <w:rFonts w:ascii="Times New Roman" w:eastAsia="Times New Roman" w:hAnsi="Times New Roman" w:cs="Times New Roman"/>
          <w:sz w:val="24"/>
          <w:szCs w:val="24"/>
        </w:rPr>
        <w:t>Таможенной службе Донецкой Народной Республики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65E9" w:rsidRDefault="00ED65E9" w:rsidP="00ED65E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65E9" w:rsidRDefault="00ED65E9" w:rsidP="00ED65E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Уведомление направляется заявителю в письменном виде по почтовому адресу, указанному в заявлении.</w:t>
      </w:r>
    </w:p>
    <w:p w:rsidR="00ED65E9" w:rsidRDefault="00ED65E9" w:rsidP="00ED65E9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Дополнительная информация о товаре или образцы товара должны быть предоставлены в Таможенную службу Донецкой Народной Республики с сопроводительным письмом заявителя в течение 60 календарных дней со дня уведомления заявителя о необходимости их предоставления.</w:t>
      </w:r>
    </w:p>
    <w:p w:rsidR="00ED65E9" w:rsidRDefault="00ED65E9" w:rsidP="00ED65E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необходимости представления дополнительной информации в соответствии с пунктом 22 настоящего Порядка, срок принятия предварительного решения, предусмотренный пунктом 21 настоящего Порядка, приостанавливается со дня направления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уведомления о необходимости дополнительной информации о товаре или образцов товара, и возобновляется со дня регистрации Таможенной службой Донецкой Народной Республики сопроводительного письма заявителя о предоставлении дополнительной информации о товаре или образцов товара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65E9" w:rsidRDefault="00ED65E9" w:rsidP="00ED65E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65E9" w:rsidRDefault="00ED65E9" w:rsidP="00ED65E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Запрашиваемые Лабораторией документы и сведения должны быть заверены заявителем или уполномоченным им лицом и скреплены печатью (при наличии), пронумерованы.</w:t>
      </w:r>
    </w:p>
    <w:p w:rsidR="00ED65E9" w:rsidRDefault="00ED65E9" w:rsidP="00ED65E9">
      <w:pPr>
        <w:ind w:firstLine="567"/>
        <w:jc w:val="both"/>
        <w:rPr>
          <w:sz w:val="24"/>
          <w:szCs w:val="24"/>
        </w:rPr>
      </w:pPr>
    </w:p>
    <w:p w:rsidR="00ED65E9" w:rsidRDefault="00ED65E9" w:rsidP="00ED65E9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25. </w:t>
      </w:r>
      <w:r>
        <w:rPr>
          <w:sz w:val="24"/>
          <w:szCs w:val="24"/>
          <w:lang w:eastAsia="ru-RU"/>
        </w:rPr>
        <w:t>Если дополнительная информация о товаре или образцы товара не представлены в установленный срок либо представленная дополнительная информация не содержит сведений, позволяющих принять предварительное решение, заявителю отказывается в принятии такого предварительного решения.</w:t>
      </w:r>
    </w:p>
    <w:p w:rsidR="00ED65E9" w:rsidRDefault="00ED65E9" w:rsidP="00ED65E9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Уведомление об отказе в принятии предварительного решения с указанием причин отказа направляется Таможенной службой Донецкой Народной Республики (или Департаментом управления делами таможенной службы) в письменном виде по почтовому адресу, указанному в заявлении.</w:t>
      </w:r>
    </w:p>
    <w:p w:rsidR="00ED65E9" w:rsidRDefault="00ED65E9" w:rsidP="00ED65E9">
      <w:pPr>
        <w:ind w:firstLine="567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D65E9" w:rsidRDefault="00ED65E9" w:rsidP="00ED65E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 </w:t>
      </w:r>
      <w:r>
        <w:rPr>
          <w:sz w:val="24"/>
          <w:szCs w:val="24"/>
          <w:lang w:eastAsia="ru-RU"/>
        </w:rPr>
        <w:t>В принятии предварительного решения также отказывается в случае, когда заявителю ранее выдано предварительное решение на тот же товар, который указан (описан) в заявлении, за исключением случая, если действие указанного предварительного решения было прекращено или если срок действия ранее выданного предварительного решения истекает в течение шестидесяти дней со дня регистрации заявления</w:t>
      </w:r>
      <w:r>
        <w:rPr>
          <w:sz w:val="24"/>
          <w:szCs w:val="24"/>
        </w:rPr>
        <w:t>.</w:t>
      </w:r>
    </w:p>
    <w:p w:rsidR="00ED65E9" w:rsidRDefault="00ED65E9" w:rsidP="00ED65E9">
      <w:pPr>
        <w:ind w:firstLine="567"/>
        <w:jc w:val="both"/>
        <w:rPr>
          <w:sz w:val="24"/>
          <w:szCs w:val="24"/>
        </w:rPr>
      </w:pPr>
    </w:p>
    <w:p w:rsidR="00ED65E9" w:rsidRDefault="00ED65E9" w:rsidP="00ED65E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 Предварительное решение </w:t>
      </w:r>
      <w:r>
        <w:rPr>
          <w:sz w:val="24"/>
          <w:szCs w:val="24"/>
          <w:lang w:eastAsia="ru-RU"/>
        </w:rPr>
        <w:t>по классификации товаров согласно Товарной номенклатуре внешнеэкономической деятельности</w:t>
      </w:r>
      <w:r>
        <w:rPr>
          <w:sz w:val="24"/>
          <w:szCs w:val="24"/>
        </w:rPr>
        <w:t xml:space="preserve"> оформляется в письменном виде по форме, приведенной в Приложении 2 к настоящему Порядку.</w:t>
      </w:r>
    </w:p>
    <w:p w:rsidR="00ED65E9" w:rsidRDefault="00ED65E9" w:rsidP="00ED65E9">
      <w:pPr>
        <w:ind w:firstLine="567"/>
        <w:jc w:val="both"/>
        <w:rPr>
          <w:sz w:val="24"/>
          <w:szCs w:val="24"/>
        </w:rPr>
      </w:pPr>
    </w:p>
    <w:p w:rsidR="00ED65E9" w:rsidRDefault="00ED65E9" w:rsidP="00ED65E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28. Порядок заполнения граф предварительного решения:</w:t>
      </w:r>
    </w:p>
    <w:p w:rsidR="00ED65E9" w:rsidRDefault="00ED65E9" w:rsidP="00ED65E9">
      <w:pPr>
        <w:ind w:firstLine="567"/>
        <w:jc w:val="both"/>
        <w:rPr>
          <w:sz w:val="24"/>
          <w:szCs w:val="24"/>
        </w:rPr>
      </w:pPr>
    </w:p>
    <w:p w:rsidR="00ED65E9" w:rsidRDefault="00ED65E9" w:rsidP="00ED65E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 в графе 1 указывается полное название структурного подразделения, принявшего предварительное решение;</w:t>
      </w:r>
    </w:p>
    <w:p w:rsidR="00ED65E9" w:rsidRDefault="00ED65E9" w:rsidP="00ED65E9">
      <w:pPr>
        <w:ind w:firstLine="567"/>
        <w:jc w:val="both"/>
        <w:rPr>
          <w:sz w:val="24"/>
          <w:szCs w:val="24"/>
        </w:rPr>
      </w:pPr>
    </w:p>
    <w:p w:rsidR="00ED65E9" w:rsidRDefault="00ED65E9" w:rsidP="00ED65E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в графе 2 указывается регистрационный номер предварительного решения. Регистрационный номер предварительного решения </w:t>
      </w:r>
      <w:r>
        <w:rPr>
          <w:sz w:val="24"/>
          <w:szCs w:val="24"/>
          <w:lang w:eastAsia="ru-RU"/>
        </w:rPr>
        <w:t>формируется по следующей схеме</w:t>
      </w:r>
      <w:r>
        <w:rPr>
          <w:sz w:val="24"/>
          <w:szCs w:val="24"/>
        </w:rPr>
        <w:t>: "ПРК-УУУУУУ-</w:t>
      </w:r>
      <w:r>
        <w:rPr>
          <w:sz w:val="24"/>
          <w:szCs w:val="24"/>
          <w:lang w:val="en-US"/>
        </w:rPr>
        <w:t>ZZ</w:t>
      </w:r>
      <w:r>
        <w:rPr>
          <w:sz w:val="24"/>
          <w:szCs w:val="24"/>
        </w:rPr>
        <w:t>ZZ", где:</w:t>
      </w:r>
    </w:p>
    <w:p w:rsidR="00ED65E9" w:rsidRDefault="00ED65E9" w:rsidP="00ED65E9">
      <w:pPr>
        <w:ind w:firstLine="567"/>
        <w:jc w:val="both"/>
        <w:rPr>
          <w:sz w:val="24"/>
          <w:szCs w:val="24"/>
        </w:rPr>
      </w:pPr>
    </w:p>
    <w:p w:rsidR="00ED65E9" w:rsidRDefault="00ED65E9" w:rsidP="00ED65E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"ПРК" - сокращенное название предварительного решения;</w:t>
      </w:r>
    </w:p>
    <w:p w:rsidR="00ED65E9" w:rsidRDefault="00ED65E9" w:rsidP="00ED65E9">
      <w:pPr>
        <w:ind w:firstLine="567"/>
        <w:jc w:val="both"/>
        <w:rPr>
          <w:sz w:val="24"/>
          <w:szCs w:val="24"/>
        </w:rPr>
      </w:pPr>
    </w:p>
    <w:p w:rsidR="00ED65E9" w:rsidRDefault="00ED65E9" w:rsidP="00ED65E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"УУУУУУ" - порядковый номер предварительного решения;</w:t>
      </w:r>
    </w:p>
    <w:p w:rsidR="00ED65E9" w:rsidRDefault="00ED65E9" w:rsidP="00ED65E9">
      <w:pPr>
        <w:ind w:firstLine="567"/>
        <w:jc w:val="both"/>
        <w:rPr>
          <w:sz w:val="24"/>
          <w:szCs w:val="24"/>
        </w:rPr>
      </w:pPr>
    </w:p>
    <w:p w:rsidR="00ED65E9" w:rsidRDefault="00ED65E9" w:rsidP="00ED65E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"</w:t>
      </w:r>
      <w:r>
        <w:rPr>
          <w:sz w:val="24"/>
          <w:szCs w:val="24"/>
          <w:lang w:val="en-US"/>
        </w:rPr>
        <w:t>ZZ</w:t>
      </w:r>
      <w:r>
        <w:rPr>
          <w:sz w:val="24"/>
          <w:szCs w:val="24"/>
        </w:rPr>
        <w:t>ZZ" - четыре цифры текущего года;</w:t>
      </w:r>
    </w:p>
    <w:p w:rsidR="00ED65E9" w:rsidRDefault="00ED65E9" w:rsidP="00ED65E9">
      <w:pPr>
        <w:ind w:firstLine="567"/>
        <w:jc w:val="both"/>
        <w:rPr>
          <w:sz w:val="24"/>
          <w:szCs w:val="24"/>
        </w:rPr>
      </w:pPr>
    </w:p>
    <w:p w:rsidR="00ED65E9" w:rsidRDefault="00ED65E9" w:rsidP="00ED65E9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в) </w:t>
      </w:r>
      <w:r>
        <w:rPr>
          <w:sz w:val="24"/>
          <w:szCs w:val="24"/>
          <w:lang w:eastAsia="ru-RU"/>
        </w:rPr>
        <w:t xml:space="preserve"> в графе 3 указываются сведения о заявителе:</w:t>
      </w:r>
    </w:p>
    <w:p w:rsidR="00ED65E9" w:rsidRDefault="00ED65E9" w:rsidP="00ED65E9">
      <w:pPr>
        <w:ind w:firstLine="567"/>
        <w:jc w:val="both"/>
        <w:rPr>
          <w:sz w:val="24"/>
          <w:szCs w:val="24"/>
          <w:lang w:eastAsia="ru-RU"/>
        </w:rPr>
      </w:pPr>
    </w:p>
    <w:p w:rsidR="00ED65E9" w:rsidRDefault="00ED65E9" w:rsidP="00ED65E9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для юридического лица и филиала юридического лица нерезидента - полное наименование, идентификационный код юридического лица, адрес местонахождения и почтовый адрес;</w:t>
      </w:r>
    </w:p>
    <w:p w:rsidR="00ED65E9" w:rsidRDefault="00ED65E9" w:rsidP="00ED65E9">
      <w:pPr>
        <w:ind w:firstLine="567"/>
        <w:jc w:val="both"/>
        <w:rPr>
          <w:sz w:val="24"/>
          <w:szCs w:val="24"/>
          <w:lang w:eastAsia="ru-RU"/>
        </w:rPr>
      </w:pPr>
    </w:p>
    <w:p w:rsidR="00ED65E9" w:rsidRDefault="00ED65E9" w:rsidP="00ED65E9">
      <w:pPr>
        <w:ind w:firstLine="567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  <w:lang w:eastAsia="ru-RU"/>
        </w:rPr>
        <w:t>для физического, а также для физического лица-предпринимателя - фамилия, имя, отчество, регистрационный номер учетной карточки налогоплательщика (а если лицо по религиозным причинам отказалось от получения такого номера – серия и номер паспорта), адрес регистрации места жительства, почтовый адрес</w:t>
      </w:r>
      <w:r>
        <w:rPr>
          <w:sz w:val="24"/>
          <w:szCs w:val="24"/>
        </w:rPr>
        <w:t>;</w:t>
      </w:r>
    </w:p>
    <w:p w:rsidR="00ED65E9" w:rsidRDefault="00ED65E9" w:rsidP="00ED65E9">
      <w:pPr>
        <w:ind w:firstLine="567"/>
        <w:jc w:val="both"/>
        <w:rPr>
          <w:sz w:val="24"/>
          <w:szCs w:val="24"/>
        </w:rPr>
      </w:pPr>
    </w:p>
    <w:p w:rsidR="00ED65E9" w:rsidRDefault="00ED65E9" w:rsidP="00ED65E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г) в графе 4 указывается дата </w:t>
      </w:r>
      <w:r>
        <w:rPr>
          <w:sz w:val="24"/>
          <w:szCs w:val="24"/>
          <w:lang w:eastAsia="ru-RU"/>
        </w:rPr>
        <w:t>принятия</w:t>
      </w:r>
      <w:r>
        <w:rPr>
          <w:sz w:val="24"/>
          <w:szCs w:val="24"/>
        </w:rPr>
        <w:t xml:space="preserve"> предварительного решения;</w:t>
      </w:r>
    </w:p>
    <w:p w:rsidR="00ED65E9" w:rsidRDefault="00ED65E9" w:rsidP="00ED65E9">
      <w:pPr>
        <w:ind w:firstLine="567"/>
        <w:jc w:val="both"/>
        <w:rPr>
          <w:sz w:val="24"/>
          <w:szCs w:val="24"/>
        </w:rPr>
      </w:pPr>
    </w:p>
    <w:p w:rsidR="00ED65E9" w:rsidRDefault="00ED65E9" w:rsidP="00ED65E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в графе 5 указывается десятизначная товарная </w:t>
      </w:r>
      <w:proofErr w:type="spellStart"/>
      <w:r>
        <w:rPr>
          <w:sz w:val="24"/>
          <w:szCs w:val="24"/>
        </w:rPr>
        <w:t>подсубпозиция</w:t>
      </w:r>
      <w:proofErr w:type="spellEnd"/>
      <w:r>
        <w:rPr>
          <w:sz w:val="24"/>
          <w:szCs w:val="24"/>
        </w:rPr>
        <w:t xml:space="preserve"> – полный товарный код согласно ТН ВЭД;</w:t>
      </w:r>
    </w:p>
    <w:p w:rsidR="00ED65E9" w:rsidRDefault="00ED65E9" w:rsidP="00ED65E9">
      <w:pPr>
        <w:ind w:firstLine="567"/>
        <w:jc w:val="both"/>
        <w:rPr>
          <w:sz w:val="24"/>
          <w:szCs w:val="24"/>
        </w:rPr>
      </w:pPr>
    </w:p>
    <w:p w:rsidR="00ED65E9" w:rsidRDefault="00ED65E9" w:rsidP="00ED65E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е) в графе 6 указывается полное наименование товара, его марка, модель, сорт, артикул, модификация, размеры, расфасовка, комплектность, производитель, страна происхождения;</w:t>
      </w:r>
    </w:p>
    <w:p w:rsidR="00ED65E9" w:rsidRDefault="00ED65E9" w:rsidP="00ED65E9">
      <w:pPr>
        <w:ind w:firstLine="567"/>
        <w:jc w:val="both"/>
        <w:rPr>
          <w:sz w:val="24"/>
          <w:szCs w:val="24"/>
        </w:rPr>
      </w:pPr>
    </w:p>
    <w:p w:rsidR="00ED65E9" w:rsidRDefault="00ED65E9" w:rsidP="00ED65E9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ж)  в</w:t>
      </w:r>
      <w:proofErr w:type="gramEnd"/>
      <w:r>
        <w:rPr>
          <w:sz w:val="24"/>
          <w:szCs w:val="24"/>
        </w:rPr>
        <w:t xml:space="preserve"> графе 7 указывается подробное описание товара с указанием всех сведений, которые являются определяющими для отнесения этого товара к десятизначной товарной </w:t>
      </w:r>
      <w:proofErr w:type="spellStart"/>
      <w:r>
        <w:rPr>
          <w:sz w:val="24"/>
          <w:szCs w:val="24"/>
        </w:rPr>
        <w:t>подсубпозиции</w:t>
      </w:r>
      <w:proofErr w:type="spellEnd"/>
      <w:r>
        <w:rPr>
          <w:sz w:val="24"/>
          <w:szCs w:val="24"/>
        </w:rPr>
        <w:t xml:space="preserve"> – полному товарному коду согласно ТН ВЭД, который приводится в графе 5;</w:t>
      </w:r>
    </w:p>
    <w:p w:rsidR="00ED65E9" w:rsidRDefault="00ED65E9" w:rsidP="00ED65E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D65E9" w:rsidRDefault="00ED65E9" w:rsidP="00ED65E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з) в графе 8 указывается нормативное правовое обоснование принятия предварительного решения (ссылки на нормативные правовые акты, Основные правила интерпретации ТН ВЭД, соответствующие примечания к разделам, группам, товарным позициям ТН ВЭД и т. п.);</w:t>
      </w:r>
    </w:p>
    <w:p w:rsidR="00ED65E9" w:rsidRDefault="00ED65E9" w:rsidP="00ED65E9">
      <w:pPr>
        <w:ind w:firstLine="567"/>
        <w:jc w:val="both"/>
        <w:rPr>
          <w:sz w:val="24"/>
          <w:szCs w:val="24"/>
        </w:rPr>
      </w:pPr>
    </w:p>
    <w:p w:rsidR="00ED65E9" w:rsidRDefault="00ED65E9" w:rsidP="00ED65E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и) в графе 9 указывается информация, которую должен принять к сведению таможенный орган при таможенном оформлении товара, в отношении которого принято предварительное решение (разрешительные и иные документы уполномоченных органов исполнительной власти, подтверждающие целевое назначение ввозимых товара, а </w:t>
      </w:r>
      <w:proofErr w:type="gramStart"/>
      <w:r>
        <w:rPr>
          <w:sz w:val="24"/>
          <w:szCs w:val="24"/>
        </w:rPr>
        <w:t>так же</w:t>
      </w:r>
      <w:proofErr w:type="gramEnd"/>
      <w:r>
        <w:rPr>
          <w:sz w:val="24"/>
          <w:szCs w:val="24"/>
        </w:rPr>
        <w:t xml:space="preserve"> сведения, разъясняющие условия применения данного решения при таможенном оформлении товара);</w:t>
      </w:r>
    </w:p>
    <w:p w:rsidR="00ED65E9" w:rsidRDefault="00ED65E9" w:rsidP="00ED65E9">
      <w:pPr>
        <w:ind w:firstLine="567"/>
        <w:jc w:val="both"/>
        <w:rPr>
          <w:sz w:val="24"/>
          <w:szCs w:val="24"/>
        </w:rPr>
      </w:pPr>
    </w:p>
    <w:p w:rsidR="00ED65E9" w:rsidRDefault="00ED65E9" w:rsidP="00ED65E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к)  в </w:t>
      </w:r>
      <w:r>
        <w:rPr>
          <w:sz w:val="24"/>
          <w:szCs w:val="24"/>
          <w:lang w:eastAsia="ru-RU"/>
        </w:rPr>
        <w:t>графах 10, 11 и 12 указываются должность, фамилия, инициалы и подпись исполнителя, заведующего сектором</w:t>
      </w:r>
      <w:r>
        <w:rPr>
          <w:sz w:val="24"/>
          <w:szCs w:val="24"/>
        </w:rPr>
        <w:t>, начальника Лаборатории и заверяются печатью Лаборатории;</w:t>
      </w:r>
    </w:p>
    <w:p w:rsidR="00ED65E9" w:rsidRDefault="00ED65E9" w:rsidP="00ED65E9">
      <w:pPr>
        <w:ind w:firstLine="567"/>
        <w:jc w:val="both"/>
        <w:rPr>
          <w:sz w:val="24"/>
          <w:szCs w:val="24"/>
        </w:rPr>
      </w:pPr>
    </w:p>
    <w:p w:rsidR="00ED65E9" w:rsidRDefault="00ED65E9" w:rsidP="00ED65E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л) в случае предоставления заявителем образцов товара или его упаковки (тары) на оборотной стороне предварительного решения отображается фотография товара и/или его упаковки.</w:t>
      </w:r>
    </w:p>
    <w:p w:rsidR="00ED65E9" w:rsidRDefault="00ED65E9" w:rsidP="00ED65E9">
      <w:pPr>
        <w:ind w:firstLine="567"/>
        <w:jc w:val="both"/>
        <w:rPr>
          <w:sz w:val="24"/>
          <w:szCs w:val="24"/>
        </w:rPr>
      </w:pPr>
    </w:p>
    <w:p w:rsidR="00ED65E9" w:rsidRDefault="00ED65E9" w:rsidP="00ED65E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29. Оригинал предварительного решения выдается заявителю, копия и документы, на основании которых было принято предварительное  решение, остается в Лаборатории.</w:t>
      </w:r>
    </w:p>
    <w:p w:rsidR="00ED65E9" w:rsidRDefault="00ED65E9" w:rsidP="00ED65E9">
      <w:pPr>
        <w:ind w:firstLine="567"/>
        <w:jc w:val="both"/>
        <w:rPr>
          <w:sz w:val="24"/>
          <w:szCs w:val="24"/>
        </w:rPr>
      </w:pPr>
    </w:p>
    <w:p w:rsidR="00ED65E9" w:rsidRDefault="00ED65E9" w:rsidP="00ED65E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30. В случае утраты оригинала предварительного решения </w:t>
      </w:r>
      <w:r>
        <w:rPr>
          <w:sz w:val="24"/>
          <w:szCs w:val="24"/>
          <w:lang w:eastAsia="ru-RU"/>
        </w:rPr>
        <w:t>Таможенная служба Донецкой Народной Республики</w:t>
      </w:r>
      <w:r>
        <w:rPr>
          <w:sz w:val="24"/>
          <w:szCs w:val="24"/>
        </w:rPr>
        <w:t xml:space="preserve"> по мотивированному обращению выдает заявителю дубликат предварительного решения.</w:t>
      </w:r>
    </w:p>
    <w:p w:rsidR="00ED65E9" w:rsidRDefault="00ED65E9" w:rsidP="00ED65E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Выдача дубликата осуществляется в течение 10 рабочих дней с даты подачи заявления на основании сведений, хранящихся в делах </w:t>
      </w:r>
      <w:r>
        <w:rPr>
          <w:sz w:val="24"/>
          <w:szCs w:val="24"/>
          <w:lang w:eastAsia="ru-RU"/>
        </w:rPr>
        <w:t>Лаборатории</w:t>
      </w:r>
      <w:r>
        <w:rPr>
          <w:sz w:val="24"/>
          <w:szCs w:val="24"/>
        </w:rPr>
        <w:t>.</w:t>
      </w:r>
    </w:p>
    <w:p w:rsidR="00ED65E9" w:rsidRDefault="00ED65E9" w:rsidP="00ED65E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Дубликату предварительного решения присваивается номер оригинала, вместо которого он выдан.</w:t>
      </w:r>
    </w:p>
    <w:p w:rsidR="00ED65E9" w:rsidRDefault="00ED65E9" w:rsidP="00ED65E9">
      <w:pPr>
        <w:ind w:firstLine="567"/>
        <w:jc w:val="both"/>
        <w:rPr>
          <w:sz w:val="24"/>
          <w:szCs w:val="24"/>
        </w:rPr>
      </w:pPr>
    </w:p>
    <w:p w:rsidR="00ED65E9" w:rsidRDefault="00ED65E9" w:rsidP="00ED65E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31. Срок действия дубликата предварительного решения не может превышать срока действия, который указывался в утраченном оригинале предварительного решения.</w:t>
      </w:r>
    </w:p>
    <w:p w:rsidR="00ED65E9" w:rsidRDefault="00ED65E9" w:rsidP="00ED65E9">
      <w:pPr>
        <w:ind w:firstLine="567"/>
        <w:jc w:val="both"/>
        <w:rPr>
          <w:sz w:val="24"/>
          <w:szCs w:val="24"/>
        </w:rPr>
      </w:pPr>
    </w:p>
    <w:p w:rsidR="00ED65E9" w:rsidRDefault="00ED65E9" w:rsidP="00ED65E9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32. </w:t>
      </w:r>
      <w:r>
        <w:rPr>
          <w:sz w:val="24"/>
          <w:szCs w:val="24"/>
          <w:lang w:eastAsia="ru-RU"/>
        </w:rPr>
        <w:t>В случае выдачи дубликата предварительного решения в графе 9 предварительного решения производится запись «Дубликат».</w:t>
      </w:r>
    </w:p>
    <w:p w:rsidR="00ED65E9" w:rsidRDefault="00ED65E9" w:rsidP="00ED65E9">
      <w:pPr>
        <w:ind w:firstLine="567"/>
        <w:jc w:val="both"/>
        <w:rPr>
          <w:rFonts w:eastAsiaTheme="minorHAnsi"/>
          <w:sz w:val="24"/>
          <w:szCs w:val="24"/>
        </w:rPr>
      </w:pPr>
    </w:p>
    <w:p w:rsidR="00ED65E9" w:rsidRDefault="00ED65E9" w:rsidP="00ED65E9">
      <w:pPr>
        <w:pStyle w:val="a4"/>
        <w:widowControl/>
        <w:numPr>
          <w:ilvl w:val="0"/>
          <w:numId w:val="6"/>
        </w:numPr>
        <w:autoSpaceDE/>
        <w:autoSpaceDN/>
        <w:ind w:left="0" w:firstLine="56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Прекращение действия предварительного решения</w:t>
      </w:r>
    </w:p>
    <w:p w:rsidR="00ED65E9" w:rsidRDefault="00ED65E9" w:rsidP="00ED65E9">
      <w:pPr>
        <w:pStyle w:val="a4"/>
        <w:ind w:left="0" w:firstLine="567"/>
        <w:rPr>
          <w:b/>
          <w:sz w:val="24"/>
          <w:szCs w:val="24"/>
        </w:rPr>
      </w:pPr>
    </w:p>
    <w:p w:rsidR="00ED65E9" w:rsidRDefault="00ED65E9" w:rsidP="00ED65E9">
      <w:pPr>
        <w:pStyle w:val="a4"/>
        <w:ind w:left="0" w:firstLine="567"/>
        <w:rPr>
          <w:sz w:val="24"/>
          <w:szCs w:val="24"/>
        </w:rPr>
      </w:pPr>
      <w:r>
        <w:rPr>
          <w:sz w:val="24"/>
          <w:szCs w:val="24"/>
        </w:rPr>
        <w:t>33. Лаборатория принимает решение о прекращении действия принятого ею предварительного решения.</w:t>
      </w:r>
    </w:p>
    <w:p w:rsidR="00ED65E9" w:rsidRDefault="00ED65E9" w:rsidP="00ED65E9">
      <w:pPr>
        <w:pStyle w:val="a4"/>
        <w:ind w:left="0" w:firstLine="567"/>
        <w:rPr>
          <w:sz w:val="24"/>
          <w:szCs w:val="24"/>
        </w:rPr>
      </w:pPr>
    </w:p>
    <w:p w:rsidR="00ED65E9" w:rsidRDefault="00ED65E9" w:rsidP="00ED65E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34. Решение о прекращении действия предварительного решения принимается, если:</w:t>
      </w:r>
    </w:p>
    <w:p w:rsidR="00ED65E9" w:rsidRDefault="00ED65E9" w:rsidP="00ED65E9">
      <w:pPr>
        <w:ind w:firstLine="567"/>
        <w:jc w:val="both"/>
        <w:rPr>
          <w:sz w:val="24"/>
          <w:szCs w:val="24"/>
        </w:rPr>
      </w:pPr>
    </w:p>
    <w:p w:rsidR="00ED65E9" w:rsidRDefault="00ED65E9" w:rsidP="00ED65E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а) установлено, что заявитель для принятия предварительного решения </w:t>
      </w:r>
      <w:proofErr w:type="gramStart"/>
      <w:r>
        <w:rPr>
          <w:sz w:val="24"/>
          <w:szCs w:val="24"/>
        </w:rPr>
        <w:t>предоставил  подложные</w:t>
      </w:r>
      <w:proofErr w:type="gramEnd"/>
      <w:r>
        <w:rPr>
          <w:sz w:val="24"/>
          <w:szCs w:val="24"/>
        </w:rPr>
        <w:t xml:space="preserve"> документы, недостоверные и (или) неполные сведения;</w:t>
      </w:r>
    </w:p>
    <w:p w:rsidR="00ED65E9" w:rsidRDefault="00ED65E9" w:rsidP="00ED65E9">
      <w:pPr>
        <w:ind w:firstLine="567"/>
        <w:jc w:val="both"/>
        <w:rPr>
          <w:sz w:val="24"/>
          <w:szCs w:val="24"/>
        </w:rPr>
      </w:pPr>
    </w:p>
    <w:p w:rsidR="00ED65E9" w:rsidRDefault="00ED65E9" w:rsidP="00ED65E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 внесены изменения в законодательство Донецкой Народной Республики, ТН ВЭД, имеющие значение для  классификации товара, в отношении которого принято предварительное решение;</w:t>
      </w:r>
    </w:p>
    <w:p w:rsidR="00ED65E9" w:rsidRDefault="00ED65E9" w:rsidP="00ED65E9">
      <w:pPr>
        <w:ind w:firstLine="567"/>
        <w:jc w:val="both"/>
        <w:rPr>
          <w:sz w:val="24"/>
          <w:szCs w:val="24"/>
        </w:rPr>
      </w:pPr>
    </w:p>
    <w:p w:rsidR="00ED65E9" w:rsidRDefault="00ED65E9" w:rsidP="00ED65E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выявлены Лабораторией или заявителем ошибки, допущенные при принятии предварительного решения, </w:t>
      </w:r>
      <w:r>
        <w:rPr>
          <w:sz w:val="24"/>
          <w:szCs w:val="24"/>
          <w:lang w:eastAsia="ru-RU"/>
        </w:rPr>
        <w:t>которые влияют на сведения о коде товара в соответствии с ТН ВЭД</w:t>
      </w:r>
      <w:r>
        <w:rPr>
          <w:sz w:val="24"/>
          <w:szCs w:val="24"/>
        </w:rPr>
        <w:t>;</w:t>
      </w:r>
    </w:p>
    <w:p w:rsidR="00ED65E9" w:rsidRDefault="00ED65E9" w:rsidP="00ED65E9">
      <w:pPr>
        <w:ind w:firstLine="567"/>
        <w:jc w:val="both"/>
        <w:rPr>
          <w:sz w:val="24"/>
          <w:szCs w:val="24"/>
        </w:rPr>
      </w:pPr>
    </w:p>
    <w:p w:rsidR="00ED65E9" w:rsidRDefault="00ED65E9" w:rsidP="00ED65E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г) таможенными органами выявлены факты несоответствия характеристик товара при проведении идентификации товара во время таможенного контроля и таможенного оформления сведениям, указанным в предварительном решении. В этом случае таможенные органы в течение одного рабочего дня письменно уведомляют лабораторию о выявленных фактах несоответствия.</w:t>
      </w:r>
    </w:p>
    <w:p w:rsidR="00ED65E9" w:rsidRDefault="00ED65E9" w:rsidP="00ED65E9">
      <w:pPr>
        <w:ind w:firstLine="567"/>
        <w:jc w:val="both"/>
        <w:rPr>
          <w:sz w:val="24"/>
          <w:szCs w:val="24"/>
        </w:rPr>
      </w:pPr>
    </w:p>
    <w:p w:rsidR="00ED65E9" w:rsidRDefault="00ED65E9" w:rsidP="00ED65E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35. Решение о прекращении действия предварительного решения направляется заявителю, которому выдано предварительное решение, в письменной форме не позднее дня, следующего за днем вынесения решения о прекращении действия предварительного решения.</w:t>
      </w:r>
    </w:p>
    <w:p w:rsidR="00ED65E9" w:rsidRDefault="00ED65E9" w:rsidP="00ED65E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Решением о прекращении действия предварительного решения является письмо </w:t>
      </w:r>
      <w:r>
        <w:rPr>
          <w:sz w:val="24"/>
          <w:szCs w:val="24"/>
          <w:lang w:eastAsia="ru-RU"/>
        </w:rPr>
        <w:t>Таможенной службы Донецкой Народной Республики</w:t>
      </w:r>
      <w:r>
        <w:rPr>
          <w:sz w:val="24"/>
          <w:szCs w:val="24"/>
        </w:rPr>
        <w:t>, адресованное заявителю, в котором он информируется о наличии указанных в пункте 34 настоящего Порядка причин, вызвавших прекращение действия предварительного решения.</w:t>
      </w:r>
    </w:p>
    <w:p w:rsidR="00ED65E9" w:rsidRDefault="00ED65E9" w:rsidP="00ED65E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Лаборатории о прекращении действия предварительного решения доводится до сведения всех таможенных органов в письменной форме не позднее дня, следующего за днем вынесения решения о прекращении действия предварительного решения.</w:t>
      </w:r>
    </w:p>
    <w:p w:rsidR="00ED65E9" w:rsidRDefault="00ED65E9" w:rsidP="00ED65E9">
      <w:pPr>
        <w:ind w:firstLine="567"/>
        <w:jc w:val="both"/>
        <w:rPr>
          <w:sz w:val="24"/>
          <w:szCs w:val="24"/>
        </w:rPr>
      </w:pPr>
    </w:p>
    <w:p w:rsidR="00ED65E9" w:rsidRDefault="00ED65E9" w:rsidP="00ED65E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36. Решение о прекращении действия предварительного решения вступает в силу со дня принятия такого решения.</w:t>
      </w:r>
    </w:p>
    <w:p w:rsidR="00ED65E9" w:rsidRDefault="00ED65E9" w:rsidP="00ED65E9">
      <w:pPr>
        <w:pStyle w:val="a4"/>
        <w:ind w:left="0" w:firstLine="567"/>
        <w:rPr>
          <w:sz w:val="24"/>
          <w:szCs w:val="24"/>
        </w:rPr>
      </w:pPr>
    </w:p>
    <w:p w:rsidR="00ED65E9" w:rsidRDefault="00ED65E9" w:rsidP="00ED65E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37. Предварительное решение, в отношении которого Лабораторией принято решение о прекращении действия, исключается из базы данных предварительных решений, формируемой Лабораторией согласно пункту 11 настоящего Порядка.</w:t>
      </w:r>
    </w:p>
    <w:p w:rsidR="00ED65E9" w:rsidRDefault="00ED65E9" w:rsidP="00ED65E9">
      <w:pPr>
        <w:ind w:firstLine="567"/>
        <w:jc w:val="both"/>
        <w:rPr>
          <w:sz w:val="24"/>
          <w:szCs w:val="24"/>
        </w:rPr>
      </w:pPr>
    </w:p>
    <w:p w:rsidR="00ED65E9" w:rsidRDefault="00ED65E9" w:rsidP="00ED65E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38. Принятие Лабораторией решения о прекращении действия предварительного решения  не препятствует повторному обращению заявителя с Заявлением в соответствии с положениями настоящего Порядка.</w:t>
      </w:r>
    </w:p>
    <w:p w:rsidR="00ED65E9" w:rsidRDefault="00ED65E9" w:rsidP="00ED65E9">
      <w:pPr>
        <w:jc w:val="both"/>
        <w:rPr>
          <w:sz w:val="64"/>
          <w:szCs w:val="64"/>
        </w:rPr>
      </w:pPr>
    </w:p>
    <w:p w:rsidR="00ED65E9" w:rsidRDefault="00ED65E9" w:rsidP="00ED65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Министра – </w:t>
      </w:r>
    </w:p>
    <w:p w:rsidR="00ED65E9" w:rsidRDefault="00ED65E9" w:rsidP="00ED65E9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таможенной службы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А.С. Рудаков</w:t>
      </w:r>
    </w:p>
    <w:p w:rsidR="00ED65E9" w:rsidRDefault="00ED65E9" w:rsidP="00ED65E9">
      <w:pPr>
        <w:rPr>
          <w:sz w:val="24"/>
          <w:szCs w:val="24"/>
        </w:rPr>
        <w:sectPr w:rsidR="00ED65E9" w:rsidSect="00ED65E9">
          <w:type w:val="continuous"/>
          <w:pgSz w:w="11906" w:h="16838"/>
          <w:pgMar w:top="1134" w:right="566" w:bottom="709" w:left="1701" w:header="708" w:footer="708" w:gutter="0"/>
          <w:cols w:space="720"/>
        </w:sectPr>
      </w:pPr>
    </w:p>
    <w:p w:rsidR="00ED65E9" w:rsidRDefault="00ED65E9" w:rsidP="00ED65E9">
      <w:pPr>
        <w:ind w:left="5216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Приложение 1</w:t>
      </w:r>
    </w:p>
    <w:p w:rsidR="00ED65E9" w:rsidRDefault="00ED65E9" w:rsidP="00ED65E9">
      <w:pPr>
        <w:ind w:left="5216"/>
        <w:rPr>
          <w:sz w:val="24"/>
          <w:szCs w:val="24"/>
        </w:rPr>
      </w:pPr>
      <w:r>
        <w:rPr>
          <w:sz w:val="24"/>
          <w:szCs w:val="24"/>
        </w:rPr>
        <w:t>к Порядку принятия  предварительных решений по классификации товаров согласно Товарной номенклатуре внешнеэкономической деятельности</w:t>
      </w:r>
    </w:p>
    <w:p w:rsidR="00ED65E9" w:rsidRDefault="00ED65E9" w:rsidP="00ED65E9">
      <w:pPr>
        <w:ind w:left="5216"/>
        <w:rPr>
          <w:sz w:val="24"/>
          <w:szCs w:val="24"/>
        </w:rPr>
      </w:pPr>
      <w:r>
        <w:rPr>
          <w:sz w:val="24"/>
          <w:szCs w:val="24"/>
        </w:rPr>
        <w:t>(пункт 14)</w:t>
      </w:r>
    </w:p>
    <w:p w:rsidR="00ED65E9" w:rsidRDefault="00ED65E9" w:rsidP="00ED65E9">
      <w:pPr>
        <w:ind w:left="5216"/>
        <w:jc w:val="both"/>
        <w:rPr>
          <w:sz w:val="28"/>
          <w:szCs w:val="28"/>
        </w:rPr>
      </w:pPr>
    </w:p>
    <w:p w:rsidR="00ED65E9" w:rsidRDefault="00ED65E9" w:rsidP="00ED65E9">
      <w:pPr>
        <w:ind w:left="5216"/>
        <w:jc w:val="both"/>
        <w:rPr>
          <w:sz w:val="28"/>
          <w:szCs w:val="28"/>
        </w:rPr>
      </w:pPr>
      <w:r>
        <w:rPr>
          <w:sz w:val="28"/>
          <w:szCs w:val="28"/>
        </w:rPr>
        <w:t>Таможенная служба Донецкой Народной Республики</w:t>
      </w:r>
    </w:p>
    <w:p w:rsidR="00ED65E9" w:rsidRDefault="00ED65E9" w:rsidP="00ED65E9">
      <w:pPr>
        <w:ind w:left="5664"/>
        <w:jc w:val="both"/>
        <w:rPr>
          <w:sz w:val="28"/>
          <w:szCs w:val="28"/>
        </w:rPr>
      </w:pPr>
    </w:p>
    <w:p w:rsidR="00ED65E9" w:rsidRDefault="00ED65E9" w:rsidP="00ED65E9">
      <w:pPr>
        <w:jc w:val="center"/>
        <w:rPr>
          <w:sz w:val="28"/>
          <w:szCs w:val="28"/>
        </w:rPr>
      </w:pPr>
    </w:p>
    <w:p w:rsidR="00ED65E9" w:rsidRDefault="00ED65E9" w:rsidP="00ED65E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D65E9" w:rsidRDefault="00ED65E9" w:rsidP="00ED65E9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принятии предварительного решения по классификации товара согласно</w:t>
      </w:r>
    </w:p>
    <w:p w:rsidR="00ED65E9" w:rsidRDefault="00ED65E9" w:rsidP="00ED65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Товарной номенклатуре внешнеэкономической деятельности</w:t>
      </w:r>
    </w:p>
    <w:p w:rsidR="00ED65E9" w:rsidRDefault="00ED65E9" w:rsidP="00ED65E9">
      <w:pPr>
        <w:ind w:firstLine="708"/>
        <w:jc w:val="both"/>
        <w:rPr>
          <w:sz w:val="28"/>
          <w:szCs w:val="28"/>
        </w:rPr>
      </w:pPr>
    </w:p>
    <w:p w:rsidR="00ED65E9" w:rsidRDefault="00ED65E9" w:rsidP="00ED65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заявителя (субъект хозяйствования/ фамилия, имя, отчество физического лица), место регистрации, номер контактного телефона, код по ЕГР/регистрационный номер учетной карточки плательщика налогов/ ИНН или справка.</w:t>
      </w:r>
    </w:p>
    <w:p w:rsidR="00ED65E9" w:rsidRDefault="00ED65E9" w:rsidP="00ED65E9">
      <w:pPr>
        <w:ind w:firstLine="708"/>
        <w:jc w:val="both"/>
        <w:rPr>
          <w:sz w:val="28"/>
          <w:szCs w:val="28"/>
        </w:rPr>
      </w:pPr>
    </w:p>
    <w:p w:rsidR="00ED65E9" w:rsidRDefault="00ED65E9" w:rsidP="00ED65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предварительное решение по классификации согласно Товарной номенклатуре внешнеэкономической деятельности нижеследующего товара: </w:t>
      </w:r>
    </w:p>
    <w:p w:rsidR="00ED65E9" w:rsidRDefault="00ED65E9" w:rsidP="00ED65E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D65E9" w:rsidRDefault="00ED65E9" w:rsidP="00ED65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подробное описание товара: коммерческое и фирменное названия, характеристики товара, определяющие его основные качественные и количественные параметры, а именно: стандарты, технические условия, сорт, марка, модель, артикул, размер, маркировка, расфасовка, комплектность, функции, которые выполняет товар, упаковка (описание, вес, размеры), производитель, страна происхождения и другие сведения, необходимые для классификации в соответствующей </w:t>
      </w:r>
      <w:proofErr w:type="spellStart"/>
      <w:r>
        <w:rPr>
          <w:sz w:val="24"/>
          <w:szCs w:val="24"/>
        </w:rPr>
        <w:t>подсубпозиции</w:t>
      </w:r>
      <w:proofErr w:type="spellEnd"/>
      <w:r>
        <w:rPr>
          <w:sz w:val="24"/>
          <w:szCs w:val="24"/>
        </w:rPr>
        <w:t xml:space="preserve"> ТН ВЭД.</w:t>
      </w:r>
    </w:p>
    <w:p w:rsidR="00ED65E9" w:rsidRDefault="00ED65E9" w:rsidP="00ED65E9">
      <w:pPr>
        <w:ind w:firstLine="708"/>
        <w:jc w:val="both"/>
        <w:rPr>
          <w:sz w:val="28"/>
          <w:szCs w:val="28"/>
        </w:rPr>
      </w:pPr>
    </w:p>
    <w:p w:rsidR="00ED65E9" w:rsidRDefault="00ED65E9" w:rsidP="00ED65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 номера документов, предоставляемых для рассмотрения согласно пункту 14 Порядка принятия Предварительных решений по классификации товаров согласно ТН ВЭД:</w:t>
      </w:r>
    </w:p>
    <w:p w:rsidR="00ED65E9" w:rsidRDefault="00ED65E9" w:rsidP="00ED65E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</w:t>
      </w:r>
    </w:p>
    <w:p w:rsidR="00ED65E9" w:rsidRDefault="00ED65E9" w:rsidP="00ED65E9">
      <w:pPr>
        <w:jc w:val="both"/>
        <w:rPr>
          <w:sz w:val="28"/>
          <w:szCs w:val="28"/>
        </w:rPr>
      </w:pPr>
    </w:p>
    <w:p w:rsidR="00ED65E9" w:rsidRDefault="00ED65E9" w:rsidP="00ED65E9">
      <w:pPr>
        <w:jc w:val="both"/>
        <w:rPr>
          <w:sz w:val="28"/>
          <w:szCs w:val="28"/>
        </w:rPr>
      </w:pPr>
    </w:p>
    <w:p w:rsidR="00ED65E9" w:rsidRDefault="00ED65E9" w:rsidP="00ED65E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                                         ______________________________</w:t>
      </w:r>
    </w:p>
    <w:p w:rsidR="00ED65E9" w:rsidRDefault="00ED65E9" w:rsidP="00ED65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(дата)                                            (подпись, инициалы и фамилия заявителя)</w:t>
      </w:r>
    </w:p>
    <w:p w:rsidR="00ED65E9" w:rsidRDefault="00ED65E9" w:rsidP="00ED65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65E9" w:rsidRPr="00FD5849" w:rsidRDefault="00ED65E9" w:rsidP="00ED65E9">
      <w:pPr>
        <w:rPr>
          <w:sz w:val="28"/>
          <w:szCs w:val="28"/>
        </w:rPr>
      </w:pPr>
    </w:p>
    <w:p w:rsidR="00ED65E9" w:rsidRPr="00FD5849" w:rsidRDefault="00ED65E9" w:rsidP="00ED65E9">
      <w:pPr>
        <w:rPr>
          <w:sz w:val="28"/>
          <w:szCs w:val="28"/>
        </w:rPr>
      </w:pPr>
    </w:p>
    <w:p w:rsidR="00ED65E9" w:rsidRPr="00FD5849" w:rsidRDefault="00ED65E9" w:rsidP="00ED65E9">
      <w:pPr>
        <w:rPr>
          <w:sz w:val="28"/>
          <w:szCs w:val="28"/>
        </w:rPr>
      </w:pPr>
    </w:p>
    <w:p w:rsidR="00ED65E9" w:rsidRPr="00FD5849" w:rsidRDefault="00ED65E9" w:rsidP="00ED65E9">
      <w:pPr>
        <w:rPr>
          <w:sz w:val="28"/>
          <w:szCs w:val="28"/>
        </w:rPr>
      </w:pPr>
    </w:p>
    <w:p w:rsidR="00ED65E9" w:rsidRPr="00FD5849" w:rsidRDefault="00ED65E9" w:rsidP="00ED65E9">
      <w:pPr>
        <w:rPr>
          <w:sz w:val="28"/>
          <w:szCs w:val="28"/>
        </w:rPr>
      </w:pPr>
    </w:p>
    <w:p w:rsidR="00ED65E9" w:rsidRPr="00FD5849" w:rsidRDefault="00ED65E9" w:rsidP="00ED65E9">
      <w:pPr>
        <w:ind w:left="5216"/>
        <w:rPr>
          <w:sz w:val="24"/>
          <w:szCs w:val="28"/>
        </w:rPr>
      </w:pPr>
    </w:p>
    <w:p w:rsidR="00ED65E9" w:rsidRPr="006703C3" w:rsidRDefault="00ED65E9" w:rsidP="00ED65E9">
      <w:pPr>
        <w:ind w:left="5216"/>
        <w:rPr>
          <w:sz w:val="24"/>
          <w:szCs w:val="28"/>
        </w:rPr>
      </w:pPr>
      <w:r w:rsidRPr="006703C3">
        <w:rPr>
          <w:sz w:val="24"/>
          <w:szCs w:val="28"/>
        </w:rPr>
        <w:lastRenderedPageBreak/>
        <w:t>Приложение 2</w:t>
      </w:r>
    </w:p>
    <w:p w:rsidR="00ED65E9" w:rsidRPr="006703C3" w:rsidRDefault="00ED65E9" w:rsidP="00ED65E9">
      <w:pPr>
        <w:ind w:left="5216"/>
        <w:rPr>
          <w:sz w:val="24"/>
          <w:szCs w:val="24"/>
        </w:rPr>
      </w:pPr>
      <w:r w:rsidRPr="006703C3">
        <w:rPr>
          <w:sz w:val="24"/>
          <w:szCs w:val="24"/>
        </w:rPr>
        <w:t>к Порядку принятия предварительных решений по классификации товаров согласно Товарной номенклатуре внешнеэкономической деятельности</w:t>
      </w:r>
    </w:p>
    <w:p w:rsidR="00ED65E9" w:rsidRPr="006703C3" w:rsidRDefault="00ED65E9" w:rsidP="00ED65E9">
      <w:pPr>
        <w:ind w:left="5216"/>
        <w:rPr>
          <w:sz w:val="24"/>
          <w:szCs w:val="24"/>
        </w:rPr>
      </w:pPr>
      <w:r w:rsidRPr="006703C3">
        <w:rPr>
          <w:sz w:val="24"/>
          <w:szCs w:val="24"/>
        </w:rPr>
        <w:t>(пункт 27)</w:t>
      </w:r>
    </w:p>
    <w:p w:rsidR="00ED65E9" w:rsidRPr="006703C3" w:rsidRDefault="00ED65E9" w:rsidP="00ED65E9">
      <w:pPr>
        <w:ind w:left="4248"/>
        <w:jc w:val="both"/>
        <w:rPr>
          <w:b/>
          <w:sz w:val="28"/>
          <w:szCs w:val="28"/>
        </w:rPr>
      </w:pPr>
    </w:p>
    <w:p w:rsidR="00ED65E9" w:rsidRPr="006703C3" w:rsidRDefault="00ED65E9" w:rsidP="00ED65E9">
      <w:pPr>
        <w:jc w:val="center"/>
        <w:rPr>
          <w:b/>
          <w:sz w:val="28"/>
          <w:szCs w:val="28"/>
        </w:rPr>
      </w:pPr>
      <w:r w:rsidRPr="006703C3">
        <w:rPr>
          <w:b/>
          <w:sz w:val="28"/>
          <w:szCs w:val="28"/>
        </w:rPr>
        <w:t>Таможенная служба Донецкой Народной Республики</w:t>
      </w:r>
    </w:p>
    <w:p w:rsidR="00ED65E9" w:rsidRPr="006703C3" w:rsidRDefault="00ED65E9" w:rsidP="00ED65E9">
      <w:pPr>
        <w:jc w:val="center"/>
        <w:rPr>
          <w:sz w:val="28"/>
          <w:szCs w:val="28"/>
        </w:rPr>
      </w:pPr>
      <w:r w:rsidRPr="006703C3">
        <w:rPr>
          <w:sz w:val="28"/>
          <w:szCs w:val="28"/>
        </w:rPr>
        <w:t>Предварительное решение</w:t>
      </w:r>
    </w:p>
    <w:p w:rsidR="00ED65E9" w:rsidRPr="006703C3" w:rsidRDefault="00ED65E9" w:rsidP="00ED65E9">
      <w:pPr>
        <w:jc w:val="center"/>
        <w:rPr>
          <w:sz w:val="28"/>
          <w:szCs w:val="28"/>
        </w:rPr>
      </w:pPr>
      <w:r w:rsidRPr="006703C3">
        <w:rPr>
          <w:sz w:val="28"/>
          <w:szCs w:val="28"/>
        </w:rPr>
        <w:t>по классификации товара согласно Товарной номенклатуре внешнеэкономической деятельности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1"/>
        <w:gridCol w:w="3697"/>
      </w:tblGrid>
      <w:tr w:rsidR="00ED65E9" w:rsidRPr="006703C3" w:rsidTr="00361847">
        <w:trPr>
          <w:jc w:val="center"/>
        </w:trPr>
        <w:tc>
          <w:tcPr>
            <w:tcW w:w="3094" w:type="pct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D65E9" w:rsidRPr="006703C3" w:rsidRDefault="00ED65E9" w:rsidP="00361847">
            <w:pPr>
              <w:spacing w:after="180"/>
              <w:jc w:val="both"/>
              <w:rPr>
                <w:sz w:val="28"/>
                <w:szCs w:val="28"/>
                <w:lang w:eastAsia="ru-RU"/>
              </w:rPr>
            </w:pPr>
            <w:r w:rsidRPr="006703C3">
              <w:rPr>
                <w:sz w:val="28"/>
                <w:szCs w:val="28"/>
                <w:lang w:eastAsia="ru-RU"/>
              </w:rPr>
              <w:t>1. Название структурного подразделения  </w:t>
            </w:r>
          </w:p>
        </w:tc>
        <w:tc>
          <w:tcPr>
            <w:tcW w:w="1906" w:type="pct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D65E9" w:rsidRPr="006703C3" w:rsidRDefault="00ED65E9" w:rsidP="00361847">
            <w:pPr>
              <w:spacing w:after="180"/>
              <w:jc w:val="both"/>
              <w:rPr>
                <w:sz w:val="28"/>
                <w:szCs w:val="28"/>
                <w:lang w:eastAsia="ru-RU"/>
              </w:rPr>
            </w:pPr>
            <w:r w:rsidRPr="006703C3">
              <w:rPr>
                <w:sz w:val="28"/>
                <w:szCs w:val="28"/>
                <w:lang w:eastAsia="ru-RU"/>
              </w:rPr>
              <w:t>2. Регистрационный номер</w:t>
            </w:r>
          </w:p>
        </w:tc>
      </w:tr>
      <w:tr w:rsidR="00ED65E9" w:rsidRPr="006703C3" w:rsidTr="00361847">
        <w:trPr>
          <w:jc w:val="center"/>
        </w:trPr>
        <w:tc>
          <w:tcPr>
            <w:tcW w:w="3094" w:type="pct"/>
            <w:vMerge w:val="restart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D65E9" w:rsidRPr="006703C3" w:rsidRDefault="00ED65E9" w:rsidP="00361847">
            <w:pPr>
              <w:spacing w:after="180"/>
              <w:jc w:val="both"/>
              <w:rPr>
                <w:sz w:val="28"/>
                <w:szCs w:val="28"/>
                <w:lang w:eastAsia="ru-RU"/>
              </w:rPr>
            </w:pPr>
            <w:r w:rsidRPr="006703C3">
              <w:rPr>
                <w:sz w:val="28"/>
                <w:szCs w:val="28"/>
                <w:lang w:eastAsia="ru-RU"/>
              </w:rPr>
              <w:t>3. Заявитель</w:t>
            </w:r>
          </w:p>
        </w:tc>
        <w:tc>
          <w:tcPr>
            <w:tcW w:w="1906" w:type="pct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D65E9" w:rsidRPr="006703C3" w:rsidRDefault="00ED65E9" w:rsidP="00361847">
            <w:pPr>
              <w:spacing w:after="180"/>
              <w:ind w:right="142"/>
              <w:jc w:val="both"/>
              <w:rPr>
                <w:sz w:val="28"/>
                <w:szCs w:val="28"/>
                <w:lang w:eastAsia="ru-RU"/>
              </w:rPr>
            </w:pPr>
            <w:r w:rsidRPr="006703C3">
              <w:rPr>
                <w:sz w:val="28"/>
                <w:szCs w:val="28"/>
                <w:lang w:eastAsia="ru-RU"/>
              </w:rPr>
              <w:t>4. Дата принятия (число, месяц, год)</w:t>
            </w:r>
          </w:p>
        </w:tc>
      </w:tr>
      <w:tr w:rsidR="00ED65E9" w:rsidRPr="006703C3" w:rsidTr="00361847">
        <w:trPr>
          <w:trHeight w:val="591"/>
          <w:jc w:val="center"/>
        </w:trPr>
        <w:tc>
          <w:tcPr>
            <w:tcW w:w="3094" w:type="pct"/>
            <w:vMerge/>
            <w:vAlign w:val="center"/>
            <w:hideMark/>
          </w:tcPr>
          <w:p w:rsidR="00ED65E9" w:rsidRPr="006703C3" w:rsidRDefault="00ED65E9" w:rsidP="00361847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6" w:type="pct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D65E9" w:rsidRPr="006703C3" w:rsidRDefault="00ED65E9" w:rsidP="00361847">
            <w:pPr>
              <w:spacing w:after="180"/>
              <w:ind w:right="142"/>
              <w:jc w:val="both"/>
              <w:rPr>
                <w:sz w:val="28"/>
                <w:szCs w:val="28"/>
                <w:lang w:eastAsia="ru-RU"/>
              </w:rPr>
            </w:pPr>
            <w:r w:rsidRPr="006703C3">
              <w:rPr>
                <w:sz w:val="28"/>
                <w:szCs w:val="28"/>
                <w:lang w:eastAsia="ru-RU"/>
              </w:rPr>
              <w:t>5. Код товара согласно ТН ВЭД</w:t>
            </w:r>
          </w:p>
        </w:tc>
      </w:tr>
      <w:tr w:rsidR="00ED65E9" w:rsidRPr="006703C3" w:rsidTr="00361847">
        <w:trPr>
          <w:jc w:val="center"/>
        </w:trPr>
        <w:tc>
          <w:tcPr>
            <w:tcW w:w="5000" w:type="pct"/>
            <w:gridSpan w:val="2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D65E9" w:rsidRPr="006703C3" w:rsidRDefault="00ED65E9" w:rsidP="00361847">
            <w:pPr>
              <w:jc w:val="both"/>
              <w:rPr>
                <w:sz w:val="28"/>
                <w:szCs w:val="28"/>
                <w:lang w:eastAsia="ru-RU"/>
              </w:rPr>
            </w:pPr>
            <w:r w:rsidRPr="006703C3">
              <w:rPr>
                <w:sz w:val="28"/>
                <w:szCs w:val="28"/>
                <w:lang w:eastAsia="ru-RU"/>
              </w:rPr>
              <w:t>6. Наименование товара</w:t>
            </w:r>
          </w:p>
          <w:p w:rsidR="00ED65E9" w:rsidRPr="006703C3" w:rsidRDefault="00ED65E9" w:rsidP="00361847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ED65E9" w:rsidRPr="006703C3" w:rsidTr="00361847">
        <w:trPr>
          <w:jc w:val="center"/>
        </w:trPr>
        <w:tc>
          <w:tcPr>
            <w:tcW w:w="5000" w:type="pct"/>
            <w:gridSpan w:val="2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D65E9" w:rsidRPr="006703C3" w:rsidRDefault="00ED65E9" w:rsidP="00361847">
            <w:pPr>
              <w:jc w:val="both"/>
              <w:rPr>
                <w:sz w:val="28"/>
                <w:szCs w:val="28"/>
                <w:lang w:eastAsia="ru-RU"/>
              </w:rPr>
            </w:pPr>
            <w:r w:rsidRPr="006703C3">
              <w:rPr>
                <w:sz w:val="28"/>
                <w:szCs w:val="28"/>
                <w:lang w:eastAsia="ru-RU"/>
              </w:rPr>
              <w:t>7. Сведения о товаре, необходимые для классификации</w:t>
            </w:r>
          </w:p>
          <w:p w:rsidR="00ED65E9" w:rsidRPr="006703C3" w:rsidRDefault="00ED65E9" w:rsidP="00361847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ED65E9" w:rsidRPr="006703C3" w:rsidTr="00361847">
        <w:trPr>
          <w:jc w:val="center"/>
        </w:trPr>
        <w:tc>
          <w:tcPr>
            <w:tcW w:w="5000" w:type="pct"/>
            <w:gridSpan w:val="2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D65E9" w:rsidRPr="006703C3" w:rsidRDefault="00ED65E9" w:rsidP="00361847">
            <w:pPr>
              <w:jc w:val="both"/>
              <w:rPr>
                <w:sz w:val="28"/>
                <w:szCs w:val="28"/>
                <w:lang w:eastAsia="ru-RU"/>
              </w:rPr>
            </w:pPr>
            <w:r w:rsidRPr="006703C3">
              <w:rPr>
                <w:sz w:val="28"/>
                <w:szCs w:val="28"/>
                <w:lang w:eastAsia="ru-RU"/>
              </w:rPr>
              <w:t>8. Обоснование принятия решения</w:t>
            </w:r>
          </w:p>
          <w:p w:rsidR="00ED65E9" w:rsidRPr="006703C3" w:rsidRDefault="00ED65E9" w:rsidP="00361847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ED65E9" w:rsidRPr="006703C3" w:rsidTr="00361847">
        <w:trPr>
          <w:jc w:val="center"/>
        </w:trPr>
        <w:tc>
          <w:tcPr>
            <w:tcW w:w="5000" w:type="pct"/>
            <w:gridSpan w:val="2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ED65E9" w:rsidRPr="006703C3" w:rsidRDefault="00ED65E9" w:rsidP="00361847">
            <w:pPr>
              <w:jc w:val="both"/>
              <w:rPr>
                <w:sz w:val="28"/>
                <w:szCs w:val="28"/>
                <w:lang w:eastAsia="ru-RU"/>
              </w:rPr>
            </w:pPr>
            <w:r w:rsidRPr="006703C3">
              <w:rPr>
                <w:sz w:val="28"/>
                <w:szCs w:val="28"/>
                <w:lang w:eastAsia="ru-RU"/>
              </w:rPr>
              <w:t>9. Для служебных отметок</w:t>
            </w:r>
          </w:p>
          <w:p w:rsidR="00ED65E9" w:rsidRPr="006703C3" w:rsidRDefault="00ED65E9" w:rsidP="00361847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ED65E9" w:rsidRPr="00AF3C48" w:rsidTr="00361847">
        <w:trPr>
          <w:trHeight w:val="3395"/>
          <w:jc w:val="center"/>
        </w:trPr>
        <w:tc>
          <w:tcPr>
            <w:tcW w:w="5000" w:type="pct"/>
            <w:gridSpan w:val="2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D65E9" w:rsidRPr="006703C3" w:rsidRDefault="00ED65E9" w:rsidP="00361847">
            <w:pPr>
              <w:spacing w:after="180"/>
              <w:ind w:right="142"/>
              <w:jc w:val="both"/>
              <w:rPr>
                <w:sz w:val="28"/>
                <w:szCs w:val="28"/>
                <w:lang w:eastAsia="ru-RU"/>
              </w:rPr>
            </w:pPr>
            <w:r w:rsidRPr="006703C3">
              <w:rPr>
                <w:sz w:val="28"/>
                <w:szCs w:val="28"/>
                <w:lang w:eastAsia="ru-RU"/>
              </w:rPr>
              <w:t>10. Исполнитель</w:t>
            </w:r>
          </w:p>
          <w:p w:rsidR="00ED65E9" w:rsidRPr="006703C3" w:rsidRDefault="00ED65E9" w:rsidP="00361847">
            <w:pPr>
              <w:jc w:val="center"/>
              <w:rPr>
                <w:sz w:val="28"/>
                <w:szCs w:val="28"/>
                <w:lang w:eastAsia="ru-RU"/>
              </w:rPr>
            </w:pPr>
            <w:r w:rsidRPr="006703C3">
              <w:rPr>
                <w:sz w:val="28"/>
                <w:szCs w:val="28"/>
                <w:lang w:eastAsia="ru-RU"/>
              </w:rPr>
              <w:t>______________            _______________            ________________</w:t>
            </w:r>
          </w:p>
          <w:p w:rsidR="00ED65E9" w:rsidRPr="006703C3" w:rsidRDefault="00ED65E9" w:rsidP="00361847">
            <w:pPr>
              <w:tabs>
                <w:tab w:val="left" w:pos="989"/>
                <w:tab w:val="left" w:pos="3901"/>
                <w:tab w:val="left" w:pos="7071"/>
              </w:tabs>
              <w:jc w:val="both"/>
              <w:rPr>
                <w:sz w:val="24"/>
                <w:szCs w:val="28"/>
                <w:lang w:eastAsia="ru-RU"/>
              </w:rPr>
            </w:pPr>
            <w:r w:rsidRPr="006703C3">
              <w:rPr>
                <w:sz w:val="28"/>
                <w:szCs w:val="28"/>
                <w:lang w:eastAsia="ru-RU"/>
              </w:rPr>
              <w:t> </w:t>
            </w:r>
            <w:r w:rsidRPr="006703C3">
              <w:rPr>
                <w:sz w:val="28"/>
                <w:szCs w:val="28"/>
                <w:lang w:eastAsia="ru-RU"/>
              </w:rPr>
              <w:tab/>
            </w:r>
            <w:r w:rsidRPr="006703C3">
              <w:rPr>
                <w:sz w:val="24"/>
                <w:szCs w:val="28"/>
                <w:lang w:eastAsia="ru-RU"/>
              </w:rPr>
              <w:t>(должность)</w:t>
            </w:r>
            <w:r w:rsidRPr="006703C3">
              <w:rPr>
                <w:sz w:val="28"/>
                <w:szCs w:val="28"/>
                <w:lang w:eastAsia="ru-RU"/>
              </w:rPr>
              <w:tab/>
              <w:t xml:space="preserve">    </w:t>
            </w:r>
            <w:r w:rsidRPr="006703C3">
              <w:rPr>
                <w:sz w:val="24"/>
                <w:szCs w:val="28"/>
                <w:lang w:eastAsia="ru-RU"/>
              </w:rPr>
              <w:t>(подпись)</w:t>
            </w:r>
            <w:r w:rsidRPr="006703C3">
              <w:rPr>
                <w:sz w:val="28"/>
                <w:szCs w:val="28"/>
                <w:lang w:eastAsia="ru-RU"/>
              </w:rPr>
              <w:tab/>
            </w:r>
            <w:r w:rsidRPr="006703C3">
              <w:rPr>
                <w:sz w:val="24"/>
                <w:szCs w:val="28"/>
                <w:lang w:eastAsia="ru-RU"/>
              </w:rPr>
              <w:t xml:space="preserve">     (Ф.И.О.)</w:t>
            </w:r>
          </w:p>
          <w:p w:rsidR="00ED65E9" w:rsidRPr="006703C3" w:rsidRDefault="00ED65E9" w:rsidP="00361847">
            <w:pPr>
              <w:tabs>
                <w:tab w:val="left" w:pos="989"/>
                <w:tab w:val="left" w:pos="3901"/>
                <w:tab w:val="left" w:pos="7071"/>
              </w:tabs>
              <w:jc w:val="both"/>
              <w:rPr>
                <w:sz w:val="28"/>
                <w:szCs w:val="28"/>
                <w:lang w:eastAsia="ru-RU"/>
              </w:rPr>
            </w:pPr>
            <w:r w:rsidRPr="006703C3">
              <w:rPr>
                <w:sz w:val="28"/>
                <w:szCs w:val="28"/>
                <w:lang w:eastAsia="ru-RU"/>
              </w:rPr>
              <w:t>11. Заведующий сектором классификации товаров</w:t>
            </w:r>
          </w:p>
          <w:p w:rsidR="00ED65E9" w:rsidRPr="006703C3" w:rsidRDefault="00ED65E9" w:rsidP="00361847">
            <w:pPr>
              <w:jc w:val="center"/>
              <w:rPr>
                <w:sz w:val="28"/>
                <w:szCs w:val="28"/>
                <w:lang w:eastAsia="ru-RU"/>
              </w:rPr>
            </w:pPr>
            <w:r w:rsidRPr="006703C3">
              <w:rPr>
                <w:sz w:val="28"/>
                <w:szCs w:val="28"/>
                <w:lang w:eastAsia="ru-RU"/>
              </w:rPr>
              <w:t>______________            _______________            ________________</w:t>
            </w:r>
          </w:p>
          <w:p w:rsidR="00ED65E9" w:rsidRPr="006703C3" w:rsidRDefault="00ED65E9" w:rsidP="00361847">
            <w:pPr>
              <w:tabs>
                <w:tab w:val="left" w:pos="989"/>
                <w:tab w:val="left" w:pos="3901"/>
                <w:tab w:val="left" w:pos="7071"/>
              </w:tabs>
              <w:jc w:val="both"/>
              <w:rPr>
                <w:sz w:val="24"/>
                <w:szCs w:val="28"/>
                <w:lang w:eastAsia="ru-RU"/>
              </w:rPr>
            </w:pPr>
            <w:r w:rsidRPr="006703C3">
              <w:rPr>
                <w:sz w:val="28"/>
                <w:szCs w:val="28"/>
                <w:lang w:eastAsia="ru-RU"/>
              </w:rPr>
              <w:t> </w:t>
            </w:r>
            <w:r w:rsidRPr="006703C3">
              <w:rPr>
                <w:sz w:val="28"/>
                <w:szCs w:val="28"/>
                <w:lang w:eastAsia="ru-RU"/>
              </w:rPr>
              <w:tab/>
            </w:r>
            <w:r w:rsidRPr="006703C3">
              <w:rPr>
                <w:sz w:val="24"/>
                <w:szCs w:val="28"/>
                <w:lang w:eastAsia="ru-RU"/>
              </w:rPr>
              <w:t>(должность)</w:t>
            </w:r>
            <w:r w:rsidRPr="006703C3">
              <w:rPr>
                <w:sz w:val="28"/>
                <w:szCs w:val="28"/>
                <w:lang w:eastAsia="ru-RU"/>
              </w:rPr>
              <w:tab/>
              <w:t xml:space="preserve">    </w:t>
            </w:r>
            <w:r w:rsidRPr="006703C3">
              <w:rPr>
                <w:sz w:val="24"/>
                <w:szCs w:val="28"/>
                <w:lang w:eastAsia="ru-RU"/>
              </w:rPr>
              <w:t>(подпись)</w:t>
            </w:r>
            <w:r w:rsidRPr="006703C3">
              <w:rPr>
                <w:sz w:val="28"/>
                <w:szCs w:val="28"/>
                <w:lang w:eastAsia="ru-RU"/>
              </w:rPr>
              <w:tab/>
            </w:r>
            <w:r w:rsidRPr="006703C3">
              <w:rPr>
                <w:sz w:val="24"/>
                <w:szCs w:val="28"/>
                <w:lang w:eastAsia="ru-RU"/>
              </w:rPr>
              <w:t xml:space="preserve">     (Ф.И.О.)</w:t>
            </w:r>
          </w:p>
          <w:p w:rsidR="00ED65E9" w:rsidRPr="006703C3" w:rsidRDefault="00ED65E9" w:rsidP="00361847">
            <w:pPr>
              <w:tabs>
                <w:tab w:val="left" w:pos="989"/>
                <w:tab w:val="left" w:pos="3901"/>
                <w:tab w:val="left" w:pos="7071"/>
              </w:tabs>
              <w:jc w:val="both"/>
              <w:rPr>
                <w:sz w:val="28"/>
                <w:szCs w:val="28"/>
                <w:lang w:eastAsia="ru-RU"/>
              </w:rPr>
            </w:pPr>
            <w:r w:rsidRPr="006703C3">
              <w:rPr>
                <w:sz w:val="28"/>
                <w:szCs w:val="28"/>
                <w:lang w:eastAsia="ru-RU"/>
              </w:rPr>
              <w:t>12. Начальник лаборатории по вопросам экспертизы и исследований Департамента управления делами таможенной службы Таможенной службы Донецкой Народной Республики</w:t>
            </w:r>
          </w:p>
          <w:p w:rsidR="00ED65E9" w:rsidRPr="006703C3" w:rsidRDefault="00ED65E9" w:rsidP="00361847">
            <w:pPr>
              <w:jc w:val="center"/>
              <w:rPr>
                <w:sz w:val="28"/>
                <w:szCs w:val="28"/>
                <w:lang w:eastAsia="ru-RU"/>
              </w:rPr>
            </w:pPr>
            <w:r w:rsidRPr="006703C3">
              <w:rPr>
                <w:sz w:val="28"/>
                <w:szCs w:val="28"/>
                <w:lang w:eastAsia="ru-RU"/>
              </w:rPr>
              <w:t>______________            _______________            ________________</w:t>
            </w:r>
          </w:p>
          <w:p w:rsidR="00ED65E9" w:rsidRPr="006703C3" w:rsidRDefault="00ED65E9" w:rsidP="00361847">
            <w:pPr>
              <w:tabs>
                <w:tab w:val="left" w:pos="989"/>
                <w:tab w:val="left" w:pos="3901"/>
                <w:tab w:val="left" w:pos="7071"/>
              </w:tabs>
              <w:jc w:val="both"/>
              <w:rPr>
                <w:sz w:val="24"/>
                <w:szCs w:val="28"/>
                <w:lang w:eastAsia="ru-RU"/>
              </w:rPr>
            </w:pPr>
            <w:r w:rsidRPr="006703C3">
              <w:rPr>
                <w:sz w:val="28"/>
                <w:szCs w:val="28"/>
                <w:lang w:eastAsia="ru-RU"/>
              </w:rPr>
              <w:t> </w:t>
            </w:r>
            <w:r w:rsidRPr="006703C3">
              <w:rPr>
                <w:sz w:val="28"/>
                <w:szCs w:val="28"/>
                <w:lang w:eastAsia="ru-RU"/>
              </w:rPr>
              <w:tab/>
            </w:r>
            <w:r w:rsidRPr="006703C3">
              <w:rPr>
                <w:sz w:val="24"/>
                <w:szCs w:val="28"/>
                <w:lang w:eastAsia="ru-RU"/>
              </w:rPr>
              <w:t>(должность)</w:t>
            </w:r>
            <w:r w:rsidRPr="006703C3">
              <w:rPr>
                <w:sz w:val="28"/>
                <w:szCs w:val="28"/>
                <w:lang w:eastAsia="ru-RU"/>
              </w:rPr>
              <w:tab/>
              <w:t xml:space="preserve">    </w:t>
            </w:r>
            <w:r w:rsidRPr="006703C3">
              <w:rPr>
                <w:sz w:val="24"/>
                <w:szCs w:val="28"/>
                <w:lang w:eastAsia="ru-RU"/>
              </w:rPr>
              <w:t>(подпись)</w:t>
            </w:r>
            <w:r w:rsidRPr="006703C3">
              <w:rPr>
                <w:sz w:val="28"/>
                <w:szCs w:val="28"/>
                <w:lang w:eastAsia="ru-RU"/>
              </w:rPr>
              <w:tab/>
            </w:r>
            <w:r w:rsidRPr="006703C3">
              <w:rPr>
                <w:sz w:val="24"/>
                <w:szCs w:val="28"/>
                <w:lang w:eastAsia="ru-RU"/>
              </w:rPr>
              <w:t xml:space="preserve">     (Ф.И.О.)</w:t>
            </w:r>
          </w:p>
          <w:p w:rsidR="00ED65E9" w:rsidRPr="00AF3C48" w:rsidRDefault="00ED65E9" w:rsidP="00361847">
            <w:pPr>
              <w:tabs>
                <w:tab w:val="left" w:pos="989"/>
                <w:tab w:val="left" w:pos="3901"/>
                <w:tab w:val="left" w:pos="7071"/>
              </w:tabs>
              <w:jc w:val="both"/>
              <w:rPr>
                <w:sz w:val="28"/>
                <w:szCs w:val="28"/>
                <w:lang w:eastAsia="ru-RU"/>
              </w:rPr>
            </w:pPr>
            <w:r w:rsidRPr="006703C3">
              <w:rPr>
                <w:sz w:val="28"/>
                <w:szCs w:val="28"/>
                <w:lang w:eastAsia="ru-RU"/>
              </w:rPr>
              <w:t xml:space="preserve">                                                           М.П.</w:t>
            </w:r>
            <w:r w:rsidRPr="00AF3C48">
              <w:rPr>
                <w:sz w:val="28"/>
                <w:szCs w:val="28"/>
                <w:lang w:eastAsia="ru-RU"/>
              </w:rPr>
              <w:t xml:space="preserve"> </w:t>
            </w:r>
          </w:p>
          <w:p w:rsidR="00ED65E9" w:rsidRPr="00AF3C48" w:rsidRDefault="00ED65E9" w:rsidP="00361847">
            <w:pPr>
              <w:tabs>
                <w:tab w:val="left" w:pos="989"/>
                <w:tab w:val="left" w:pos="3901"/>
                <w:tab w:val="left" w:pos="7071"/>
              </w:tabs>
              <w:jc w:val="both"/>
              <w:rPr>
                <w:sz w:val="28"/>
                <w:szCs w:val="28"/>
                <w:lang w:eastAsia="ru-RU"/>
              </w:rPr>
            </w:pPr>
          </w:p>
          <w:p w:rsidR="00ED65E9" w:rsidRPr="00AF3C48" w:rsidRDefault="00ED65E9" w:rsidP="00361847">
            <w:pPr>
              <w:tabs>
                <w:tab w:val="left" w:pos="989"/>
                <w:tab w:val="left" w:pos="3901"/>
                <w:tab w:val="left" w:pos="7071"/>
              </w:tabs>
              <w:jc w:val="both"/>
              <w:rPr>
                <w:sz w:val="28"/>
                <w:szCs w:val="28"/>
                <w:lang w:eastAsia="ru-RU"/>
              </w:rPr>
            </w:pPr>
          </w:p>
          <w:p w:rsidR="00ED65E9" w:rsidRPr="00AF3C48" w:rsidRDefault="00ED65E9" w:rsidP="00361847">
            <w:pPr>
              <w:tabs>
                <w:tab w:val="left" w:pos="989"/>
                <w:tab w:val="left" w:pos="3901"/>
                <w:tab w:val="left" w:pos="7071"/>
              </w:tabs>
              <w:spacing w:after="18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ED65E9" w:rsidRPr="00AF3C48" w:rsidRDefault="00ED65E9" w:rsidP="00ED65E9">
      <w:pPr>
        <w:jc w:val="both"/>
        <w:rPr>
          <w:sz w:val="28"/>
          <w:szCs w:val="28"/>
        </w:rPr>
      </w:pPr>
    </w:p>
    <w:p w:rsidR="00ED65E9" w:rsidRPr="00ED65E9" w:rsidRDefault="00ED65E9" w:rsidP="00ED65E9">
      <w:pPr>
        <w:rPr>
          <w:sz w:val="28"/>
          <w:szCs w:val="28"/>
          <w:lang w:val="en-US"/>
        </w:rPr>
        <w:sectPr w:rsidR="00ED65E9" w:rsidRPr="00ED65E9">
          <w:pgSz w:w="11906" w:h="16838"/>
          <w:pgMar w:top="1134" w:right="567" w:bottom="1134" w:left="1701" w:header="708" w:footer="708" w:gutter="0"/>
          <w:cols w:space="720"/>
        </w:sectPr>
      </w:pPr>
    </w:p>
    <w:p w:rsidR="00ED65E9" w:rsidRDefault="00ED65E9" w:rsidP="00ED65E9">
      <w:pPr>
        <w:ind w:left="5216"/>
        <w:rPr>
          <w:sz w:val="24"/>
          <w:szCs w:val="28"/>
        </w:rPr>
      </w:pPr>
      <w:r>
        <w:rPr>
          <w:sz w:val="24"/>
          <w:szCs w:val="28"/>
        </w:rPr>
        <w:lastRenderedPageBreak/>
        <w:t>Приложение 2</w:t>
      </w:r>
    </w:p>
    <w:sectPr w:rsidR="00ED65E9" w:rsidSect="00ED65E9">
      <w:type w:val="continuous"/>
      <w:pgSz w:w="11900" w:h="16840"/>
      <w:pgMar w:top="1120" w:right="200" w:bottom="280" w:left="1140" w:header="720" w:footer="720" w:gutter="0"/>
      <w:cols w:num="2" w:space="720" w:equalWidth="0">
        <w:col w:w="4247" w:space="2"/>
        <w:col w:w="631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27773"/>
    <w:multiLevelType w:val="hybridMultilevel"/>
    <w:tmpl w:val="174C34E2"/>
    <w:lvl w:ilvl="0" w:tplc="1C74D9D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6E20"/>
    <w:multiLevelType w:val="hybridMultilevel"/>
    <w:tmpl w:val="E476362E"/>
    <w:lvl w:ilvl="0" w:tplc="0D7EDAA8">
      <w:start w:val="3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C1501"/>
    <w:multiLevelType w:val="hybridMultilevel"/>
    <w:tmpl w:val="E3248EA8"/>
    <w:lvl w:ilvl="0" w:tplc="55400536">
      <w:start w:val="32"/>
      <w:numFmt w:val="decimal"/>
      <w:lvlText w:val="%1."/>
      <w:lvlJc w:val="left"/>
      <w:pPr>
        <w:ind w:left="1092" w:hanging="400"/>
        <w:jc w:val="left"/>
      </w:pPr>
      <w:rPr>
        <w:rFonts w:hint="default"/>
        <w:w w:val="96"/>
        <w:lang w:val="ru-RU" w:eastAsia="en-US" w:bidi="ar-SA"/>
      </w:rPr>
    </w:lvl>
    <w:lvl w:ilvl="1" w:tplc="4118ACEA">
      <w:numFmt w:val="bullet"/>
      <w:lvlText w:val="•"/>
      <w:lvlJc w:val="left"/>
      <w:pPr>
        <w:ind w:left="2046" w:hanging="400"/>
      </w:pPr>
      <w:rPr>
        <w:rFonts w:hint="default"/>
        <w:lang w:val="ru-RU" w:eastAsia="en-US" w:bidi="ar-SA"/>
      </w:rPr>
    </w:lvl>
    <w:lvl w:ilvl="2" w:tplc="37A634F0">
      <w:numFmt w:val="bullet"/>
      <w:lvlText w:val="•"/>
      <w:lvlJc w:val="left"/>
      <w:pPr>
        <w:ind w:left="2992" w:hanging="400"/>
      </w:pPr>
      <w:rPr>
        <w:rFonts w:hint="default"/>
        <w:lang w:val="ru-RU" w:eastAsia="en-US" w:bidi="ar-SA"/>
      </w:rPr>
    </w:lvl>
    <w:lvl w:ilvl="3" w:tplc="25BAB2E2">
      <w:numFmt w:val="bullet"/>
      <w:lvlText w:val="•"/>
      <w:lvlJc w:val="left"/>
      <w:pPr>
        <w:ind w:left="3938" w:hanging="400"/>
      </w:pPr>
      <w:rPr>
        <w:rFonts w:hint="default"/>
        <w:lang w:val="ru-RU" w:eastAsia="en-US" w:bidi="ar-SA"/>
      </w:rPr>
    </w:lvl>
    <w:lvl w:ilvl="4" w:tplc="212049E8">
      <w:numFmt w:val="bullet"/>
      <w:lvlText w:val="•"/>
      <w:lvlJc w:val="left"/>
      <w:pPr>
        <w:ind w:left="4884" w:hanging="400"/>
      </w:pPr>
      <w:rPr>
        <w:rFonts w:hint="default"/>
        <w:lang w:val="ru-RU" w:eastAsia="en-US" w:bidi="ar-SA"/>
      </w:rPr>
    </w:lvl>
    <w:lvl w:ilvl="5" w:tplc="CBA05A3A">
      <w:numFmt w:val="bullet"/>
      <w:lvlText w:val="•"/>
      <w:lvlJc w:val="left"/>
      <w:pPr>
        <w:ind w:left="5830" w:hanging="400"/>
      </w:pPr>
      <w:rPr>
        <w:rFonts w:hint="default"/>
        <w:lang w:val="ru-RU" w:eastAsia="en-US" w:bidi="ar-SA"/>
      </w:rPr>
    </w:lvl>
    <w:lvl w:ilvl="6" w:tplc="C6A06016">
      <w:numFmt w:val="bullet"/>
      <w:lvlText w:val="•"/>
      <w:lvlJc w:val="left"/>
      <w:pPr>
        <w:ind w:left="6776" w:hanging="400"/>
      </w:pPr>
      <w:rPr>
        <w:rFonts w:hint="default"/>
        <w:lang w:val="ru-RU" w:eastAsia="en-US" w:bidi="ar-SA"/>
      </w:rPr>
    </w:lvl>
    <w:lvl w:ilvl="7" w:tplc="81F88A50">
      <w:numFmt w:val="bullet"/>
      <w:lvlText w:val="•"/>
      <w:lvlJc w:val="left"/>
      <w:pPr>
        <w:ind w:left="7722" w:hanging="400"/>
      </w:pPr>
      <w:rPr>
        <w:rFonts w:hint="default"/>
        <w:lang w:val="ru-RU" w:eastAsia="en-US" w:bidi="ar-SA"/>
      </w:rPr>
    </w:lvl>
    <w:lvl w:ilvl="8" w:tplc="8A4291E4">
      <w:numFmt w:val="bullet"/>
      <w:lvlText w:val="•"/>
      <w:lvlJc w:val="left"/>
      <w:pPr>
        <w:ind w:left="8668" w:hanging="400"/>
      </w:pPr>
      <w:rPr>
        <w:rFonts w:hint="default"/>
        <w:lang w:val="ru-RU" w:eastAsia="en-US" w:bidi="ar-SA"/>
      </w:rPr>
    </w:lvl>
  </w:abstractNum>
  <w:abstractNum w:abstractNumId="3" w15:restartNumberingAfterBreak="0">
    <w:nsid w:val="215B5D25"/>
    <w:multiLevelType w:val="multilevel"/>
    <w:tmpl w:val="186AD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21817DBC"/>
    <w:multiLevelType w:val="hybridMultilevel"/>
    <w:tmpl w:val="BD168CCC"/>
    <w:lvl w:ilvl="0" w:tplc="E12AAD26">
      <w:start w:val="10"/>
      <w:numFmt w:val="decimal"/>
      <w:lvlText w:val="%1."/>
      <w:lvlJc w:val="left"/>
      <w:pPr>
        <w:ind w:left="521" w:hanging="441"/>
        <w:jc w:val="left"/>
      </w:pPr>
      <w:rPr>
        <w:rFonts w:ascii="Times New Roman" w:eastAsia="Times New Roman" w:hAnsi="Times New Roman" w:cs="Times New Roman" w:hint="default"/>
        <w:w w:val="100"/>
        <w:sz w:val="29"/>
        <w:szCs w:val="29"/>
        <w:lang w:val="ru-RU" w:eastAsia="en-US" w:bidi="ar-SA"/>
      </w:rPr>
    </w:lvl>
    <w:lvl w:ilvl="1" w:tplc="0FEE8CC8">
      <w:numFmt w:val="bullet"/>
      <w:lvlText w:val="•"/>
      <w:lvlJc w:val="left"/>
      <w:pPr>
        <w:ind w:left="1473" w:hanging="441"/>
      </w:pPr>
      <w:rPr>
        <w:rFonts w:hint="default"/>
        <w:lang w:val="ru-RU" w:eastAsia="en-US" w:bidi="ar-SA"/>
      </w:rPr>
    </w:lvl>
    <w:lvl w:ilvl="2" w:tplc="3B522506">
      <w:numFmt w:val="bullet"/>
      <w:lvlText w:val="•"/>
      <w:lvlJc w:val="left"/>
      <w:pPr>
        <w:ind w:left="2426" w:hanging="441"/>
      </w:pPr>
      <w:rPr>
        <w:rFonts w:hint="default"/>
        <w:lang w:val="ru-RU" w:eastAsia="en-US" w:bidi="ar-SA"/>
      </w:rPr>
    </w:lvl>
    <w:lvl w:ilvl="3" w:tplc="E24AD2B0">
      <w:numFmt w:val="bullet"/>
      <w:lvlText w:val="•"/>
      <w:lvlJc w:val="left"/>
      <w:pPr>
        <w:ind w:left="3379" w:hanging="441"/>
      </w:pPr>
      <w:rPr>
        <w:rFonts w:hint="default"/>
        <w:lang w:val="ru-RU" w:eastAsia="en-US" w:bidi="ar-SA"/>
      </w:rPr>
    </w:lvl>
    <w:lvl w:ilvl="4" w:tplc="23EEB56A">
      <w:numFmt w:val="bullet"/>
      <w:lvlText w:val="•"/>
      <w:lvlJc w:val="left"/>
      <w:pPr>
        <w:ind w:left="4332" w:hanging="441"/>
      </w:pPr>
      <w:rPr>
        <w:rFonts w:hint="default"/>
        <w:lang w:val="ru-RU" w:eastAsia="en-US" w:bidi="ar-SA"/>
      </w:rPr>
    </w:lvl>
    <w:lvl w:ilvl="5" w:tplc="298C3588">
      <w:numFmt w:val="bullet"/>
      <w:lvlText w:val="•"/>
      <w:lvlJc w:val="left"/>
      <w:pPr>
        <w:ind w:left="5285" w:hanging="441"/>
      </w:pPr>
      <w:rPr>
        <w:rFonts w:hint="default"/>
        <w:lang w:val="ru-RU" w:eastAsia="en-US" w:bidi="ar-SA"/>
      </w:rPr>
    </w:lvl>
    <w:lvl w:ilvl="6" w:tplc="ED1ABCE6">
      <w:numFmt w:val="bullet"/>
      <w:lvlText w:val="•"/>
      <w:lvlJc w:val="left"/>
      <w:pPr>
        <w:ind w:left="6238" w:hanging="441"/>
      </w:pPr>
      <w:rPr>
        <w:rFonts w:hint="default"/>
        <w:lang w:val="ru-RU" w:eastAsia="en-US" w:bidi="ar-SA"/>
      </w:rPr>
    </w:lvl>
    <w:lvl w:ilvl="7" w:tplc="5F10519E">
      <w:numFmt w:val="bullet"/>
      <w:lvlText w:val="•"/>
      <w:lvlJc w:val="left"/>
      <w:pPr>
        <w:ind w:left="7191" w:hanging="441"/>
      </w:pPr>
      <w:rPr>
        <w:rFonts w:hint="default"/>
        <w:lang w:val="ru-RU" w:eastAsia="en-US" w:bidi="ar-SA"/>
      </w:rPr>
    </w:lvl>
    <w:lvl w:ilvl="8" w:tplc="A148B3CC">
      <w:numFmt w:val="bullet"/>
      <w:lvlText w:val="•"/>
      <w:lvlJc w:val="left"/>
      <w:pPr>
        <w:ind w:left="8144" w:hanging="441"/>
      </w:pPr>
      <w:rPr>
        <w:rFonts w:hint="default"/>
        <w:lang w:val="ru-RU" w:eastAsia="en-US" w:bidi="ar-SA"/>
      </w:rPr>
    </w:lvl>
  </w:abstractNum>
  <w:abstractNum w:abstractNumId="5" w15:restartNumberingAfterBreak="0">
    <w:nsid w:val="3E5325E6"/>
    <w:multiLevelType w:val="hybridMultilevel"/>
    <w:tmpl w:val="673002EA"/>
    <w:lvl w:ilvl="0" w:tplc="3E42F652">
      <w:start w:val="4"/>
      <w:numFmt w:val="decimal"/>
      <w:lvlText w:val="%1."/>
      <w:lvlJc w:val="left"/>
      <w:pPr>
        <w:ind w:left="275" w:hanging="437"/>
        <w:jc w:val="left"/>
      </w:pPr>
      <w:rPr>
        <w:rFonts w:ascii="Times New Roman" w:eastAsia="Times New Roman" w:hAnsi="Times New Roman" w:cs="Times New Roman" w:hint="default"/>
        <w:w w:val="97"/>
        <w:sz w:val="29"/>
        <w:szCs w:val="29"/>
        <w:lang w:val="ru-RU" w:eastAsia="en-US" w:bidi="ar-SA"/>
      </w:rPr>
    </w:lvl>
    <w:lvl w:ilvl="1" w:tplc="389ABD44">
      <w:start w:val="1"/>
      <w:numFmt w:val="decimal"/>
      <w:lvlText w:val="%2."/>
      <w:lvlJc w:val="left"/>
      <w:pPr>
        <w:ind w:left="486" w:hanging="264"/>
        <w:jc w:val="right"/>
      </w:pPr>
      <w:rPr>
        <w:rFonts w:hint="default"/>
        <w:w w:val="87"/>
        <w:lang w:val="ru-RU" w:eastAsia="en-US" w:bidi="ar-SA"/>
      </w:rPr>
    </w:lvl>
    <w:lvl w:ilvl="2" w:tplc="7BB4306A">
      <w:numFmt w:val="bullet"/>
      <w:lvlText w:val="•"/>
      <w:lvlJc w:val="left"/>
      <w:pPr>
        <w:ind w:left="1840" w:hanging="264"/>
      </w:pPr>
      <w:rPr>
        <w:rFonts w:hint="default"/>
        <w:lang w:val="ru-RU" w:eastAsia="en-US" w:bidi="ar-SA"/>
      </w:rPr>
    </w:lvl>
    <w:lvl w:ilvl="3" w:tplc="CF76767C">
      <w:numFmt w:val="bullet"/>
      <w:lvlText w:val="•"/>
      <w:lvlJc w:val="left"/>
      <w:pPr>
        <w:ind w:left="2180" w:hanging="264"/>
      </w:pPr>
      <w:rPr>
        <w:rFonts w:hint="default"/>
        <w:lang w:val="ru-RU" w:eastAsia="en-US" w:bidi="ar-SA"/>
      </w:rPr>
    </w:lvl>
    <w:lvl w:ilvl="4" w:tplc="FA787254">
      <w:numFmt w:val="bullet"/>
      <w:lvlText w:val="•"/>
      <w:lvlJc w:val="left"/>
      <w:pPr>
        <w:ind w:left="3377" w:hanging="264"/>
      </w:pPr>
      <w:rPr>
        <w:rFonts w:hint="default"/>
        <w:lang w:val="ru-RU" w:eastAsia="en-US" w:bidi="ar-SA"/>
      </w:rPr>
    </w:lvl>
    <w:lvl w:ilvl="5" w:tplc="65B43F2C">
      <w:numFmt w:val="bullet"/>
      <w:lvlText w:val="•"/>
      <w:lvlJc w:val="left"/>
      <w:pPr>
        <w:ind w:left="4574" w:hanging="264"/>
      </w:pPr>
      <w:rPr>
        <w:rFonts w:hint="default"/>
        <w:lang w:val="ru-RU" w:eastAsia="en-US" w:bidi="ar-SA"/>
      </w:rPr>
    </w:lvl>
    <w:lvl w:ilvl="6" w:tplc="F6D4BF46">
      <w:numFmt w:val="bullet"/>
      <w:lvlText w:val="•"/>
      <w:lvlJc w:val="left"/>
      <w:pPr>
        <w:ind w:left="5771" w:hanging="264"/>
      </w:pPr>
      <w:rPr>
        <w:rFonts w:hint="default"/>
        <w:lang w:val="ru-RU" w:eastAsia="en-US" w:bidi="ar-SA"/>
      </w:rPr>
    </w:lvl>
    <w:lvl w:ilvl="7" w:tplc="6B448FFA">
      <w:numFmt w:val="bullet"/>
      <w:lvlText w:val="•"/>
      <w:lvlJc w:val="left"/>
      <w:pPr>
        <w:ind w:left="6968" w:hanging="264"/>
      </w:pPr>
      <w:rPr>
        <w:rFonts w:hint="default"/>
        <w:lang w:val="ru-RU" w:eastAsia="en-US" w:bidi="ar-SA"/>
      </w:rPr>
    </w:lvl>
    <w:lvl w:ilvl="8" w:tplc="0394BFA2">
      <w:numFmt w:val="bullet"/>
      <w:lvlText w:val="•"/>
      <w:lvlJc w:val="left"/>
      <w:pPr>
        <w:ind w:left="8165" w:hanging="26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DC"/>
    <w:rsid w:val="002443F8"/>
    <w:rsid w:val="004426DC"/>
    <w:rsid w:val="0050487A"/>
    <w:rsid w:val="00831FF5"/>
    <w:rsid w:val="008739ED"/>
    <w:rsid w:val="008A51E9"/>
    <w:rsid w:val="00ED65E9"/>
    <w:rsid w:val="00FD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6DC9B-3639-4F57-BAE3-892DA8A6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70"/>
      <w:jc w:val="center"/>
      <w:outlineLvl w:val="0"/>
    </w:pPr>
    <w:rPr>
      <w:sz w:val="29"/>
      <w:szCs w:val="29"/>
    </w:rPr>
  </w:style>
  <w:style w:type="paragraph" w:styleId="2">
    <w:name w:val="heading 2"/>
    <w:basedOn w:val="a"/>
    <w:uiPriority w:val="1"/>
    <w:qFormat/>
    <w:pPr>
      <w:ind w:left="150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1437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34"/>
    <w:qFormat/>
    <w:pPr>
      <w:ind w:left="228" w:firstLine="59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739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9ED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ED65E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(2)_"/>
    <w:basedOn w:val="a0"/>
    <w:link w:val="21"/>
    <w:locked/>
    <w:rsid w:val="00ED65E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D65E9"/>
    <w:pPr>
      <w:shd w:val="clear" w:color="auto" w:fill="FFFFFF"/>
      <w:autoSpaceDE/>
      <w:autoSpaceDN/>
      <w:spacing w:before="840" w:after="300" w:line="317" w:lineRule="exact"/>
      <w:jc w:val="both"/>
    </w:pPr>
    <w:rPr>
      <w:sz w:val="28"/>
      <w:szCs w:val="28"/>
      <w:lang w:val="en-US"/>
    </w:rPr>
  </w:style>
  <w:style w:type="paragraph" w:customStyle="1" w:styleId="ConsPlusNormal">
    <w:name w:val="ConsPlusNormal"/>
    <w:rsid w:val="00ED65E9"/>
    <w:pPr>
      <w:adjustRightInd w:val="0"/>
      <w:ind w:firstLine="720"/>
    </w:pPr>
    <w:rPr>
      <w:rFonts w:ascii="Arial" w:eastAsiaTheme="minorEastAsia" w:hAnsi="Arial" w:cs="Arial"/>
      <w:sz w:val="20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FD58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0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nronline.su/download/postanovlenie-pravitelstva-dnr-25-20-ot-12-09-2019-g-ob-utverzhdenii-polozheniya-o-ministerstve-dohodov-i-sborov-donetskoj-narodnoj-respubliki-opublikovano-17-09-2019-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nronline.su/download/116-ins-o-tamozhennom-regulirovanii-v-donetskoj-narodnoj-respublike-dejstvuyushhaya-redaktsiya-po-sostoyaniyu-na-29-03-2019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3119</Words>
  <Characters>17780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Laboratory</dc:creator>
  <cp:lastModifiedBy>VAD</cp:lastModifiedBy>
  <cp:revision>2</cp:revision>
  <dcterms:created xsi:type="dcterms:W3CDTF">2020-07-24T10:40:00Z</dcterms:created>
  <dcterms:modified xsi:type="dcterms:W3CDTF">2020-07-24T10:40:00Z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LastSaved">
    <vt:filetime>2020-06-03T00:00:00Z</vt:filetime>
  </property>
</Properties>
</file>