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DD" w:rsidRPr="00887D7B" w:rsidRDefault="008B70DD" w:rsidP="008B70DD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GoBack"/>
      <w:r w:rsidRPr="00887D7B"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2F3B6CB6" wp14:editId="15C6409C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0DD" w:rsidRPr="00887D7B" w:rsidRDefault="00D750A8" w:rsidP="008B70DD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887D7B">
        <w:rPr>
          <w:rFonts w:ascii="Times New Roman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8B70DD" w:rsidRPr="00887D7B" w:rsidRDefault="008B70DD" w:rsidP="008B70DD">
      <w:pPr>
        <w:shd w:val="clear" w:color="auto" w:fill="FFFFFF"/>
        <w:spacing w:after="0"/>
        <w:jc w:val="center"/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887D7B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575780" w:rsidRPr="00EB234D" w:rsidRDefault="00575780" w:rsidP="00B365D8">
      <w:pPr>
        <w:tabs>
          <w:tab w:val="left" w:pos="4678"/>
        </w:tabs>
        <w:spacing w:after="0"/>
        <w:ind w:left="467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7860" w:rsidRPr="00EB234D" w:rsidRDefault="00CF7860" w:rsidP="00B365D8">
      <w:pPr>
        <w:tabs>
          <w:tab w:val="left" w:pos="4678"/>
        </w:tabs>
        <w:spacing w:after="0"/>
        <w:ind w:left="467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3A31" w:rsidRDefault="00873A31" w:rsidP="00B365D8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Pr="00873A31">
        <w:rPr>
          <w:rFonts w:ascii="Times New Roman" w:hAnsi="Times New Roman"/>
          <w:b/>
          <w:sz w:val="28"/>
        </w:rPr>
        <w:t xml:space="preserve"> </w:t>
      </w:r>
      <w:r w:rsidR="00490FF9">
        <w:rPr>
          <w:rFonts w:ascii="Times New Roman" w:hAnsi="Times New Roman"/>
          <w:b/>
          <w:sz w:val="28"/>
        </w:rPr>
        <w:t>ВНЕСЕНИИ ИЗМЕНЕНИЯ</w:t>
      </w:r>
      <w:r>
        <w:rPr>
          <w:rFonts w:ascii="Times New Roman" w:hAnsi="Times New Roman"/>
          <w:b/>
          <w:sz w:val="28"/>
        </w:rPr>
        <w:t xml:space="preserve"> В СТАТЬЮ 275 УГОЛОВНОГО КОДЕКСА ДОНЕЦКОЙ НАРОДНОЙ РЕСПУБЛИКИ </w:t>
      </w:r>
    </w:p>
    <w:p w:rsidR="00CF7860" w:rsidRPr="00873A31" w:rsidRDefault="00CF7860" w:rsidP="00B365D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873A31" w:rsidRDefault="00873A31" w:rsidP="00B365D8">
      <w:pPr>
        <w:spacing w:after="0"/>
        <w:jc w:val="center"/>
        <w:rPr>
          <w:rFonts w:ascii="Times New Roman" w:hAnsi="Times New Roman"/>
          <w:b/>
          <w:bCs/>
          <w:sz w:val="28"/>
        </w:rPr>
      </w:pPr>
    </w:p>
    <w:p w:rsidR="008B70DD" w:rsidRDefault="008B70DD" w:rsidP="008B70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7D7B">
        <w:rPr>
          <w:rFonts w:ascii="Times New Roman" w:hAnsi="Times New Roman"/>
          <w:b/>
          <w:sz w:val="28"/>
          <w:szCs w:val="28"/>
        </w:rPr>
        <w:t>Принят По</w:t>
      </w:r>
      <w:r>
        <w:rPr>
          <w:rFonts w:ascii="Times New Roman" w:hAnsi="Times New Roman"/>
          <w:b/>
          <w:sz w:val="28"/>
          <w:szCs w:val="28"/>
        </w:rPr>
        <w:t>становлением Народного Совета 28</w:t>
      </w:r>
      <w:r w:rsidRPr="00887D7B">
        <w:rPr>
          <w:rFonts w:ascii="Times New Roman" w:hAnsi="Times New Roman"/>
          <w:b/>
          <w:sz w:val="28"/>
          <w:szCs w:val="28"/>
        </w:rPr>
        <w:t xml:space="preserve"> марта 2020 года</w:t>
      </w:r>
    </w:p>
    <w:p w:rsidR="008B70DD" w:rsidRDefault="008B70DD" w:rsidP="00B365D8">
      <w:pPr>
        <w:spacing w:after="0"/>
        <w:jc w:val="center"/>
        <w:rPr>
          <w:rFonts w:ascii="Times New Roman" w:hAnsi="Times New Roman"/>
          <w:b/>
          <w:bCs/>
          <w:sz w:val="28"/>
        </w:rPr>
      </w:pPr>
    </w:p>
    <w:p w:rsidR="008B70DD" w:rsidRPr="008B70DD" w:rsidRDefault="008B70DD" w:rsidP="00B365D8">
      <w:pPr>
        <w:spacing w:after="0"/>
        <w:jc w:val="center"/>
        <w:rPr>
          <w:rFonts w:ascii="Times New Roman" w:hAnsi="Times New Roman"/>
          <w:b/>
          <w:bCs/>
          <w:sz w:val="28"/>
        </w:rPr>
      </w:pPr>
    </w:p>
    <w:p w:rsidR="00600ED6" w:rsidRPr="00873A31" w:rsidRDefault="00575780" w:rsidP="00B365D8">
      <w:pPr>
        <w:spacing w:after="36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 </w:t>
      </w:r>
      <w:r w:rsidR="00873A31">
        <w:rPr>
          <w:rFonts w:ascii="Times New Roman" w:hAnsi="Times New Roman"/>
          <w:b/>
          <w:sz w:val="28"/>
        </w:rPr>
        <w:t>1</w:t>
      </w:r>
    </w:p>
    <w:p w:rsidR="00873A31" w:rsidRPr="00873A31" w:rsidRDefault="00490FF9" w:rsidP="00B365D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Внести в с</w:t>
      </w:r>
      <w:r w:rsidR="001F46BE" w:rsidRPr="00873A31">
        <w:rPr>
          <w:rFonts w:ascii="Times New Roman" w:eastAsia="Times New Roman" w:hAnsi="Times New Roman" w:cs="Times New Roman"/>
          <w:sz w:val="28"/>
          <w:lang w:eastAsia="ru-RU"/>
        </w:rPr>
        <w:t>т</w:t>
      </w:r>
      <w:r w:rsidR="00873A31" w:rsidRPr="00873A31">
        <w:rPr>
          <w:rFonts w:ascii="Times New Roman" w:eastAsia="Times New Roman" w:hAnsi="Times New Roman" w:cs="Times New Roman"/>
          <w:sz w:val="28"/>
          <w:lang w:eastAsia="ru-RU"/>
        </w:rPr>
        <w:t>атью 275</w:t>
      </w:r>
      <w:r w:rsidR="00E87B17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hyperlink r:id="rId8" w:history="1">
        <w:r w:rsidR="00E87B17" w:rsidRPr="00EE4E70">
          <w:rPr>
            <w:rStyle w:val="ad"/>
            <w:rFonts w:ascii="Times New Roman" w:eastAsia="Times New Roman" w:hAnsi="Times New Roman" w:cs="Times New Roman"/>
            <w:sz w:val="28"/>
            <w:lang w:eastAsia="ru-RU"/>
          </w:rPr>
          <w:t xml:space="preserve">Уголовного кодекса </w:t>
        </w:r>
        <w:r w:rsidR="00873A31" w:rsidRPr="00EE4E70">
          <w:rPr>
            <w:rStyle w:val="ad"/>
            <w:rFonts w:ascii="Times New Roman" w:eastAsia="Times New Roman" w:hAnsi="Times New Roman" w:cs="Times New Roman"/>
            <w:sz w:val="28"/>
            <w:lang w:eastAsia="ru-RU"/>
          </w:rPr>
          <w:t>Донецкой Народной Республики</w:t>
        </w:r>
      </w:hyperlink>
      <w:r w:rsidR="00873A31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 от 19 августа 2014 года (опубликован на официальном сайте Народного Совета Донецкой Народной Республики</w:t>
      </w:r>
      <w:r w:rsidR="00EC32BF" w:rsidRPr="00873A31">
        <w:rPr>
          <w:rFonts w:ascii="Times New Roman" w:eastAsia="Times New Roman" w:hAnsi="Times New Roman" w:cs="Times New Roman"/>
          <w:sz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изменение, изложив ее в следующей редакции</w:t>
      </w:r>
      <w:r w:rsidR="001F46BE" w:rsidRPr="00873A31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F04FF6" w:rsidRPr="00873A31" w:rsidRDefault="001F46BE" w:rsidP="00B365D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3A31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873A31">
        <w:rPr>
          <w:rFonts w:ascii="Times New Roman" w:eastAsia="Times New Roman" w:hAnsi="Times New Roman" w:cs="Times New Roman"/>
          <w:sz w:val="28"/>
          <w:lang w:eastAsia="ru-RU"/>
        </w:rPr>
        <w:t>Статья </w:t>
      </w:r>
      <w:r w:rsidR="00FA6FB3">
        <w:rPr>
          <w:rFonts w:ascii="Times New Roman" w:eastAsia="Times New Roman" w:hAnsi="Times New Roman" w:cs="Times New Roman"/>
          <w:sz w:val="28"/>
          <w:lang w:eastAsia="ru-RU"/>
        </w:rPr>
        <w:t>275</w:t>
      </w:r>
      <w:r w:rsidR="00F04FF6" w:rsidRPr="00873A31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873A3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F04FF6" w:rsidRPr="00873A31">
        <w:rPr>
          <w:rFonts w:ascii="Times New Roman" w:eastAsia="Times New Roman" w:hAnsi="Times New Roman" w:cs="Times New Roman"/>
          <w:b/>
          <w:sz w:val="28"/>
          <w:lang w:eastAsia="ru-RU"/>
        </w:rPr>
        <w:t>Нарушение санитарно-эпидемиологических правил</w:t>
      </w:r>
    </w:p>
    <w:p w:rsidR="00F04FF6" w:rsidRPr="00873A31" w:rsidRDefault="00873A31" w:rsidP="00B365D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1. </w:t>
      </w:r>
      <w:r w:rsidR="00F04FF6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Нарушение санитарно-эпидемиологических правил, повлекшее по неосторожности массовое заболевание или отравление людей, </w:t>
      </w:r>
      <w:r w:rsidR="00B365D8">
        <w:rPr>
          <w:rFonts w:ascii="Times New Roman" w:eastAsia="Times New Roman" w:hAnsi="Times New Roman" w:cs="Times New Roman"/>
          <w:sz w:val="28"/>
          <w:lang w:eastAsia="ru-RU"/>
        </w:rPr>
        <w:t>–</w:t>
      </w:r>
    </w:p>
    <w:p w:rsidR="00F04FF6" w:rsidRPr="00873A31" w:rsidRDefault="00F04FF6" w:rsidP="00B365D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3A31">
        <w:rPr>
          <w:rFonts w:ascii="Times New Roman" w:eastAsia="Times New Roman" w:hAnsi="Times New Roman" w:cs="Times New Roman"/>
          <w:sz w:val="28"/>
          <w:lang w:eastAsia="ru-RU"/>
        </w:rPr>
        <w:t>наказывается штрафом в размере</w:t>
      </w:r>
      <w:r w:rsidR="00755BCB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 от пятисот тысяч</w:t>
      </w:r>
      <w:r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 до </w:t>
      </w:r>
      <w:r w:rsidR="00755BCB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одного миллиона </w:t>
      </w:r>
      <w:r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рублей или в размере заработной платы или иного дохода осужденного за период </w:t>
      </w:r>
      <w:r w:rsidR="00A935B1" w:rsidRPr="00873A31">
        <w:rPr>
          <w:rFonts w:ascii="Times New Roman" w:eastAsia="Times New Roman" w:hAnsi="Times New Roman" w:cs="Times New Roman"/>
          <w:sz w:val="28"/>
          <w:lang w:eastAsia="ru-RU"/>
        </w:rPr>
        <w:t>от трех</w:t>
      </w:r>
      <w:r w:rsidR="00F93A64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 лет</w:t>
      </w:r>
      <w:r w:rsidR="00A935B1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 до пяти лет</w:t>
      </w:r>
      <w:r w:rsidRPr="00873A31">
        <w:rPr>
          <w:rFonts w:ascii="Times New Roman" w:eastAsia="Times New Roman" w:hAnsi="Times New Roman" w:cs="Times New Roman"/>
          <w:sz w:val="28"/>
          <w:lang w:eastAsia="ru-RU"/>
        </w:rPr>
        <w:t>, либо лишением права занимать определенные должности или заниматься определенной деятельн</w:t>
      </w:r>
      <w:r w:rsidR="00A935B1" w:rsidRPr="00873A31">
        <w:rPr>
          <w:rFonts w:ascii="Times New Roman" w:eastAsia="Times New Roman" w:hAnsi="Times New Roman" w:cs="Times New Roman"/>
          <w:sz w:val="28"/>
          <w:lang w:eastAsia="ru-RU"/>
        </w:rPr>
        <w:t>остью на срок</w:t>
      </w:r>
      <w:r w:rsidR="00F93A64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A72EB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F93A64" w:rsidRPr="00873A31">
        <w:rPr>
          <w:rFonts w:ascii="Times New Roman" w:eastAsia="Times New Roman" w:hAnsi="Times New Roman" w:cs="Times New Roman"/>
          <w:sz w:val="28"/>
          <w:lang w:eastAsia="ru-RU"/>
        </w:rPr>
        <w:t>одного года</w:t>
      </w:r>
      <w:r w:rsidR="00A935B1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 до трех лет, </w:t>
      </w:r>
      <w:r w:rsidR="00755BCB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либо </w:t>
      </w:r>
      <w:r w:rsidR="00A935B1" w:rsidRPr="00873A31">
        <w:rPr>
          <w:rFonts w:ascii="Times New Roman" w:eastAsia="Times New Roman" w:hAnsi="Times New Roman" w:cs="Times New Roman"/>
          <w:sz w:val="28"/>
          <w:lang w:eastAsia="ru-RU"/>
        </w:rPr>
        <w:t>принудительными работами на срок о</w:t>
      </w:r>
      <w:r w:rsidR="00F93A64" w:rsidRPr="00873A31">
        <w:rPr>
          <w:rFonts w:ascii="Times New Roman" w:eastAsia="Times New Roman" w:hAnsi="Times New Roman" w:cs="Times New Roman"/>
          <w:sz w:val="28"/>
          <w:lang w:eastAsia="ru-RU"/>
        </w:rPr>
        <w:t>т одного</w:t>
      </w:r>
      <w:r w:rsidR="00A935B1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 года до трех лет либо </w:t>
      </w:r>
      <w:r w:rsidR="00755BCB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лишением свободы </w:t>
      </w:r>
      <w:r w:rsidR="00A935B1" w:rsidRPr="00873A31">
        <w:rPr>
          <w:rFonts w:ascii="Times New Roman" w:eastAsia="Times New Roman" w:hAnsi="Times New Roman" w:cs="Times New Roman"/>
          <w:sz w:val="28"/>
          <w:lang w:eastAsia="ru-RU"/>
        </w:rPr>
        <w:t>на тот же срок.</w:t>
      </w:r>
    </w:p>
    <w:p w:rsidR="00F04FF6" w:rsidRPr="00873A31" w:rsidRDefault="00873A31" w:rsidP="00B365D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2. </w:t>
      </w:r>
      <w:r w:rsidR="00F04FF6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Нарушение санитарно-эпидемиологических правил, повлекшее по неосторожности смерть человека либо сопряженное с умышленным созданием </w:t>
      </w:r>
      <w:r w:rsidR="00600ED6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угрозы массового заболевания и </w:t>
      </w:r>
      <w:r w:rsidR="00E07894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отравления </w:t>
      </w:r>
      <w:r w:rsidR="00F04FF6" w:rsidRPr="00873A31">
        <w:rPr>
          <w:rFonts w:ascii="Times New Roman" w:eastAsia="Times New Roman" w:hAnsi="Times New Roman" w:cs="Times New Roman"/>
          <w:sz w:val="28"/>
          <w:lang w:eastAsia="ru-RU"/>
        </w:rPr>
        <w:t>людей</w:t>
      </w:r>
      <w:r w:rsidR="00A6577D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B365D8">
        <w:rPr>
          <w:rFonts w:ascii="Times New Roman" w:eastAsia="Times New Roman" w:hAnsi="Times New Roman" w:cs="Times New Roman"/>
          <w:sz w:val="28"/>
          <w:lang w:eastAsia="ru-RU"/>
        </w:rPr>
        <w:t>–</w:t>
      </w:r>
    </w:p>
    <w:p w:rsidR="00600ED6" w:rsidRPr="00873A31" w:rsidRDefault="00A935B1" w:rsidP="00B365D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3A31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наказывается штрафом в размере от одного миллиона рублей до двух миллионов рублей или в размере заработной платы или иного дохода осужденного за период от четырех </w:t>
      </w:r>
      <w:r w:rsidR="00F93A64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лет </w:t>
      </w:r>
      <w:r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до пяти лет, либо лишением права занимать определенные должности или заниматься определенной деятельностью на срок </w:t>
      </w:r>
      <w:r w:rsidR="00F93A64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от трех лет </w:t>
      </w:r>
      <w:r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до пяти лет, либо принудительными работами на срок от </w:t>
      </w:r>
      <w:r w:rsidR="00F93A64" w:rsidRPr="00873A31">
        <w:rPr>
          <w:rFonts w:ascii="Times New Roman" w:eastAsia="Times New Roman" w:hAnsi="Times New Roman" w:cs="Times New Roman"/>
          <w:sz w:val="28"/>
          <w:lang w:eastAsia="ru-RU"/>
        </w:rPr>
        <w:t>трех</w:t>
      </w:r>
      <w:r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93A64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лет </w:t>
      </w:r>
      <w:r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до </w:t>
      </w:r>
      <w:r w:rsidR="00F93A64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пяти </w:t>
      </w:r>
      <w:r w:rsidRPr="00873A31">
        <w:rPr>
          <w:rFonts w:ascii="Times New Roman" w:eastAsia="Times New Roman" w:hAnsi="Times New Roman" w:cs="Times New Roman"/>
          <w:sz w:val="28"/>
          <w:lang w:eastAsia="ru-RU"/>
        </w:rPr>
        <w:t>лет либо лишением свободы на тот же срок.</w:t>
      </w:r>
    </w:p>
    <w:p w:rsidR="00F04FF6" w:rsidRPr="00873A31" w:rsidRDefault="00873A31" w:rsidP="00B365D8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3. </w:t>
      </w:r>
      <w:r w:rsidR="00F04FF6" w:rsidRPr="00873A31">
        <w:rPr>
          <w:rFonts w:ascii="Times New Roman" w:eastAsia="Times New Roman" w:hAnsi="Times New Roman" w:cs="Times New Roman"/>
          <w:sz w:val="28"/>
          <w:lang w:eastAsia="ru-RU"/>
        </w:rPr>
        <w:t>Нарушение санитарно-эпидемиологических правил, повлекшее по неосторожности смерть двух или более лиц,</w:t>
      </w:r>
      <w:r w:rsidR="00B365D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56A61">
        <w:rPr>
          <w:rFonts w:ascii="Times New Roman" w:eastAsia="Times New Roman" w:hAnsi="Times New Roman" w:cs="Times New Roman"/>
          <w:sz w:val="28"/>
          <w:lang w:eastAsia="ru-RU"/>
        </w:rPr>
        <w:t>–</w:t>
      </w:r>
    </w:p>
    <w:p w:rsidR="005F0F7D" w:rsidRDefault="00F04FF6" w:rsidP="008B70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наказывается принудительными работами на срок </w:t>
      </w:r>
      <w:r w:rsidR="00F93A64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от четырех лет </w:t>
      </w:r>
      <w:r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до пяти лет либо лишением свободы на срок </w:t>
      </w:r>
      <w:r w:rsidR="00F93A64" w:rsidRPr="00873A31">
        <w:rPr>
          <w:rFonts w:ascii="Times New Roman" w:eastAsia="Times New Roman" w:hAnsi="Times New Roman" w:cs="Times New Roman"/>
          <w:sz w:val="28"/>
          <w:lang w:eastAsia="ru-RU"/>
        </w:rPr>
        <w:t xml:space="preserve">от пяти </w:t>
      </w:r>
      <w:r w:rsidRPr="00873A31">
        <w:rPr>
          <w:rFonts w:ascii="Times New Roman" w:eastAsia="Times New Roman" w:hAnsi="Times New Roman" w:cs="Times New Roman"/>
          <w:sz w:val="28"/>
          <w:lang w:eastAsia="ru-RU"/>
        </w:rPr>
        <w:t>до семи лет.</w:t>
      </w:r>
      <w:r w:rsidR="001F46BE" w:rsidRPr="00873A31">
        <w:rPr>
          <w:rFonts w:ascii="Times New Roman" w:eastAsia="Times New Roman" w:hAnsi="Times New Roman" w:cs="Times New Roman"/>
          <w:sz w:val="28"/>
          <w:lang w:eastAsia="ru-RU"/>
        </w:rPr>
        <w:t>».</w:t>
      </w:r>
    </w:p>
    <w:p w:rsidR="00CF7860" w:rsidRPr="00873A31" w:rsidRDefault="00CF7860" w:rsidP="00B365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C3728" w:rsidRDefault="008C3728" w:rsidP="00B365D8">
      <w:pPr>
        <w:pStyle w:val="a7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70DD" w:rsidRDefault="008B70DD" w:rsidP="00B365D8">
      <w:pPr>
        <w:pStyle w:val="a7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70DD" w:rsidRPr="0064452F" w:rsidRDefault="008B70DD" w:rsidP="00B365D8">
      <w:pPr>
        <w:pStyle w:val="a7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70DD" w:rsidRPr="00887D7B" w:rsidRDefault="008B70DD" w:rsidP="008B70DD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8B70DD" w:rsidRPr="00887D7B" w:rsidRDefault="008B70DD" w:rsidP="008B70DD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D750A8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В. Пушилин</w:t>
      </w:r>
    </w:p>
    <w:p w:rsidR="008B70DD" w:rsidRPr="00887D7B" w:rsidRDefault="008B70DD" w:rsidP="008B70DD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8B70DD" w:rsidRPr="00887D7B" w:rsidRDefault="00EE4E70" w:rsidP="008B70DD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28 марта</w:t>
      </w:r>
      <w:r w:rsidR="008B70DD"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 2020 года</w:t>
      </w:r>
    </w:p>
    <w:p w:rsidR="008B70DD" w:rsidRPr="00887D7B" w:rsidRDefault="008B70DD" w:rsidP="008B70DD">
      <w:pPr>
        <w:tabs>
          <w:tab w:val="left" w:pos="681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EE4E70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113-IIНС</w:t>
      </w:r>
    </w:p>
    <w:bookmarkEnd w:id="0"/>
    <w:p w:rsidR="00EC32BF" w:rsidRPr="00E87B17" w:rsidRDefault="00EC32BF" w:rsidP="008B70DD">
      <w:pPr>
        <w:widowControl w:val="0"/>
        <w:tabs>
          <w:tab w:val="left" w:pos="70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C32BF" w:rsidRPr="00E87B17" w:rsidSect="00B365D8">
      <w:headerReference w:type="default" r:id="rId9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1C4" w:rsidRDefault="00C651C4" w:rsidP="008A105B">
      <w:pPr>
        <w:spacing w:after="0" w:line="240" w:lineRule="auto"/>
      </w:pPr>
      <w:r>
        <w:separator/>
      </w:r>
    </w:p>
  </w:endnote>
  <w:endnote w:type="continuationSeparator" w:id="0">
    <w:p w:rsidR="00C651C4" w:rsidRDefault="00C651C4" w:rsidP="008A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1C4" w:rsidRDefault="00C651C4" w:rsidP="008A105B">
      <w:pPr>
        <w:spacing w:after="0" w:line="240" w:lineRule="auto"/>
      </w:pPr>
      <w:r>
        <w:separator/>
      </w:r>
    </w:p>
  </w:footnote>
  <w:footnote w:type="continuationSeparator" w:id="0">
    <w:p w:rsidR="00C651C4" w:rsidRDefault="00C651C4" w:rsidP="008A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385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105B" w:rsidRDefault="008A105B">
        <w:pPr>
          <w:pStyle w:val="a9"/>
          <w:jc w:val="center"/>
        </w:pPr>
      </w:p>
      <w:p w:rsidR="008A105B" w:rsidRDefault="008A105B">
        <w:pPr>
          <w:pStyle w:val="a9"/>
          <w:jc w:val="center"/>
        </w:pPr>
      </w:p>
      <w:p w:rsidR="008A105B" w:rsidRPr="008A105B" w:rsidRDefault="008A105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10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10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10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79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A10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105B" w:rsidRDefault="008A10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0F"/>
    <w:rsid w:val="00030796"/>
    <w:rsid w:val="000E56C4"/>
    <w:rsid w:val="00117B09"/>
    <w:rsid w:val="001F46BE"/>
    <w:rsid w:val="002F33D5"/>
    <w:rsid w:val="00376818"/>
    <w:rsid w:val="003E0361"/>
    <w:rsid w:val="00454FD8"/>
    <w:rsid w:val="00490FF9"/>
    <w:rsid w:val="00493EA4"/>
    <w:rsid w:val="004D6255"/>
    <w:rsid w:val="004F5A0F"/>
    <w:rsid w:val="00575780"/>
    <w:rsid w:val="005A1023"/>
    <w:rsid w:val="005F0F7D"/>
    <w:rsid w:val="00600ED6"/>
    <w:rsid w:val="00656A61"/>
    <w:rsid w:val="006A72EB"/>
    <w:rsid w:val="00755BCB"/>
    <w:rsid w:val="00790504"/>
    <w:rsid w:val="007C0AAD"/>
    <w:rsid w:val="007E6524"/>
    <w:rsid w:val="00873A31"/>
    <w:rsid w:val="008A105B"/>
    <w:rsid w:val="008B70DD"/>
    <w:rsid w:val="008C3728"/>
    <w:rsid w:val="0097004C"/>
    <w:rsid w:val="009A6DA7"/>
    <w:rsid w:val="00A6577D"/>
    <w:rsid w:val="00A935B1"/>
    <w:rsid w:val="00AD1309"/>
    <w:rsid w:val="00AF2C67"/>
    <w:rsid w:val="00B22AA6"/>
    <w:rsid w:val="00B365D8"/>
    <w:rsid w:val="00C651C4"/>
    <w:rsid w:val="00C920D7"/>
    <w:rsid w:val="00CC4E62"/>
    <w:rsid w:val="00CD7978"/>
    <w:rsid w:val="00CF7860"/>
    <w:rsid w:val="00D750A8"/>
    <w:rsid w:val="00D92E3D"/>
    <w:rsid w:val="00DB69BD"/>
    <w:rsid w:val="00E07894"/>
    <w:rsid w:val="00E87B17"/>
    <w:rsid w:val="00EB234D"/>
    <w:rsid w:val="00EC32BF"/>
    <w:rsid w:val="00EC47A3"/>
    <w:rsid w:val="00EE4E70"/>
    <w:rsid w:val="00EE5C50"/>
    <w:rsid w:val="00F04FF6"/>
    <w:rsid w:val="00F93A64"/>
    <w:rsid w:val="00FA6FB3"/>
    <w:rsid w:val="00FC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0BD13D-8DDB-4CE6-AB4B-B2A22A7A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8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7B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7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E87B1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87B17"/>
    <w:rPr>
      <w:rFonts w:ascii="Times New Roman" w:eastAsia="Times New Roman" w:hAnsi="Times New Roman" w:cs="Times New Roman"/>
      <w:lang w:eastAsia="ru-RU"/>
    </w:rPr>
  </w:style>
  <w:style w:type="character" w:customStyle="1" w:styleId="2">
    <w:name w:val="Текст Знак2"/>
    <w:aliases w:val="Знак3 Знак,Текст Знак1 Знак Знак,Текст Знак Знак Знак Знак,Знак Знак Знак Знак Знак,Текст Знак1 Знак1,Знак Знак Знак Знак1,Знак Знак"/>
    <w:link w:val="a7"/>
    <w:locked/>
    <w:rsid w:val="008C3728"/>
    <w:rPr>
      <w:rFonts w:ascii="Courier New" w:hAnsi="Courier New" w:cs="Courier New"/>
      <w:lang w:eastAsia="ru-RU"/>
    </w:rPr>
  </w:style>
  <w:style w:type="paragraph" w:styleId="a7">
    <w:name w:val="Plain Text"/>
    <w:aliases w:val="Знак3,Текст Знак1 Знак,Текст Знак Знак Знак,Знак Знак Знак Знак,Текст Знак1,Знак Знак Знак,Знак"/>
    <w:basedOn w:val="a"/>
    <w:link w:val="2"/>
    <w:rsid w:val="008C3728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a8">
    <w:name w:val="Текст Знак"/>
    <w:basedOn w:val="a0"/>
    <w:uiPriority w:val="99"/>
    <w:semiHidden/>
    <w:rsid w:val="008C3728"/>
    <w:rPr>
      <w:rFonts w:ascii="Consolas" w:hAnsi="Consolas" w:cs="Consolas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8A1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105B"/>
  </w:style>
  <w:style w:type="paragraph" w:styleId="ab">
    <w:name w:val="footer"/>
    <w:basedOn w:val="a"/>
    <w:link w:val="ac"/>
    <w:uiPriority w:val="99"/>
    <w:unhideWhenUsed/>
    <w:rsid w:val="008A1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105B"/>
  </w:style>
  <w:style w:type="character" w:styleId="ad">
    <w:name w:val="Hyperlink"/>
    <w:basedOn w:val="a0"/>
    <w:uiPriority w:val="99"/>
    <w:unhideWhenUsed/>
    <w:rsid w:val="00EE4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0-07-07/ugolovnyj-kodeks-donetskoj-narodnoj-respublik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AD385-14FE-4ADA-B22D-750DA7B8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5</cp:revision>
  <cp:lastPrinted>2020-03-27T16:24:00Z</cp:lastPrinted>
  <dcterms:created xsi:type="dcterms:W3CDTF">2020-03-28T09:27:00Z</dcterms:created>
  <dcterms:modified xsi:type="dcterms:W3CDTF">2020-09-17T08:42:00Z</dcterms:modified>
</cp:coreProperties>
</file>