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6E" w:rsidRDefault="005C3C6E" w:rsidP="005C3C6E">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5C3C6E" w:rsidRDefault="005C3C6E" w:rsidP="005C3C6E">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rsidR="00446930" w:rsidRDefault="005C3C6E" w:rsidP="005C3C6E">
      <w:pPr>
        <w:autoSpaceDE w:val="0"/>
        <w:autoSpaceDN w:val="0"/>
        <w:adjustRightInd w:val="0"/>
        <w:spacing w:after="0"/>
        <w:jc w:val="center"/>
        <w:rPr>
          <w:rFonts w:ascii="Times New Roman" w:hAnsi="Times New Roman"/>
          <w:b/>
          <w:spacing w:val="80"/>
          <w:kern w:val="2"/>
          <w:sz w:val="44"/>
          <w:szCs w:val="44"/>
        </w:rPr>
      </w:pPr>
      <w:r>
        <w:rPr>
          <w:rFonts w:ascii="Times New Roman" w:hAnsi="Times New Roman"/>
          <w:b/>
          <w:spacing w:val="80"/>
          <w:kern w:val="2"/>
          <w:sz w:val="44"/>
          <w:szCs w:val="44"/>
        </w:rPr>
        <w:t>ЗАКОН</w:t>
      </w:r>
    </w:p>
    <w:p w:rsidR="005C3C6E" w:rsidRPr="005C3C6E" w:rsidRDefault="005C3C6E" w:rsidP="005C3C6E">
      <w:pPr>
        <w:autoSpaceDE w:val="0"/>
        <w:autoSpaceDN w:val="0"/>
        <w:adjustRightInd w:val="0"/>
        <w:spacing w:after="0"/>
        <w:ind w:firstLine="709"/>
        <w:jc w:val="center"/>
        <w:rPr>
          <w:rFonts w:ascii="Times New Roman" w:hAnsi="Times New Roman"/>
          <w:b/>
          <w:spacing w:val="80"/>
          <w:kern w:val="2"/>
          <w:sz w:val="28"/>
          <w:szCs w:val="28"/>
        </w:rPr>
      </w:pPr>
    </w:p>
    <w:p w:rsidR="005C3C6E" w:rsidRPr="005C3C6E" w:rsidRDefault="005C3C6E" w:rsidP="005C3C6E">
      <w:pPr>
        <w:autoSpaceDE w:val="0"/>
        <w:autoSpaceDN w:val="0"/>
        <w:adjustRightInd w:val="0"/>
        <w:spacing w:after="0"/>
        <w:ind w:firstLine="709"/>
        <w:jc w:val="center"/>
        <w:rPr>
          <w:rFonts w:ascii="Times New Roman CYR" w:hAnsi="Times New Roman CYR" w:cs="Times New Roman CYR"/>
          <w:b/>
          <w:bCs/>
          <w:caps/>
          <w:sz w:val="28"/>
          <w:szCs w:val="28"/>
        </w:rPr>
      </w:pPr>
    </w:p>
    <w:p w:rsidR="006754FD" w:rsidRPr="004902D2" w:rsidRDefault="006754FD" w:rsidP="005C3C6E">
      <w:pPr>
        <w:autoSpaceDE w:val="0"/>
        <w:autoSpaceDN w:val="0"/>
        <w:adjustRightInd w:val="0"/>
        <w:spacing w:after="0" w:line="240" w:lineRule="auto"/>
        <w:jc w:val="center"/>
        <w:rPr>
          <w:rFonts w:ascii="Times New Roman CYR" w:hAnsi="Times New Roman CYR" w:cs="Times New Roman CYR"/>
          <w:b/>
          <w:bCs/>
          <w:caps/>
          <w:sz w:val="28"/>
          <w:szCs w:val="28"/>
        </w:rPr>
      </w:pPr>
      <w:r w:rsidRPr="004902D2">
        <w:rPr>
          <w:rFonts w:ascii="Times New Roman CYR" w:hAnsi="Times New Roman CYR" w:cs="Times New Roman CYR"/>
          <w:b/>
          <w:bCs/>
          <w:caps/>
          <w:sz w:val="28"/>
          <w:szCs w:val="28"/>
        </w:rPr>
        <w:t xml:space="preserve">О судебной системе </w:t>
      </w:r>
    </w:p>
    <w:p w:rsidR="006754FD" w:rsidRDefault="006754FD" w:rsidP="005C3C6E">
      <w:pPr>
        <w:spacing w:after="0" w:line="240" w:lineRule="auto"/>
        <w:jc w:val="center"/>
        <w:rPr>
          <w:rFonts w:ascii="Times New Roman CYR" w:hAnsi="Times New Roman CYR" w:cs="Times New Roman CYR"/>
          <w:b/>
          <w:bCs/>
          <w:caps/>
          <w:sz w:val="28"/>
          <w:szCs w:val="28"/>
        </w:rPr>
      </w:pPr>
      <w:r w:rsidRPr="004902D2">
        <w:rPr>
          <w:rFonts w:ascii="Times New Roman CYR" w:hAnsi="Times New Roman CYR" w:cs="Times New Roman CYR"/>
          <w:b/>
          <w:bCs/>
          <w:caps/>
          <w:sz w:val="28"/>
          <w:szCs w:val="28"/>
        </w:rPr>
        <w:t>Донецкой Народной Республики</w:t>
      </w:r>
    </w:p>
    <w:p w:rsidR="005C3C6E" w:rsidRDefault="005C3C6E" w:rsidP="005C3C6E">
      <w:pPr>
        <w:spacing w:after="0" w:line="240" w:lineRule="auto"/>
        <w:jc w:val="center"/>
        <w:rPr>
          <w:rFonts w:ascii="Times New Roman CYR" w:hAnsi="Times New Roman CYR" w:cs="Times New Roman CYR"/>
          <w:b/>
          <w:bCs/>
          <w:caps/>
          <w:sz w:val="28"/>
          <w:szCs w:val="28"/>
        </w:rPr>
      </w:pPr>
    </w:p>
    <w:p w:rsidR="003D6CB4" w:rsidRDefault="003D6CB4" w:rsidP="005C3C6E">
      <w:pPr>
        <w:spacing w:after="0" w:line="240" w:lineRule="auto"/>
        <w:jc w:val="center"/>
        <w:rPr>
          <w:rFonts w:ascii="Times New Roman" w:hAnsi="Times New Roman" w:cs="Times New Roman"/>
          <w:sz w:val="28"/>
          <w:szCs w:val="28"/>
        </w:rPr>
      </w:pPr>
    </w:p>
    <w:p w:rsidR="005C3C6E" w:rsidRDefault="005C3C6E" w:rsidP="005C3C6E">
      <w:pPr>
        <w:tabs>
          <w:tab w:val="left" w:pos="0"/>
        </w:tabs>
        <w:spacing w:after="0"/>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31 августа</w:t>
      </w:r>
      <w:r w:rsidRPr="004C5F19">
        <w:rPr>
          <w:rFonts w:ascii="Times New Roman" w:hAnsi="Times New Roman"/>
          <w:b/>
          <w:color w:val="000000" w:themeColor="text1"/>
          <w:sz w:val="28"/>
          <w:szCs w:val="28"/>
        </w:rPr>
        <w:t xml:space="preserve"> 2018 года</w:t>
      </w:r>
    </w:p>
    <w:p w:rsidR="00DE6C05" w:rsidRDefault="00DE6C05" w:rsidP="005C3C6E">
      <w:pPr>
        <w:tabs>
          <w:tab w:val="left" w:pos="0"/>
        </w:tabs>
        <w:spacing w:after="0"/>
        <w:jc w:val="center"/>
        <w:rPr>
          <w:rFonts w:ascii="Times New Roman" w:hAnsi="Times New Roman"/>
          <w:b/>
          <w:color w:val="000000" w:themeColor="text1"/>
          <w:sz w:val="28"/>
          <w:szCs w:val="28"/>
        </w:rPr>
      </w:pPr>
    </w:p>
    <w:p w:rsidR="00DE6C05" w:rsidRPr="00F06ABA" w:rsidRDefault="00DE6C05" w:rsidP="00DE6C0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(С изменениями, внесенными </w:t>
      </w:r>
      <w:r w:rsidRPr="00F06ABA">
        <w:rPr>
          <w:rFonts w:ascii="Times New Roman" w:hAnsi="Times New Roman" w:cs="Times New Roman"/>
          <w:i/>
          <w:sz w:val="28"/>
          <w:szCs w:val="28"/>
        </w:rPr>
        <w:t>Законами</w:t>
      </w:r>
    </w:p>
    <w:p w:rsidR="00DE6C05" w:rsidRDefault="00DE6C05" w:rsidP="00DE6C05">
      <w:pPr>
        <w:spacing w:after="0" w:line="240" w:lineRule="auto"/>
        <w:jc w:val="center"/>
        <w:rPr>
          <w:rStyle w:val="ae"/>
          <w:rFonts w:ascii="Times New Roman" w:hAnsi="Times New Roman" w:cs="Times New Roman"/>
          <w:i/>
          <w:sz w:val="28"/>
          <w:szCs w:val="28"/>
        </w:rPr>
      </w:pPr>
      <w:r w:rsidRPr="00F06ABA">
        <w:rPr>
          <w:rFonts w:ascii="Times New Roman" w:hAnsi="Times New Roman" w:cs="Times New Roman"/>
          <w:i/>
          <w:sz w:val="28"/>
          <w:szCs w:val="28"/>
        </w:rPr>
        <w:t xml:space="preserve"> </w:t>
      </w:r>
      <w:hyperlink r:id="rId7" w:history="1">
        <w:r w:rsidRPr="00F06ABA">
          <w:rPr>
            <w:rStyle w:val="ae"/>
            <w:rFonts w:ascii="Times New Roman" w:hAnsi="Times New Roman" w:cs="Times New Roman"/>
            <w:i/>
            <w:sz w:val="28"/>
            <w:szCs w:val="28"/>
          </w:rPr>
          <w:t>от 21.12.2018 № 07-</w:t>
        </w:r>
        <w:r w:rsidRPr="00F06ABA">
          <w:rPr>
            <w:rStyle w:val="ae"/>
            <w:rFonts w:ascii="Times New Roman" w:hAnsi="Times New Roman" w:cs="Times New Roman"/>
            <w:i/>
            <w:sz w:val="28"/>
            <w:szCs w:val="28"/>
            <w:lang w:val="en-US"/>
          </w:rPr>
          <w:t>II</w:t>
        </w:r>
        <w:r w:rsidRPr="00F06ABA">
          <w:rPr>
            <w:rStyle w:val="ae"/>
            <w:rFonts w:ascii="Times New Roman" w:hAnsi="Times New Roman" w:cs="Times New Roman"/>
            <w:i/>
            <w:sz w:val="28"/>
            <w:szCs w:val="28"/>
          </w:rPr>
          <w:t>НС</w:t>
        </w:r>
      </w:hyperlink>
    </w:p>
    <w:p w:rsidR="00DE6C05" w:rsidRDefault="00D35124" w:rsidP="00DE6C05">
      <w:pPr>
        <w:spacing w:after="0" w:line="240" w:lineRule="auto"/>
        <w:jc w:val="center"/>
        <w:rPr>
          <w:rStyle w:val="ae"/>
          <w:rFonts w:ascii="Times New Roman" w:hAnsi="Times New Roman" w:cs="Times New Roman"/>
          <w:i/>
          <w:sz w:val="28"/>
          <w:szCs w:val="28"/>
        </w:rPr>
      </w:pPr>
      <w:hyperlink r:id="rId8" w:history="1">
        <w:r w:rsidR="00DE6C05" w:rsidRPr="00F06ABA">
          <w:rPr>
            <w:rStyle w:val="ae"/>
            <w:rFonts w:ascii="Times New Roman" w:hAnsi="Times New Roman" w:cs="Times New Roman"/>
            <w:i/>
            <w:sz w:val="28"/>
            <w:szCs w:val="28"/>
          </w:rPr>
          <w:t xml:space="preserve">от 12.06.2019 № </w:t>
        </w:r>
        <w:bookmarkStart w:id="0" w:name="_GoBack"/>
        <w:r w:rsidR="00DE6C05" w:rsidRPr="00F06ABA">
          <w:rPr>
            <w:rStyle w:val="ae"/>
            <w:rFonts w:ascii="Times New Roman" w:hAnsi="Times New Roman" w:cs="Times New Roman"/>
            <w:i/>
            <w:sz w:val="28"/>
            <w:szCs w:val="28"/>
          </w:rPr>
          <w:t>40-</w:t>
        </w:r>
        <w:bookmarkEnd w:id="0"/>
        <w:r w:rsidR="00DE6C05" w:rsidRPr="00F06ABA">
          <w:rPr>
            <w:rStyle w:val="ae"/>
            <w:rFonts w:ascii="Times New Roman" w:hAnsi="Times New Roman" w:cs="Times New Roman"/>
            <w:i/>
            <w:sz w:val="28"/>
            <w:szCs w:val="28"/>
            <w:lang w:val="en-US"/>
          </w:rPr>
          <w:t>II</w:t>
        </w:r>
        <w:r w:rsidR="00DE6C05" w:rsidRPr="00F06ABA">
          <w:rPr>
            <w:rStyle w:val="ae"/>
            <w:rFonts w:ascii="Times New Roman" w:hAnsi="Times New Roman" w:cs="Times New Roman"/>
            <w:i/>
            <w:sz w:val="28"/>
            <w:szCs w:val="28"/>
          </w:rPr>
          <w:t>НС</w:t>
        </w:r>
      </w:hyperlink>
      <w:r w:rsidR="00DE6C05">
        <w:rPr>
          <w:rStyle w:val="ae"/>
          <w:rFonts w:ascii="Times New Roman" w:hAnsi="Times New Roman" w:cs="Times New Roman"/>
          <w:i/>
          <w:sz w:val="28"/>
          <w:szCs w:val="28"/>
        </w:rPr>
        <w:t>,</w:t>
      </w:r>
    </w:p>
    <w:p w:rsidR="00DE6C05" w:rsidRPr="00DE6C05" w:rsidRDefault="00D35124" w:rsidP="00DE6C05">
      <w:pPr>
        <w:spacing w:after="0" w:line="240" w:lineRule="auto"/>
        <w:jc w:val="center"/>
        <w:rPr>
          <w:rFonts w:ascii="Times New Roman" w:hAnsi="Times New Roman" w:cs="Times New Roman"/>
          <w:i/>
          <w:sz w:val="28"/>
          <w:szCs w:val="28"/>
        </w:rPr>
      </w:pPr>
      <w:hyperlink r:id="rId9" w:history="1">
        <w:r w:rsidR="00DE6C05" w:rsidRPr="00DE6C05">
          <w:rPr>
            <w:rStyle w:val="ae"/>
            <w:rFonts w:ascii="Times New Roman" w:hAnsi="Times New Roman" w:cs="Times New Roman"/>
            <w:i/>
            <w:sz w:val="28"/>
            <w:szCs w:val="28"/>
          </w:rPr>
          <w:t>от 12.03.2020 № 108-</w:t>
        </w:r>
        <w:r w:rsidR="00DE6C05" w:rsidRPr="00DE6C05">
          <w:rPr>
            <w:rStyle w:val="ae"/>
            <w:rFonts w:ascii="Times New Roman" w:hAnsi="Times New Roman" w:cs="Times New Roman"/>
            <w:i/>
            <w:sz w:val="28"/>
            <w:szCs w:val="28"/>
            <w:lang w:val="en-US"/>
          </w:rPr>
          <w:t>II</w:t>
        </w:r>
        <w:r w:rsidR="00DE6C05" w:rsidRPr="00DE6C05">
          <w:rPr>
            <w:rStyle w:val="ae"/>
            <w:rFonts w:ascii="Times New Roman" w:hAnsi="Times New Roman" w:cs="Times New Roman"/>
            <w:i/>
            <w:sz w:val="28"/>
            <w:szCs w:val="28"/>
          </w:rPr>
          <w:t>НС</w:t>
        </w:r>
      </w:hyperlink>
      <w:r w:rsidR="00DE6C05">
        <w:rPr>
          <w:rFonts w:ascii="Times New Roman" w:hAnsi="Times New Roman" w:cs="Times New Roman"/>
          <w:i/>
          <w:sz w:val="28"/>
          <w:szCs w:val="28"/>
        </w:rPr>
        <w:t>)</w:t>
      </w:r>
    </w:p>
    <w:p w:rsidR="005C3C6E" w:rsidRDefault="005C3C6E" w:rsidP="005C3C6E">
      <w:pPr>
        <w:spacing w:after="0" w:line="240" w:lineRule="auto"/>
        <w:jc w:val="center"/>
        <w:rPr>
          <w:rFonts w:ascii="Times New Roman" w:hAnsi="Times New Roman" w:cs="Times New Roman"/>
          <w:sz w:val="28"/>
          <w:szCs w:val="28"/>
        </w:rPr>
      </w:pPr>
    </w:p>
    <w:p w:rsidR="005C3C6E" w:rsidRPr="004902D2" w:rsidRDefault="005C3C6E" w:rsidP="005C3C6E">
      <w:pPr>
        <w:spacing w:after="0" w:line="240" w:lineRule="auto"/>
        <w:jc w:val="center"/>
        <w:rPr>
          <w:rFonts w:ascii="Times New Roman" w:hAnsi="Times New Roman" w:cs="Times New Roman"/>
          <w:sz w:val="28"/>
          <w:szCs w:val="28"/>
        </w:rPr>
      </w:pP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Глава</w:t>
      </w:r>
      <w:r w:rsidR="007123FF">
        <w:rPr>
          <w:rFonts w:ascii="Times New Roman" w:hAnsi="Times New Roman" w:cs="Times New Roman"/>
          <w:sz w:val="28"/>
          <w:szCs w:val="28"/>
        </w:rPr>
        <w:t> </w:t>
      </w:r>
      <w:r w:rsidRPr="004902D2">
        <w:rPr>
          <w:rFonts w:ascii="Times New Roman" w:hAnsi="Times New Roman" w:cs="Times New Roman"/>
          <w:sz w:val="28"/>
          <w:szCs w:val="28"/>
        </w:rPr>
        <w:t xml:space="preserve">1. </w:t>
      </w:r>
      <w:r w:rsidRPr="004902D2">
        <w:rPr>
          <w:rFonts w:ascii="Times New Roman" w:hAnsi="Times New Roman" w:cs="Times New Roman"/>
          <w:b/>
          <w:sz w:val="28"/>
          <w:szCs w:val="28"/>
        </w:rPr>
        <w:t>Общие положения</w:t>
      </w:r>
    </w:p>
    <w:p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 </w:t>
      </w:r>
      <w:r w:rsidRPr="004902D2">
        <w:rPr>
          <w:rFonts w:ascii="Times New Roman" w:hAnsi="Times New Roman" w:cs="Times New Roman"/>
          <w:b/>
          <w:sz w:val="28"/>
          <w:szCs w:val="28"/>
        </w:rPr>
        <w:t>Судебная власть</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Судебная власть в Донецкой Народной Республике осуществляется только судами в лице судей и привлекаемых в установленном законом порядке к осуществлению правосудия народных заседателей. Никакие другие органы и лица не вправе принимать на себя осуществление правосудия. </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Судебная власть самостоятельна и действует независимо от законодательной и исполнительной власти.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Судебная власть осуществляется посредством конституционного, гражданского, арбитражного, административного и уголовного судопроизводства. </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 </w:t>
      </w:r>
      <w:r w:rsidRPr="004902D2">
        <w:rPr>
          <w:rFonts w:ascii="Times New Roman" w:hAnsi="Times New Roman" w:cs="Times New Roman"/>
          <w:b/>
          <w:sz w:val="28"/>
          <w:szCs w:val="28"/>
        </w:rPr>
        <w:t>Законодательство о судебной системе</w:t>
      </w:r>
    </w:p>
    <w:p w:rsidR="005C3C6E" w:rsidRDefault="006754FD" w:rsidP="00571852">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Судебная система в Донецкой Народной Республике устанавливается Конституцией Донецкой Народной Республики и настоящим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3. </w:t>
      </w:r>
      <w:r w:rsidRPr="004902D2">
        <w:rPr>
          <w:rFonts w:ascii="Times New Roman" w:hAnsi="Times New Roman" w:cs="Times New Roman"/>
          <w:b/>
          <w:sz w:val="28"/>
          <w:szCs w:val="28"/>
        </w:rPr>
        <w:t>Единство судебной системы</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Единство судебной системы Донецкой Народной Республики обеспечивается путем: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7123FF">
        <w:rPr>
          <w:rFonts w:ascii="Times New Roman" w:hAnsi="Times New Roman" w:cs="Times New Roman"/>
          <w:sz w:val="28"/>
          <w:szCs w:val="28"/>
        </w:rPr>
        <w:t> </w:t>
      </w:r>
      <w:r w:rsidRPr="004902D2">
        <w:rPr>
          <w:rFonts w:ascii="Times New Roman" w:hAnsi="Times New Roman" w:cs="Times New Roman"/>
          <w:sz w:val="28"/>
          <w:szCs w:val="28"/>
        </w:rPr>
        <w:t>установления судебной системы Донецкой Народной Республики Конституцией Донецкой Народной Республики и настоящим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7123FF">
        <w:rPr>
          <w:rFonts w:ascii="Times New Roman" w:hAnsi="Times New Roman" w:cs="Times New Roman"/>
          <w:sz w:val="28"/>
          <w:szCs w:val="28"/>
        </w:rPr>
        <w:t> </w:t>
      </w:r>
      <w:r w:rsidRPr="004902D2">
        <w:rPr>
          <w:rFonts w:ascii="Times New Roman" w:hAnsi="Times New Roman" w:cs="Times New Roman"/>
          <w:sz w:val="28"/>
          <w:szCs w:val="28"/>
        </w:rPr>
        <w:t>соблюдения всеми судами установленных законами правил судопроизводства;</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7123FF">
        <w:rPr>
          <w:rFonts w:ascii="Times New Roman" w:hAnsi="Times New Roman" w:cs="Times New Roman"/>
          <w:sz w:val="28"/>
          <w:szCs w:val="28"/>
        </w:rPr>
        <w:t> </w:t>
      </w:r>
      <w:r w:rsidRPr="004902D2">
        <w:rPr>
          <w:rFonts w:ascii="Times New Roman" w:hAnsi="Times New Roman" w:cs="Times New Roman"/>
          <w:sz w:val="28"/>
          <w:szCs w:val="28"/>
        </w:rPr>
        <w:t>применения всеми судами Конституции Донецкой Народной Республики, законов Донецкой Народной Республики, общепризнанных принципов и норм международного права и международных договоров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7123FF">
        <w:rPr>
          <w:rFonts w:ascii="Times New Roman" w:hAnsi="Times New Roman" w:cs="Times New Roman"/>
          <w:sz w:val="28"/>
          <w:szCs w:val="28"/>
        </w:rPr>
        <w:t> </w:t>
      </w:r>
      <w:r w:rsidRPr="004902D2">
        <w:rPr>
          <w:rFonts w:ascii="Times New Roman" w:hAnsi="Times New Roman" w:cs="Times New Roman"/>
          <w:sz w:val="28"/>
          <w:szCs w:val="28"/>
        </w:rPr>
        <w:t>признания обязательности исполнения на всей территории Донецкой Народной Республики судебных решений, вступивших в законную силу;</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5)</w:t>
      </w:r>
      <w:r w:rsidR="007123FF">
        <w:rPr>
          <w:rFonts w:ascii="Times New Roman" w:hAnsi="Times New Roman" w:cs="Times New Roman"/>
          <w:sz w:val="28"/>
          <w:szCs w:val="28"/>
        </w:rPr>
        <w:t> </w:t>
      </w:r>
      <w:r w:rsidRPr="004902D2">
        <w:rPr>
          <w:rFonts w:ascii="Times New Roman" w:hAnsi="Times New Roman" w:cs="Times New Roman"/>
          <w:sz w:val="28"/>
          <w:szCs w:val="28"/>
        </w:rPr>
        <w:t>законодательного закрепления единства статуса судей;</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6)</w:t>
      </w:r>
      <w:r w:rsidR="007123FF">
        <w:rPr>
          <w:rFonts w:ascii="Times New Roman" w:hAnsi="Times New Roman" w:cs="Times New Roman"/>
          <w:sz w:val="28"/>
          <w:szCs w:val="28"/>
        </w:rPr>
        <w:t> </w:t>
      </w:r>
      <w:r w:rsidRPr="004902D2">
        <w:rPr>
          <w:rFonts w:ascii="Times New Roman" w:hAnsi="Times New Roman" w:cs="Times New Roman"/>
          <w:sz w:val="28"/>
          <w:szCs w:val="28"/>
        </w:rPr>
        <w:t>финансирования судов из Республиканского бюджета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4. </w:t>
      </w:r>
      <w:r w:rsidRPr="004902D2">
        <w:rPr>
          <w:rFonts w:ascii="Times New Roman" w:hAnsi="Times New Roman" w:cs="Times New Roman"/>
          <w:b/>
          <w:sz w:val="28"/>
          <w:szCs w:val="28"/>
        </w:rPr>
        <w:t>Суды в Донецкой Народной Республике</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Правосудие в Донецкой Народной Республике осуществляется только судами, учрежденными в соответствии с Конституцией Донецкой Народной Республики и настоящим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 xml:space="preserve">Создание чрезвычайных судов и судов, не предусмотренных настоящим Законом, не допускается. </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Судебную систему Донецкой Народной Республики составляют:</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7123FF">
        <w:rPr>
          <w:rFonts w:ascii="Times New Roman" w:hAnsi="Times New Roman" w:cs="Times New Roman"/>
          <w:sz w:val="28"/>
          <w:szCs w:val="28"/>
        </w:rPr>
        <w:t> </w:t>
      </w:r>
      <w:r w:rsidRPr="004902D2">
        <w:rPr>
          <w:rFonts w:ascii="Times New Roman" w:hAnsi="Times New Roman" w:cs="Times New Roman"/>
          <w:sz w:val="28"/>
          <w:szCs w:val="28"/>
        </w:rPr>
        <w:t>Конституционный Суд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7123FF">
        <w:rPr>
          <w:rFonts w:ascii="Times New Roman" w:hAnsi="Times New Roman" w:cs="Times New Roman"/>
          <w:sz w:val="28"/>
          <w:szCs w:val="28"/>
        </w:rPr>
        <w:t> </w:t>
      </w:r>
      <w:r w:rsidRPr="004902D2">
        <w:rPr>
          <w:rFonts w:ascii="Times New Roman" w:hAnsi="Times New Roman" w:cs="Times New Roman"/>
          <w:sz w:val="28"/>
          <w:szCs w:val="28"/>
        </w:rPr>
        <w:t>Верховный Суд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3)</w:t>
      </w:r>
      <w:r w:rsidR="007123FF">
        <w:rPr>
          <w:rFonts w:ascii="Times New Roman" w:hAnsi="Times New Roman" w:cs="Times New Roman"/>
          <w:sz w:val="28"/>
          <w:szCs w:val="28"/>
        </w:rPr>
        <w:t> </w:t>
      </w:r>
      <w:r w:rsidRPr="004902D2">
        <w:rPr>
          <w:rFonts w:ascii="Times New Roman" w:hAnsi="Times New Roman" w:cs="Times New Roman"/>
          <w:sz w:val="28"/>
          <w:szCs w:val="28"/>
        </w:rPr>
        <w:t>Апелляционный суд Донецкой Народной Республики, Арбитражный суд Донецкой Народной Республики, районные, городские, межрайонные</w:t>
      </w:r>
      <w:r w:rsidR="003E13A9">
        <w:rPr>
          <w:rFonts w:ascii="Times New Roman" w:hAnsi="Times New Roman" w:cs="Times New Roman"/>
          <w:sz w:val="28"/>
          <w:szCs w:val="28"/>
        </w:rPr>
        <w:t xml:space="preserve"> </w:t>
      </w:r>
      <w:r w:rsidR="003E13A9" w:rsidRPr="003E13A9">
        <w:rPr>
          <w:rFonts w:ascii="Times New Roman" w:hAnsi="Times New Roman" w:cs="Times New Roman"/>
          <w:sz w:val="28"/>
          <w:szCs w:val="28"/>
        </w:rPr>
        <w:t>суды Донецкой Народной Республики</w:t>
      </w:r>
      <w:r w:rsidRPr="004902D2">
        <w:rPr>
          <w:rFonts w:ascii="Times New Roman" w:hAnsi="Times New Roman" w:cs="Times New Roman"/>
          <w:sz w:val="28"/>
          <w:szCs w:val="28"/>
        </w:rPr>
        <w:t>, Военный суд Донецкой Народной</w:t>
      </w:r>
      <w:r w:rsidR="007123FF">
        <w:rPr>
          <w:rFonts w:ascii="Times New Roman" w:hAnsi="Times New Roman" w:cs="Times New Roman"/>
          <w:sz w:val="28"/>
          <w:szCs w:val="28"/>
        </w:rPr>
        <w:t xml:space="preserve"> Республики</w:t>
      </w:r>
      <w:r w:rsidR="008A3B04" w:rsidRPr="004902D2">
        <w:rPr>
          <w:rFonts w:ascii="Times New Roman" w:hAnsi="Times New Roman" w:cs="Times New Roman"/>
          <w:sz w:val="28"/>
          <w:szCs w:val="28"/>
        </w:rPr>
        <w:t>,</w:t>
      </w:r>
      <w:r w:rsidRPr="004902D2">
        <w:rPr>
          <w:rFonts w:ascii="Times New Roman" w:hAnsi="Times New Roman" w:cs="Times New Roman"/>
          <w:sz w:val="28"/>
          <w:szCs w:val="28"/>
        </w:rPr>
        <w:t xml:space="preserve"> составляющие систему судов общей юрисдикции.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5.</w:t>
      </w:r>
      <w:r w:rsidRPr="004902D2">
        <w:rPr>
          <w:rFonts w:ascii="Times New Roman" w:hAnsi="Times New Roman" w:cs="Times New Roman"/>
          <w:b/>
          <w:sz w:val="28"/>
          <w:szCs w:val="28"/>
        </w:rPr>
        <w:t>Самостоятельность судов и независимость судей</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Суды осуществляют судебную власть самостоятельно независимо от чьей бы то ни было воли, подчиняясь только Конституции Донецкой Народной Республики и закону.</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Судьи, народные заседатели, участвующие в осуществлении правосудия, независимы и подчиняются только Конституции Донецкой Народной Республики и закону.</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 xml:space="preserve">Гарантии их независимости устанавливаются Конституцией Донецкой Народной Республики и законом. </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Суд, установив при рассмотрении дела несоответствие акта государственного органа или органа местного самоуправления, а равно должностного лица Конституции Донецкой Народной Республики, законам Донецкой Народной Республики, общепризнанным принципам и нормам международного права, международным договорам Донецкой Народной Республики</w:t>
      </w:r>
      <w:r w:rsidR="00F86E5A">
        <w:rPr>
          <w:rFonts w:ascii="Times New Roman" w:hAnsi="Times New Roman" w:cs="Times New Roman"/>
          <w:sz w:val="28"/>
          <w:szCs w:val="28"/>
        </w:rPr>
        <w:t>,</w:t>
      </w:r>
      <w:r w:rsidRPr="004902D2">
        <w:rPr>
          <w:rFonts w:ascii="Times New Roman" w:hAnsi="Times New Roman" w:cs="Times New Roman"/>
          <w:sz w:val="28"/>
          <w:szCs w:val="28"/>
        </w:rPr>
        <w:t xml:space="preserve"> принимает решение в соответствии с правовыми положениями, имеющими наибольшую юридическую силу.</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В Донецкой Народной Республике не могут издаваться законы и иные нормативные правовые акты, отменяющие или умаляющие самостоятельность судов, независимость судей.</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5.</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Лица, виновные в оказании незаконного воздействия на судей, народных заседателей, участвующих в осуществлении правосудия, а также в ином вмешательстве в деятельность суда, несут ответственность, предусмотренную законом. Присвоение властных полномочий суда наказывается в соответствии с уголовным законом. </w:t>
      </w:r>
    </w:p>
    <w:p w:rsidR="005C3C6E" w:rsidRDefault="005C3C6E">
      <w:pPr>
        <w:rPr>
          <w:rFonts w:ascii="Times New Roman" w:hAnsi="Times New Roman" w:cs="Times New Roman"/>
          <w:sz w:val="28"/>
          <w:szCs w:val="28"/>
        </w:rPr>
      </w:pPr>
      <w:r>
        <w:rPr>
          <w:rFonts w:ascii="Times New Roman" w:hAnsi="Times New Roman" w:cs="Times New Roman"/>
          <w:sz w:val="28"/>
          <w:szCs w:val="28"/>
        </w:rPr>
        <w:br w:type="page"/>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6. </w:t>
      </w:r>
      <w:r w:rsidRPr="004902D2">
        <w:rPr>
          <w:rFonts w:ascii="Times New Roman" w:hAnsi="Times New Roman" w:cs="Times New Roman"/>
          <w:b/>
          <w:sz w:val="28"/>
          <w:szCs w:val="28"/>
        </w:rPr>
        <w:t>Обязательность судебных решений</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Вступившие в законную силу судебные решения, а также их законные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физических и юридических лиц и подлежат неукоснительному исполнению на всей территории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Неисполнение судебного решения, а равно иное проявление неуважения к суду</w:t>
      </w:r>
      <w:r w:rsidR="00F86E5A">
        <w:rPr>
          <w:rFonts w:ascii="Times New Roman" w:hAnsi="Times New Roman" w:cs="Times New Roman"/>
          <w:sz w:val="28"/>
          <w:szCs w:val="28"/>
        </w:rPr>
        <w:t>,</w:t>
      </w:r>
      <w:r w:rsidRPr="004902D2">
        <w:rPr>
          <w:rFonts w:ascii="Times New Roman" w:hAnsi="Times New Roman" w:cs="Times New Roman"/>
          <w:sz w:val="28"/>
          <w:szCs w:val="28"/>
        </w:rPr>
        <w:t xml:space="preserve"> вле</w:t>
      </w:r>
      <w:r w:rsidR="00F86E5A">
        <w:rPr>
          <w:rFonts w:ascii="Times New Roman" w:hAnsi="Times New Roman" w:cs="Times New Roman"/>
          <w:sz w:val="28"/>
          <w:szCs w:val="28"/>
        </w:rPr>
        <w:t>че</w:t>
      </w:r>
      <w:r w:rsidRPr="004902D2">
        <w:rPr>
          <w:rFonts w:ascii="Times New Roman" w:hAnsi="Times New Roman" w:cs="Times New Roman"/>
          <w:sz w:val="28"/>
          <w:szCs w:val="28"/>
        </w:rPr>
        <w:t>т ответственность, предусмотренную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Обязательность на территории Донецкой Народной Республики решений судов иностранных государств, международных судов и арбитражей определяется международными договорами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7. </w:t>
      </w:r>
      <w:r w:rsidRPr="004902D2">
        <w:rPr>
          <w:rFonts w:ascii="Times New Roman" w:hAnsi="Times New Roman" w:cs="Times New Roman"/>
          <w:b/>
          <w:sz w:val="28"/>
          <w:szCs w:val="28"/>
        </w:rPr>
        <w:t>Равенство всех перед законом и судом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Все равны перед законом и судом.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Суды не отдают предпочтения каким-либо органам, лицам, участвующим в процессе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и по другим, не предусмотренным законом основаниям.</w:t>
      </w:r>
    </w:p>
    <w:p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8. </w:t>
      </w:r>
      <w:r w:rsidRPr="004902D2">
        <w:rPr>
          <w:rFonts w:ascii="Times New Roman" w:hAnsi="Times New Roman" w:cs="Times New Roman"/>
          <w:b/>
          <w:sz w:val="28"/>
          <w:szCs w:val="28"/>
        </w:rPr>
        <w:t>Участие граждан в осуществлении правосудия</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Граждане Донецкой Народной Республики имеют право участвовать в осуществлении правосудия в качестве народных заседателей в порядке, предусмотренном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Участие народных заседателей в осуществлении правосудия является гражданским долгом. </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Требования к народным заседателям при осуществлении правосудия устанавливаются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4.</w:t>
      </w:r>
      <w:r w:rsidR="00A73F8F">
        <w:rPr>
          <w:rFonts w:ascii="Times New Roman" w:hAnsi="Times New Roman" w:cs="Times New Roman"/>
          <w:sz w:val="28"/>
          <w:szCs w:val="28"/>
        </w:rPr>
        <w:t> </w:t>
      </w:r>
      <w:r w:rsidRPr="004902D2">
        <w:rPr>
          <w:rFonts w:ascii="Times New Roman" w:hAnsi="Times New Roman" w:cs="Times New Roman"/>
          <w:sz w:val="28"/>
          <w:szCs w:val="28"/>
        </w:rPr>
        <w:t>За время участия в осуществлении правосудия народным заседателям выплачивается вознаграждение из Республиканского бюджета Донецкой Народной Республики.</w:t>
      </w:r>
    </w:p>
    <w:p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9. </w:t>
      </w:r>
      <w:r w:rsidRPr="004902D2">
        <w:rPr>
          <w:rFonts w:ascii="Times New Roman" w:hAnsi="Times New Roman" w:cs="Times New Roman"/>
          <w:b/>
          <w:sz w:val="28"/>
          <w:szCs w:val="28"/>
        </w:rPr>
        <w:t>Гласность в деятельности судов</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 xml:space="preserve">Рассмотрение дел </w:t>
      </w:r>
      <w:r w:rsidR="00F86E5A">
        <w:rPr>
          <w:rFonts w:ascii="Times New Roman" w:hAnsi="Times New Roman" w:cs="Times New Roman"/>
          <w:sz w:val="28"/>
          <w:szCs w:val="28"/>
        </w:rPr>
        <w:t>в судах является открытым</w:t>
      </w:r>
      <w:r w:rsidRPr="004902D2">
        <w:rPr>
          <w:rFonts w:ascii="Times New Roman" w:hAnsi="Times New Roman" w:cs="Times New Roman"/>
          <w:sz w:val="28"/>
          <w:szCs w:val="28"/>
        </w:rPr>
        <w:t>. Слушание дела в закрытом заседании допускается в случаях, предусмотренных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10. </w:t>
      </w:r>
      <w:r w:rsidRPr="004902D2">
        <w:rPr>
          <w:rFonts w:ascii="Times New Roman" w:hAnsi="Times New Roman" w:cs="Times New Roman"/>
          <w:b/>
          <w:sz w:val="28"/>
          <w:szCs w:val="28"/>
        </w:rPr>
        <w:t>Язык судопроизводства и делопроизводства в судах</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Судопроизводство и делопроизводство в судах Донецкой Народной Республики ведется на русском языке.</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Участвующим в деле лицам, не владеющим языком судопроизводства, обеспечивается право пользоваться услугами переводчика.</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Глава</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 </w:t>
      </w:r>
      <w:r w:rsidRPr="004902D2">
        <w:rPr>
          <w:rFonts w:ascii="Times New Roman" w:hAnsi="Times New Roman" w:cs="Times New Roman"/>
          <w:b/>
          <w:sz w:val="28"/>
          <w:szCs w:val="28"/>
        </w:rPr>
        <w:t>Основы статуса судей Донецкой Народной Республики</w:t>
      </w:r>
    </w:p>
    <w:p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11. </w:t>
      </w:r>
      <w:r w:rsidRPr="004902D2">
        <w:rPr>
          <w:rFonts w:ascii="Times New Roman" w:hAnsi="Times New Roman" w:cs="Times New Roman"/>
          <w:b/>
          <w:sz w:val="28"/>
          <w:szCs w:val="28"/>
        </w:rPr>
        <w:t>Судьи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Судьями являются лица, наделенные в соответствии с Конституцией Донецкой Народной Республики и настоящим Законом полномочиями осуществлять правосудие и исполняющие свои обязанности на профессиональной основе.</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Судья, имеющий стаж работы в качестве судьи не менее десяти лет и находящийся в отставке, считается почетным судьей. Он может быть привлечен к осуществлению правосудия в качестве судьи в порядке, установленном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Судьям предоставляется за счет государства материальное и социально-бытовое обеспечение, соответствующее их высокому статусу.</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Ежемесячное денежное вознаграждение и ежеквартальное денежное поощрение судьи не могут быть уменьшены в течение всего времени пребывания его в должности.</w:t>
      </w:r>
    </w:p>
    <w:p w:rsidR="00732B9D" w:rsidRDefault="00732B9D" w:rsidP="007123FF">
      <w:pPr>
        <w:spacing w:after="360"/>
        <w:ind w:firstLine="709"/>
        <w:jc w:val="both"/>
        <w:rPr>
          <w:rFonts w:ascii="Times New Roman" w:hAnsi="Times New Roman" w:cs="Times New Roman"/>
          <w:sz w:val="28"/>
          <w:szCs w:val="28"/>
        </w:rPr>
      </w:pP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12. </w:t>
      </w:r>
      <w:r w:rsidRPr="004902D2">
        <w:rPr>
          <w:rFonts w:ascii="Times New Roman" w:hAnsi="Times New Roman" w:cs="Times New Roman"/>
          <w:b/>
          <w:sz w:val="28"/>
          <w:szCs w:val="28"/>
        </w:rPr>
        <w:t>Единство статуса судей</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Все судьи Донецкой Народной Республики обладают единым статусом и различаются между собой только полномочиями и компетенцией.</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Особенности правового положения отдельных категорий судей определяются законами.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13. </w:t>
      </w:r>
      <w:r w:rsidRPr="004902D2">
        <w:rPr>
          <w:rFonts w:ascii="Times New Roman" w:hAnsi="Times New Roman" w:cs="Times New Roman"/>
          <w:b/>
          <w:sz w:val="28"/>
          <w:szCs w:val="28"/>
        </w:rPr>
        <w:t>Порядок наделения полномочиями судей</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Порядок наделения полномочиями Председателя Конституционного Суда Донецкой Народной Республики, его заместителя, других судей Конституционного Суда Донецкой Народной Республики устанавливается специальным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Порядок наделения полномочиями Председателя Верховного Суда Донецкой Народной Республики, его заместителей, судей Верховного Суда Донецкой Народной Республики, председателей, заместителей председателей, судей судов общей юрисдикции устанавливается специальными законами и законом о статусе судей.</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Председатели и заместители председателей судов, указанные в части </w:t>
      </w:r>
      <w:r w:rsidR="009C1AD8">
        <w:rPr>
          <w:rFonts w:ascii="Times New Roman" w:hAnsi="Times New Roman" w:cs="Times New Roman"/>
          <w:sz w:val="28"/>
          <w:szCs w:val="28"/>
        </w:rPr>
        <w:t>2</w:t>
      </w:r>
      <w:r w:rsidRPr="004902D2">
        <w:rPr>
          <w:rFonts w:ascii="Times New Roman" w:hAnsi="Times New Roman" w:cs="Times New Roman"/>
          <w:sz w:val="28"/>
          <w:szCs w:val="28"/>
        </w:rPr>
        <w:t xml:space="preserve"> настоящей статьи, назначаются на должность сроком на 6 лет.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специальным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Отбор кандидатов на должности судей осуществляется на конкурсной основе.</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14. </w:t>
      </w:r>
      <w:r w:rsidRPr="004902D2">
        <w:rPr>
          <w:rFonts w:ascii="Times New Roman" w:hAnsi="Times New Roman" w:cs="Times New Roman"/>
          <w:b/>
          <w:sz w:val="28"/>
          <w:szCs w:val="28"/>
        </w:rPr>
        <w:t>Срок полномочий судей</w:t>
      </w:r>
      <w:r w:rsidRPr="004902D2">
        <w:rPr>
          <w:rFonts w:ascii="Times New Roman" w:hAnsi="Times New Roman" w:cs="Times New Roman"/>
          <w:sz w:val="28"/>
          <w:szCs w:val="28"/>
        </w:rPr>
        <w:t xml:space="preserve"> </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Полномочия судей не ограничены определенным сроком, если иное не установлено Конституцией Донецкой Народной Республики, настоящим Законом и принимаемым в соответствии с ними законом о статусе судей.</w:t>
      </w:r>
    </w:p>
    <w:p w:rsidR="00732B9D" w:rsidRDefault="006754FD" w:rsidP="00732B9D">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Предельный возраст пребывания в должности судьи суда </w:t>
      </w:r>
      <w:r w:rsidR="00A73F8F">
        <w:rPr>
          <w:rFonts w:ascii="Times New Roman" w:hAnsi="Times New Roman" w:cs="Times New Roman"/>
          <w:sz w:val="28"/>
          <w:szCs w:val="28"/>
        </w:rPr>
        <w:t>–</w:t>
      </w:r>
      <w:r w:rsidRPr="004902D2">
        <w:rPr>
          <w:rFonts w:ascii="Times New Roman" w:hAnsi="Times New Roman" w:cs="Times New Roman"/>
          <w:sz w:val="28"/>
          <w:szCs w:val="28"/>
        </w:rPr>
        <w:t xml:space="preserve"> 70 лет, если иное не установлено специальным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 xml:space="preserve">Статья 15. </w:t>
      </w:r>
      <w:r w:rsidRPr="004902D2">
        <w:rPr>
          <w:rFonts w:ascii="Times New Roman" w:hAnsi="Times New Roman" w:cs="Times New Roman"/>
          <w:b/>
          <w:sz w:val="28"/>
          <w:szCs w:val="28"/>
        </w:rPr>
        <w:t>Несменяемость судьи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 xml:space="preserve">Судья несменяем. Он не может быть назначен (избран) на другую должность или в другой суд без его согласия. </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Полномочия судьи прекращаются или приостанавливаются по решению Квалификационной коллегии судей Донецкой Народной Республики, за исключением случаев прекращения полномочий судьи в связи с истечением их срока или достижения им предельного возраста пребывания в должности судьи. Решение Квалификационной коллегии судей Донецкой Народной Республики о досрочном прекращении полномочий судей за совершение ими дисциплинарных проступков может быть обжаловано в Верховный Суд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16. </w:t>
      </w:r>
      <w:r w:rsidRPr="004902D2">
        <w:rPr>
          <w:rFonts w:ascii="Times New Roman" w:hAnsi="Times New Roman" w:cs="Times New Roman"/>
          <w:b/>
          <w:sz w:val="28"/>
          <w:szCs w:val="28"/>
        </w:rPr>
        <w:t>Неприкосновенность судьи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Судья неприкосновенен. Гарантии неприкосновенности судьи устанавливаются законом.</w:t>
      </w:r>
    </w:p>
    <w:p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Глава</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3. </w:t>
      </w:r>
      <w:r w:rsidRPr="004902D2">
        <w:rPr>
          <w:rFonts w:ascii="Times New Roman" w:hAnsi="Times New Roman" w:cs="Times New Roman"/>
          <w:b/>
          <w:sz w:val="28"/>
          <w:szCs w:val="28"/>
        </w:rPr>
        <w:t>Суды</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17. </w:t>
      </w:r>
      <w:r w:rsidRPr="004902D2">
        <w:rPr>
          <w:rFonts w:ascii="Times New Roman" w:hAnsi="Times New Roman" w:cs="Times New Roman"/>
          <w:b/>
          <w:sz w:val="28"/>
          <w:szCs w:val="28"/>
        </w:rPr>
        <w:t>Порядок создания, реорганизации или ликвидации судов</w:t>
      </w:r>
      <w:r w:rsidRPr="004902D2">
        <w:rPr>
          <w:rFonts w:ascii="Times New Roman" w:hAnsi="Times New Roman" w:cs="Times New Roman"/>
          <w:sz w:val="28"/>
          <w:szCs w:val="28"/>
        </w:rPr>
        <w:t xml:space="preserve"> </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Конституционный Суд Донецкой Народной Республики, Верховный Суд Донецкой Народной Республики, созданные в соответствии с Конституцией Донецкой Народной Республики, могут быть реорганизованы или ликвидированы только путем внесения </w:t>
      </w:r>
      <w:r w:rsidR="007123FF">
        <w:rPr>
          <w:rFonts w:ascii="Times New Roman" w:hAnsi="Times New Roman" w:cs="Times New Roman"/>
          <w:sz w:val="28"/>
          <w:szCs w:val="28"/>
        </w:rPr>
        <w:t>изменений</w:t>
      </w:r>
      <w:r w:rsidRPr="004902D2">
        <w:rPr>
          <w:rFonts w:ascii="Times New Roman" w:hAnsi="Times New Roman" w:cs="Times New Roman"/>
          <w:sz w:val="28"/>
          <w:szCs w:val="28"/>
        </w:rPr>
        <w:t xml:space="preserve"> в Конституцию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Другие суды создаются, реорганизуются и ликвидируются исключительно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Никакой суд не может быть реорганизован или ликвидирован, если отнесенные к </w:t>
      </w:r>
      <w:r w:rsidR="00580ACB">
        <w:rPr>
          <w:rFonts w:ascii="Times New Roman" w:hAnsi="Times New Roman" w:cs="Times New Roman"/>
          <w:sz w:val="28"/>
          <w:szCs w:val="28"/>
        </w:rPr>
        <w:t>его</w:t>
      </w:r>
      <w:r w:rsidRPr="004902D2">
        <w:rPr>
          <w:rFonts w:ascii="Times New Roman" w:hAnsi="Times New Roman" w:cs="Times New Roman"/>
          <w:sz w:val="28"/>
          <w:szCs w:val="28"/>
        </w:rPr>
        <w:t xml:space="preserve"> ведению вопросы осуществления правосудия не были одновременно переданы в юрисдикцию другого суда.</w:t>
      </w:r>
    </w:p>
    <w:p w:rsidR="005C3C6E" w:rsidRDefault="005C3C6E">
      <w:pPr>
        <w:rPr>
          <w:rFonts w:ascii="Times New Roman" w:hAnsi="Times New Roman" w:cs="Times New Roman"/>
          <w:sz w:val="28"/>
          <w:szCs w:val="28"/>
        </w:rPr>
      </w:pPr>
      <w:r>
        <w:rPr>
          <w:rFonts w:ascii="Times New Roman" w:hAnsi="Times New Roman" w:cs="Times New Roman"/>
          <w:sz w:val="28"/>
          <w:szCs w:val="28"/>
        </w:rPr>
        <w:br w:type="page"/>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18. </w:t>
      </w:r>
      <w:r w:rsidRPr="004902D2">
        <w:rPr>
          <w:rFonts w:ascii="Times New Roman" w:hAnsi="Times New Roman" w:cs="Times New Roman"/>
          <w:b/>
          <w:sz w:val="28"/>
          <w:szCs w:val="28"/>
        </w:rPr>
        <w:t>Конституционный Суд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Конституционный Суд Донецкой Народной Республики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Полномочия, порядок образования и деятельности Конституционного Суда Донецкой Народной Республики устанавливаются специальным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19. </w:t>
      </w:r>
      <w:r w:rsidRPr="004902D2">
        <w:rPr>
          <w:rFonts w:ascii="Times New Roman" w:hAnsi="Times New Roman" w:cs="Times New Roman"/>
          <w:b/>
          <w:sz w:val="28"/>
          <w:szCs w:val="28"/>
        </w:rPr>
        <w:t>Верховный Суд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Верховный Суд Донецкой Народной Республики является высшим судебным органом по гражданским, арбитражным, уголовным, административным делам, подсудным судам, образованным в соответствии с настоящим Законом.</w:t>
      </w:r>
    </w:p>
    <w:p w:rsidR="00A3430C"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Верховный Суд Донецкой Народной Республики осуществляет в предусмотренных законом процессуальных формах судебный надзор за деятельностью судов, созданных в соответствии с настоящим Законом, рассматривая гражданские, арбитражные, уголовные, административные дела, подсудные указанным судам, в качестве суда надзорной инстанции, а также в пределах своей компетенции в качестве суда </w:t>
      </w:r>
      <w:r w:rsidR="00A3430C" w:rsidRPr="004902D2">
        <w:rPr>
          <w:rFonts w:ascii="Times New Roman" w:hAnsi="Times New Roman" w:cs="Times New Roman"/>
          <w:sz w:val="28"/>
          <w:szCs w:val="28"/>
        </w:rPr>
        <w:t>апелляционной и кассационной инстанций.</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Верховный Суд Донецкой Народной Республики рассматривает отнесенные к его подсудности дела в качестве суда первой инстанции и по новым или вновь открывшимся обстоятельствам.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Верховный Суд Донецкой Народной Республики в целях обеспечения единообразного применения законодательства Донецкой Народной Республики дает судам разъяснения по вопросам судебной практики.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5.</w:t>
      </w:r>
      <w:r w:rsidR="00A73F8F">
        <w:rPr>
          <w:rFonts w:ascii="Times New Roman" w:hAnsi="Times New Roman" w:cs="Times New Roman"/>
          <w:sz w:val="28"/>
          <w:szCs w:val="28"/>
        </w:rPr>
        <w:t> </w:t>
      </w:r>
      <w:r w:rsidRPr="004902D2">
        <w:rPr>
          <w:rFonts w:ascii="Times New Roman" w:hAnsi="Times New Roman" w:cs="Times New Roman"/>
          <w:sz w:val="28"/>
          <w:szCs w:val="28"/>
        </w:rPr>
        <w:t>Полномочия, порядок создания и деятельности Верховного Суда Донецкой Народной Республики устанавливаются специальным законом.</w:t>
      </w:r>
    </w:p>
    <w:p w:rsidR="005C3C6E" w:rsidRDefault="005C3C6E">
      <w:pPr>
        <w:rPr>
          <w:rFonts w:ascii="Times New Roman" w:hAnsi="Times New Roman" w:cs="Times New Roman"/>
          <w:sz w:val="28"/>
          <w:szCs w:val="28"/>
        </w:rPr>
      </w:pPr>
      <w:r>
        <w:rPr>
          <w:rFonts w:ascii="Times New Roman" w:hAnsi="Times New Roman" w:cs="Times New Roman"/>
          <w:sz w:val="28"/>
          <w:szCs w:val="28"/>
        </w:rPr>
        <w:br w:type="page"/>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20. </w:t>
      </w:r>
      <w:r w:rsidRPr="00DD12D6">
        <w:rPr>
          <w:rFonts w:ascii="Times New Roman" w:hAnsi="Times New Roman" w:cs="Times New Roman"/>
          <w:b/>
          <w:sz w:val="28"/>
          <w:szCs w:val="28"/>
        </w:rPr>
        <w:t>Апелляционный суд Донецкой Народной Республики</w:t>
      </w:r>
      <w:r w:rsidRPr="004902D2">
        <w:rPr>
          <w:rFonts w:ascii="Times New Roman" w:hAnsi="Times New Roman" w:cs="Times New Roman"/>
          <w:sz w:val="28"/>
          <w:szCs w:val="28"/>
        </w:rPr>
        <w:t xml:space="preserve"> </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8A3B04" w:rsidRPr="004902D2">
        <w:rPr>
          <w:rFonts w:ascii="Times New Roman" w:hAnsi="Times New Roman" w:cs="Times New Roman"/>
          <w:sz w:val="28"/>
          <w:szCs w:val="28"/>
        </w:rPr>
        <w:t> </w:t>
      </w:r>
      <w:r w:rsidRPr="004902D2">
        <w:rPr>
          <w:rFonts w:ascii="Times New Roman" w:hAnsi="Times New Roman" w:cs="Times New Roman"/>
          <w:sz w:val="28"/>
          <w:szCs w:val="28"/>
        </w:rPr>
        <w:t xml:space="preserve">Апелляционный суд Донецкой Народной Республики в пределах своей компетенции рассматривает дела в качестве суда </w:t>
      </w:r>
      <w:r w:rsidR="007F178D" w:rsidRPr="004902D2">
        <w:rPr>
          <w:rFonts w:ascii="Times New Roman" w:hAnsi="Times New Roman" w:cs="Times New Roman"/>
          <w:sz w:val="28"/>
          <w:szCs w:val="28"/>
        </w:rPr>
        <w:t>первой и второй</w:t>
      </w:r>
      <w:r w:rsidRPr="004902D2">
        <w:rPr>
          <w:rFonts w:ascii="Times New Roman" w:hAnsi="Times New Roman" w:cs="Times New Roman"/>
          <w:sz w:val="28"/>
          <w:szCs w:val="28"/>
        </w:rPr>
        <w:t xml:space="preserve"> инстанции и по новым или вновь открывшимся обстоятельствам.</w:t>
      </w:r>
    </w:p>
    <w:p w:rsidR="006754FD" w:rsidRPr="004902D2"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2.</w:t>
      </w:r>
      <w:r>
        <w:rPr>
          <w:rFonts w:ascii="Times New Roman" w:hAnsi="Times New Roman" w:cs="Times New Roman"/>
          <w:sz w:val="28"/>
          <w:szCs w:val="28"/>
        </w:rPr>
        <w:t> </w:t>
      </w:r>
      <w:r w:rsidRPr="007123FF">
        <w:rPr>
          <w:rFonts w:ascii="Times New Roman" w:hAnsi="Times New Roman" w:cs="Times New Roman"/>
          <w:sz w:val="28"/>
          <w:szCs w:val="28"/>
        </w:rPr>
        <w:t>Апелляционный суд Донецкой Народной Республики является непосредственно вышестоящей судебной инстанцией по отношению к Арбитражному суду Донецкой Народной Республики, районным, городским, межрайонным судам Донецкой Народной Республики и Военному суду Донецкой Народной Республики</w:t>
      </w:r>
      <w:r w:rsidR="006754FD" w:rsidRPr="004902D2">
        <w:rPr>
          <w:rFonts w:ascii="Times New Roman" w:hAnsi="Times New Roman" w:cs="Times New Roman"/>
          <w:sz w:val="28"/>
          <w:szCs w:val="28"/>
        </w:rPr>
        <w:t>.</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7123FF">
        <w:rPr>
          <w:rFonts w:ascii="Times New Roman" w:hAnsi="Times New Roman" w:cs="Times New Roman"/>
          <w:sz w:val="28"/>
          <w:szCs w:val="28"/>
        </w:rPr>
        <w:t> </w:t>
      </w:r>
      <w:r w:rsidRPr="004902D2">
        <w:rPr>
          <w:rFonts w:ascii="Times New Roman" w:hAnsi="Times New Roman" w:cs="Times New Roman"/>
          <w:sz w:val="28"/>
          <w:szCs w:val="28"/>
        </w:rPr>
        <w:t>Полномочия, порядок образования и деятельности Апелляционного суда Донецкой Народной Республики устанавливаются специальным законом.</w:t>
      </w:r>
    </w:p>
    <w:p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21. </w:t>
      </w:r>
      <w:r w:rsidRPr="004902D2">
        <w:rPr>
          <w:rFonts w:ascii="Times New Roman" w:hAnsi="Times New Roman" w:cs="Times New Roman"/>
          <w:b/>
          <w:sz w:val="28"/>
          <w:szCs w:val="28"/>
        </w:rPr>
        <w:t>Арбитражный суд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Арбитражный суд Донецкой Народной Республики в пределах своей компетенции рассматривает дела в качестве суда первой инстанции и по новым или вновь открывшимся обстоятельствам.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Полномочия, порядок образования и деятельности арбитражного суда Донецкой Народной Республики устанавливаются специальным законом.</w:t>
      </w:r>
    </w:p>
    <w:p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22. </w:t>
      </w:r>
      <w:r w:rsidRPr="004902D2">
        <w:rPr>
          <w:rFonts w:ascii="Times New Roman" w:hAnsi="Times New Roman" w:cs="Times New Roman"/>
          <w:b/>
          <w:sz w:val="28"/>
          <w:szCs w:val="28"/>
        </w:rPr>
        <w:t>Районные, городские, межрайонные суды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491D1C" w:rsidRPr="004902D2">
        <w:rPr>
          <w:rFonts w:ascii="Times New Roman" w:hAnsi="Times New Roman" w:cs="Times New Roman"/>
          <w:sz w:val="28"/>
          <w:szCs w:val="28"/>
        </w:rPr>
        <w:t> </w:t>
      </w:r>
      <w:r w:rsidRPr="004902D2">
        <w:rPr>
          <w:rFonts w:ascii="Times New Roman" w:hAnsi="Times New Roman" w:cs="Times New Roman"/>
          <w:sz w:val="28"/>
          <w:szCs w:val="28"/>
        </w:rPr>
        <w:t xml:space="preserve">Районные, городские, межрайонные суды Донецкой Народной Республики в пределах своей компетенции рассматривают дела в качестве суда первой </w:t>
      </w:r>
      <w:r w:rsidR="00580ACB">
        <w:rPr>
          <w:rFonts w:ascii="Times New Roman" w:hAnsi="Times New Roman" w:cs="Times New Roman"/>
          <w:sz w:val="28"/>
          <w:szCs w:val="28"/>
        </w:rPr>
        <w:t xml:space="preserve">инстанции </w:t>
      </w:r>
      <w:r w:rsidRPr="004902D2">
        <w:rPr>
          <w:rFonts w:ascii="Times New Roman" w:hAnsi="Times New Roman" w:cs="Times New Roman"/>
          <w:sz w:val="28"/>
          <w:szCs w:val="28"/>
        </w:rPr>
        <w:t>и по новым или вновь открывшимся обстоятельствам.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Полномочия, порядок образования и деятельности районных, городских, межрайонных судов Донецкой Народной Республики устанавливаются специальным законом.</w:t>
      </w:r>
    </w:p>
    <w:p w:rsidR="005C3C6E" w:rsidRDefault="005C3C6E">
      <w:pPr>
        <w:rPr>
          <w:rFonts w:ascii="Times New Roman" w:hAnsi="Times New Roman" w:cs="Times New Roman"/>
          <w:sz w:val="28"/>
          <w:szCs w:val="28"/>
        </w:rPr>
      </w:pPr>
      <w:r>
        <w:rPr>
          <w:rFonts w:ascii="Times New Roman" w:hAnsi="Times New Roman" w:cs="Times New Roman"/>
          <w:sz w:val="28"/>
          <w:szCs w:val="28"/>
        </w:rPr>
        <w:br w:type="page"/>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23. </w:t>
      </w:r>
      <w:r w:rsidRPr="004902D2">
        <w:rPr>
          <w:rFonts w:ascii="Times New Roman" w:hAnsi="Times New Roman" w:cs="Times New Roman"/>
          <w:b/>
          <w:sz w:val="28"/>
          <w:szCs w:val="28"/>
        </w:rPr>
        <w:t>Военный суд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Военный суд Донецкой Народной Республики осуществляет судебную власть в войсках, органах и формированиях, где законом предусмотрена военная служба.</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Военный суд Донецкой Народной Республики в пределах своей компетенции рассматрива</w:t>
      </w:r>
      <w:r w:rsidR="00A73F8F">
        <w:rPr>
          <w:rFonts w:ascii="Times New Roman" w:hAnsi="Times New Roman" w:cs="Times New Roman"/>
          <w:sz w:val="28"/>
          <w:szCs w:val="28"/>
        </w:rPr>
        <w:t>е</w:t>
      </w:r>
      <w:r w:rsidRPr="004902D2">
        <w:rPr>
          <w:rFonts w:ascii="Times New Roman" w:hAnsi="Times New Roman" w:cs="Times New Roman"/>
          <w:sz w:val="28"/>
          <w:szCs w:val="28"/>
        </w:rPr>
        <w:t>т дела в качестве суда первой инстанции и по новым или вновь открывшимся обстоятельствам.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Полномочия, порядок образования и деятельности </w:t>
      </w:r>
      <w:r w:rsidR="00A73F8F" w:rsidRPr="004902D2">
        <w:rPr>
          <w:rFonts w:ascii="Times New Roman" w:hAnsi="Times New Roman" w:cs="Times New Roman"/>
          <w:sz w:val="28"/>
          <w:szCs w:val="28"/>
        </w:rPr>
        <w:t>В</w:t>
      </w:r>
      <w:r w:rsidRPr="004902D2">
        <w:rPr>
          <w:rFonts w:ascii="Times New Roman" w:hAnsi="Times New Roman" w:cs="Times New Roman"/>
          <w:sz w:val="28"/>
          <w:szCs w:val="28"/>
        </w:rPr>
        <w:t>оенного суда Донецкой Народной Республики устанавливаются специальным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Глава</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4. </w:t>
      </w:r>
      <w:r w:rsidRPr="004902D2">
        <w:rPr>
          <w:rFonts w:ascii="Times New Roman" w:hAnsi="Times New Roman" w:cs="Times New Roman"/>
          <w:b/>
          <w:sz w:val="28"/>
          <w:szCs w:val="28"/>
        </w:rPr>
        <w:t>Деятельность судов</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24. </w:t>
      </w:r>
      <w:r w:rsidRPr="004902D2">
        <w:rPr>
          <w:rFonts w:ascii="Times New Roman" w:hAnsi="Times New Roman" w:cs="Times New Roman"/>
          <w:b/>
          <w:sz w:val="28"/>
          <w:szCs w:val="28"/>
        </w:rPr>
        <w:t>Органы судейского сообщества</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Для выражения интересов судей как носителей судебной власти формируются в установленном законом порядке органы судейского сообщества.</w:t>
      </w:r>
    </w:p>
    <w:p w:rsidR="006754FD"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Высшим органом судейского сообщества является Республиканский съезд судей, который формирует Совет суд</w:t>
      </w:r>
      <w:r w:rsidR="00907166">
        <w:rPr>
          <w:rFonts w:ascii="Times New Roman" w:hAnsi="Times New Roman" w:cs="Times New Roman"/>
          <w:sz w:val="28"/>
          <w:szCs w:val="28"/>
        </w:rPr>
        <w:t>ей Донецкой Народной Республики</w:t>
      </w:r>
      <w:r w:rsidR="00907166" w:rsidRPr="00907166">
        <w:rPr>
          <w:rFonts w:ascii="Times New Roman" w:eastAsia="Times New Roman" w:hAnsi="Times New Roman" w:cs="Times New Roman"/>
          <w:sz w:val="28"/>
          <w:szCs w:val="20"/>
          <w:lang w:eastAsia="zh-CN"/>
        </w:rPr>
        <w:t>, Экзаменационную комиссию по приему квалификационного экзамена на должность судьи Донецкой Народной Республики</w:t>
      </w:r>
      <w:r w:rsidR="00907166" w:rsidRPr="004902D2">
        <w:rPr>
          <w:rFonts w:ascii="Times New Roman" w:hAnsi="Times New Roman" w:cs="Times New Roman"/>
          <w:sz w:val="28"/>
          <w:szCs w:val="28"/>
        </w:rPr>
        <w:t xml:space="preserve"> </w:t>
      </w:r>
      <w:r w:rsidRPr="004902D2">
        <w:rPr>
          <w:rFonts w:ascii="Times New Roman" w:hAnsi="Times New Roman" w:cs="Times New Roman"/>
          <w:sz w:val="28"/>
          <w:szCs w:val="28"/>
        </w:rPr>
        <w:t>и Квалификационную коллегию судей Донецкой Народной Республики.</w:t>
      </w:r>
    </w:p>
    <w:p w:rsidR="00907166" w:rsidRPr="004902D2" w:rsidRDefault="00D35124" w:rsidP="007123FF">
      <w:pPr>
        <w:spacing w:after="360"/>
        <w:ind w:firstLine="709"/>
        <w:jc w:val="both"/>
        <w:rPr>
          <w:rFonts w:ascii="Times New Roman" w:hAnsi="Times New Roman" w:cs="Times New Roman"/>
          <w:sz w:val="28"/>
          <w:szCs w:val="28"/>
        </w:rPr>
      </w:pPr>
      <w:hyperlink r:id="rId10" w:history="1">
        <w:r w:rsidR="00907166" w:rsidRPr="00907166">
          <w:rPr>
            <w:rFonts w:ascii="Times New Roman" w:eastAsia="Times New Roman" w:hAnsi="Times New Roman" w:cs="Times New Roman"/>
            <w:i/>
            <w:color w:val="0000FF"/>
            <w:sz w:val="28"/>
            <w:szCs w:val="28"/>
            <w:u w:val="single"/>
            <w:lang w:eastAsia="ru-RU"/>
          </w:rPr>
          <w:t>(Часть 2 статьи 24 с изменениями, внесенными в соответствии с Законом от 21.12.2018 № 07-</w:t>
        </w:r>
        <w:r w:rsidR="00907166" w:rsidRPr="00907166">
          <w:rPr>
            <w:rFonts w:ascii="Times New Roman" w:eastAsia="Times New Roman" w:hAnsi="Times New Roman" w:cs="Times New Roman"/>
            <w:i/>
            <w:color w:val="0000FF"/>
            <w:sz w:val="28"/>
            <w:szCs w:val="28"/>
            <w:u w:val="single"/>
            <w:lang w:val="en-US" w:eastAsia="ru-RU"/>
          </w:rPr>
          <w:t>II</w:t>
        </w:r>
        <w:r w:rsidR="00907166" w:rsidRPr="00907166">
          <w:rPr>
            <w:rFonts w:ascii="Times New Roman" w:eastAsia="Times New Roman" w:hAnsi="Times New Roman" w:cs="Times New Roman"/>
            <w:i/>
            <w:color w:val="0000FF"/>
            <w:sz w:val="28"/>
            <w:szCs w:val="28"/>
            <w:u w:val="single"/>
            <w:lang w:eastAsia="ru-RU"/>
          </w:rPr>
          <w:t>НС)</w:t>
        </w:r>
      </w:hyperlink>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Компетенция и порядок образования органов судейского сообщества устанавливаются специальным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25. </w:t>
      </w:r>
      <w:r w:rsidRPr="004902D2">
        <w:rPr>
          <w:rFonts w:ascii="Times New Roman" w:hAnsi="Times New Roman" w:cs="Times New Roman"/>
          <w:b/>
          <w:sz w:val="28"/>
          <w:szCs w:val="28"/>
        </w:rPr>
        <w:t>Обеспечение деятельности судов</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491D1C" w:rsidRPr="004902D2">
        <w:rPr>
          <w:rFonts w:ascii="Times New Roman" w:hAnsi="Times New Roman" w:cs="Times New Roman"/>
          <w:sz w:val="28"/>
          <w:szCs w:val="28"/>
        </w:rPr>
        <w:t> </w:t>
      </w:r>
      <w:r w:rsidRPr="004902D2">
        <w:rPr>
          <w:rFonts w:ascii="Times New Roman" w:hAnsi="Times New Roman" w:cs="Times New Roman"/>
          <w:sz w:val="28"/>
          <w:szCs w:val="28"/>
        </w:rPr>
        <w:t xml:space="preserve">Обеспечение деятельности Конституционного Суда Донецкой Народной Республики и Верховного Суда Донецкой Народной Республики осуществляется аппаратами </w:t>
      </w:r>
      <w:r w:rsidR="00580ACB">
        <w:rPr>
          <w:rFonts w:ascii="Times New Roman" w:hAnsi="Times New Roman" w:cs="Times New Roman"/>
          <w:sz w:val="28"/>
          <w:szCs w:val="28"/>
        </w:rPr>
        <w:t>данных</w:t>
      </w:r>
      <w:r w:rsidRPr="004902D2">
        <w:rPr>
          <w:rFonts w:ascii="Times New Roman" w:hAnsi="Times New Roman" w:cs="Times New Roman"/>
          <w:sz w:val="28"/>
          <w:szCs w:val="28"/>
        </w:rPr>
        <w:t xml:space="preserve"> судов.</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2.</w:t>
      </w:r>
      <w:r w:rsidR="00491D1C" w:rsidRPr="004902D2">
        <w:rPr>
          <w:rFonts w:ascii="Times New Roman" w:hAnsi="Times New Roman" w:cs="Times New Roman"/>
          <w:sz w:val="28"/>
          <w:szCs w:val="28"/>
        </w:rPr>
        <w:t> </w:t>
      </w:r>
      <w:r w:rsidRPr="004902D2">
        <w:rPr>
          <w:rFonts w:ascii="Times New Roman" w:hAnsi="Times New Roman" w:cs="Times New Roman"/>
          <w:sz w:val="28"/>
          <w:szCs w:val="28"/>
        </w:rPr>
        <w:t>Обеспечение деятельности судов общей юрисдикции, созданных в соответствии с настоящим Законом, осуществляется Судебным департаментом при Верховном Суде Донецкой Народной Республики.</w:t>
      </w:r>
    </w:p>
    <w:p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26. </w:t>
      </w:r>
      <w:r w:rsidRPr="004902D2">
        <w:rPr>
          <w:rFonts w:ascii="Times New Roman" w:hAnsi="Times New Roman" w:cs="Times New Roman"/>
          <w:b/>
          <w:sz w:val="28"/>
          <w:szCs w:val="28"/>
        </w:rPr>
        <w:t>Судебный департамент при Верховном Суде Донецкой Народной Республики</w:t>
      </w:r>
    </w:p>
    <w:p w:rsidR="006754FD"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Судебный департамент при Верховном Суде Донецкой Народной Республики </w:t>
      </w:r>
      <w:r w:rsidR="00907166" w:rsidRPr="00907166">
        <w:rPr>
          <w:rFonts w:ascii="Times New Roman" w:eastAsia="Times New Roman" w:hAnsi="Times New Roman" w:cs="Times New Roman"/>
          <w:sz w:val="28"/>
          <w:szCs w:val="20"/>
          <w:lang w:eastAsia="zh-CN"/>
        </w:rPr>
        <w:t>организационно обеспечивает</w:t>
      </w:r>
      <w:r w:rsidRPr="004902D2">
        <w:rPr>
          <w:rFonts w:ascii="Times New Roman" w:hAnsi="Times New Roman" w:cs="Times New Roman"/>
          <w:sz w:val="28"/>
          <w:szCs w:val="28"/>
        </w:rPr>
        <w:t xml:space="preserve"> деятельность судов общей юрисдикции, образованных в соответствии с настоящим Законом, и органов судейского сообщества, </w:t>
      </w:r>
      <w:r w:rsidR="00907166" w:rsidRPr="00907166">
        <w:rPr>
          <w:rFonts w:ascii="Times New Roman" w:eastAsia="Times New Roman" w:hAnsi="Times New Roman" w:cs="Times New Roman"/>
          <w:sz w:val="28"/>
          <w:szCs w:val="20"/>
          <w:lang w:eastAsia="zh-CN"/>
        </w:rPr>
        <w:t>предоставляет</w:t>
      </w:r>
      <w:r w:rsidRPr="004902D2">
        <w:rPr>
          <w:rFonts w:ascii="Times New Roman" w:hAnsi="Times New Roman" w:cs="Times New Roman"/>
          <w:sz w:val="28"/>
          <w:szCs w:val="28"/>
        </w:rPr>
        <w:t xml:space="preserve"> в их распоряжение необходимые ресурсы. </w:t>
      </w:r>
    </w:p>
    <w:p w:rsidR="00907166" w:rsidRPr="004902D2" w:rsidRDefault="00D35124" w:rsidP="007123FF">
      <w:pPr>
        <w:spacing w:after="360"/>
        <w:ind w:firstLine="709"/>
        <w:jc w:val="both"/>
        <w:rPr>
          <w:rFonts w:ascii="Times New Roman" w:hAnsi="Times New Roman" w:cs="Times New Roman"/>
          <w:sz w:val="28"/>
          <w:szCs w:val="28"/>
        </w:rPr>
      </w:pPr>
      <w:hyperlink r:id="rId11" w:history="1">
        <w:r w:rsidR="00907166" w:rsidRPr="00907166">
          <w:rPr>
            <w:rFonts w:ascii="Times New Roman" w:eastAsia="Times New Roman" w:hAnsi="Times New Roman" w:cs="Times New Roman"/>
            <w:i/>
            <w:color w:val="0000FF"/>
            <w:sz w:val="28"/>
            <w:szCs w:val="28"/>
            <w:u w:val="single"/>
            <w:lang w:eastAsia="ru-RU"/>
          </w:rPr>
          <w:t>(Часть 1 статьи 26 с изменениями, внесенными в соответствии с Законом от 21.12.2018 № 07-</w:t>
        </w:r>
        <w:r w:rsidR="00907166" w:rsidRPr="00907166">
          <w:rPr>
            <w:rFonts w:ascii="Times New Roman" w:eastAsia="Times New Roman" w:hAnsi="Times New Roman" w:cs="Times New Roman"/>
            <w:i/>
            <w:color w:val="0000FF"/>
            <w:sz w:val="28"/>
            <w:szCs w:val="28"/>
            <w:u w:val="single"/>
            <w:lang w:val="en-US" w:eastAsia="ru-RU"/>
          </w:rPr>
          <w:t>II</w:t>
        </w:r>
        <w:r w:rsidR="00907166" w:rsidRPr="00907166">
          <w:rPr>
            <w:rFonts w:ascii="Times New Roman" w:eastAsia="Times New Roman" w:hAnsi="Times New Roman" w:cs="Times New Roman"/>
            <w:i/>
            <w:color w:val="0000FF"/>
            <w:sz w:val="28"/>
            <w:szCs w:val="28"/>
            <w:u w:val="single"/>
            <w:lang w:eastAsia="ru-RU"/>
          </w:rPr>
          <w:t>НС)</w:t>
        </w:r>
      </w:hyperlink>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Руководитель Судебного департамента при Верховном Суде Донецкой Народной Республики назначается на должность и освобождается от должности Председателем Верховного Суда Донецкой Народной Республики с согласия Совета судей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Pr="004902D2">
        <w:rPr>
          <w:rFonts w:ascii="Times New Roman" w:hAnsi="Times New Roman" w:cs="Times New Roman"/>
          <w:sz w:val="28"/>
          <w:szCs w:val="28"/>
        </w:rPr>
        <w:t>Работники Судебного департамента при Верховном Суде Донецкой Народной Республики являются государственными служащими</w:t>
      </w:r>
      <w:r w:rsidR="00DA420E">
        <w:rPr>
          <w:rFonts w:ascii="Times New Roman" w:hAnsi="Times New Roman" w:cs="Times New Roman"/>
          <w:sz w:val="28"/>
          <w:szCs w:val="28"/>
        </w:rPr>
        <w:t>,</w:t>
      </w:r>
      <w:r w:rsidRPr="004902D2">
        <w:rPr>
          <w:rFonts w:ascii="Times New Roman" w:hAnsi="Times New Roman" w:cs="Times New Roman"/>
          <w:sz w:val="28"/>
          <w:szCs w:val="28"/>
        </w:rPr>
        <w:t xml:space="preserve"> </w:t>
      </w:r>
      <w:r w:rsidR="00DA420E">
        <w:rPr>
          <w:rFonts w:ascii="Times New Roman" w:hAnsi="Times New Roman" w:cs="Times New Roman"/>
          <w:sz w:val="28"/>
          <w:szCs w:val="28"/>
        </w:rPr>
        <w:t>и</w:t>
      </w:r>
      <w:r w:rsidRPr="004902D2">
        <w:rPr>
          <w:rFonts w:ascii="Times New Roman" w:hAnsi="Times New Roman" w:cs="Times New Roman"/>
          <w:sz w:val="28"/>
          <w:szCs w:val="28"/>
        </w:rPr>
        <w:t>м присваиваются классные чины и другие специальные звания.</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Судебный департамент при Верховном Суде Донецкой Народной Республики является юридическим лицом.</w:t>
      </w:r>
    </w:p>
    <w:p w:rsidR="006754FD"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5.</w:t>
      </w:r>
      <w:r w:rsidR="00A73F8F">
        <w:rPr>
          <w:rFonts w:ascii="Times New Roman" w:hAnsi="Times New Roman" w:cs="Times New Roman"/>
          <w:sz w:val="28"/>
          <w:szCs w:val="28"/>
        </w:rPr>
        <w:t> </w:t>
      </w:r>
      <w:r w:rsidRPr="004902D2">
        <w:rPr>
          <w:rFonts w:ascii="Times New Roman" w:hAnsi="Times New Roman" w:cs="Times New Roman"/>
          <w:sz w:val="28"/>
          <w:szCs w:val="28"/>
        </w:rPr>
        <w:t>Структура, полномочия и порядок деятельности Судебного департамента при Верховном Суде Донецкой Народной Республики устанавливаются законом.</w:t>
      </w:r>
    </w:p>
    <w:p w:rsidR="00923941" w:rsidRPr="004902D2" w:rsidRDefault="00D35124" w:rsidP="007123FF">
      <w:pPr>
        <w:spacing w:after="360"/>
        <w:ind w:firstLine="709"/>
        <w:jc w:val="both"/>
        <w:rPr>
          <w:rFonts w:ascii="Times New Roman" w:hAnsi="Times New Roman" w:cs="Times New Roman"/>
          <w:sz w:val="28"/>
          <w:szCs w:val="28"/>
        </w:rPr>
      </w:pPr>
      <w:hyperlink r:id="rId12" w:history="1">
        <w:r w:rsidR="00923941" w:rsidRPr="00923941">
          <w:rPr>
            <w:rFonts w:ascii="Times New Roman" w:eastAsia="Times New Roman" w:hAnsi="Times New Roman" w:cs="Times New Roman"/>
            <w:i/>
            <w:color w:val="0000FF"/>
            <w:sz w:val="28"/>
            <w:szCs w:val="28"/>
            <w:u w:val="single"/>
            <w:lang w:eastAsia="ru-RU"/>
          </w:rPr>
          <w:t>(Часть 5 статьи 26 с изменениями, внесенными в соответствии с Законом от 21.12.2018 № 07-</w:t>
        </w:r>
        <w:r w:rsidR="00923941" w:rsidRPr="00923941">
          <w:rPr>
            <w:rFonts w:ascii="Times New Roman" w:eastAsia="Times New Roman" w:hAnsi="Times New Roman" w:cs="Times New Roman"/>
            <w:i/>
            <w:color w:val="0000FF"/>
            <w:sz w:val="28"/>
            <w:szCs w:val="28"/>
            <w:u w:val="single"/>
            <w:lang w:val="en-US" w:eastAsia="ru-RU"/>
          </w:rPr>
          <w:t>II</w:t>
        </w:r>
        <w:r w:rsidR="00923941" w:rsidRPr="00923941">
          <w:rPr>
            <w:rFonts w:ascii="Times New Roman" w:eastAsia="Times New Roman" w:hAnsi="Times New Roman" w:cs="Times New Roman"/>
            <w:i/>
            <w:color w:val="0000FF"/>
            <w:sz w:val="28"/>
            <w:szCs w:val="28"/>
            <w:u w:val="single"/>
            <w:lang w:eastAsia="ru-RU"/>
          </w:rPr>
          <w:t>НС)</w:t>
        </w:r>
      </w:hyperlink>
    </w:p>
    <w:p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27. </w:t>
      </w:r>
      <w:r w:rsidRPr="004902D2">
        <w:rPr>
          <w:rFonts w:ascii="Times New Roman" w:hAnsi="Times New Roman" w:cs="Times New Roman"/>
          <w:b/>
          <w:sz w:val="28"/>
          <w:szCs w:val="28"/>
        </w:rPr>
        <w:t>Аппарат суда</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Аппарат суда осуществляет обеспечение работы суда и подчиняется председателю соответствующего суда.</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lastRenderedPageBreak/>
        <w:t>2.</w:t>
      </w:r>
      <w:r w:rsidR="00A73F8F">
        <w:rPr>
          <w:rFonts w:ascii="Times New Roman" w:hAnsi="Times New Roman" w:cs="Times New Roman"/>
          <w:sz w:val="28"/>
          <w:szCs w:val="28"/>
        </w:rPr>
        <w:t> </w:t>
      </w:r>
      <w:r w:rsidRPr="004902D2">
        <w:rPr>
          <w:rFonts w:ascii="Times New Roman" w:hAnsi="Times New Roman" w:cs="Times New Roman"/>
          <w:sz w:val="28"/>
          <w:szCs w:val="28"/>
        </w:rPr>
        <w:t>Работники аппарата суда являются государственными служащими, им присваиваются классные чины и другие специальные звания.</w:t>
      </w:r>
    </w:p>
    <w:p w:rsidR="006754FD" w:rsidRPr="004902D2" w:rsidRDefault="006754FD" w:rsidP="007123FF">
      <w:pPr>
        <w:spacing w:after="360"/>
        <w:ind w:firstLine="709"/>
        <w:jc w:val="both"/>
        <w:rPr>
          <w:rFonts w:ascii="Times New Roman" w:hAnsi="Times New Roman" w:cs="Times New Roman"/>
          <w:b/>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28. </w:t>
      </w:r>
      <w:r w:rsidRPr="004902D2">
        <w:rPr>
          <w:rFonts w:ascii="Times New Roman" w:hAnsi="Times New Roman" w:cs="Times New Roman"/>
          <w:b/>
          <w:sz w:val="28"/>
          <w:szCs w:val="28"/>
        </w:rPr>
        <w:t>Финансирование судов</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Финансирование судов должно обеспечивать возможность полного и независимого осуществления правосудия в соответствии с законом.</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Финансирование Конституционного Суда Донецкой Народной Республики, Верховного Суда Донецкой Народной Республики, судов общей юрисдикции осуществляется на основе утвержденных законом нормативов и указывается отдельными строками в Республиканском бюджете Донецкой Народной Республики.</w:t>
      </w:r>
    </w:p>
    <w:p w:rsidR="006754FD"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3.</w:t>
      </w:r>
      <w:r w:rsidR="00A73F8F">
        <w:rPr>
          <w:rFonts w:ascii="Times New Roman" w:hAnsi="Times New Roman" w:cs="Times New Roman"/>
          <w:sz w:val="28"/>
          <w:szCs w:val="28"/>
        </w:rPr>
        <w:t> </w:t>
      </w:r>
      <w:r w:rsidR="006F01F6">
        <w:rPr>
          <w:rFonts w:ascii="Times New Roman" w:hAnsi="Times New Roman" w:cs="Times New Roman"/>
          <w:sz w:val="28"/>
          <w:szCs w:val="28"/>
        </w:rPr>
        <w:t>Правительство</w:t>
      </w:r>
      <w:r w:rsidRPr="004902D2">
        <w:rPr>
          <w:rFonts w:ascii="Times New Roman" w:hAnsi="Times New Roman" w:cs="Times New Roman"/>
          <w:sz w:val="28"/>
          <w:szCs w:val="28"/>
        </w:rPr>
        <w:t xml:space="preserve"> Донецкой Народной Республики разрабатывает проект Республиканского бюджета Донецкой Народной Республики в части финансирования судов во взаимодействии с председателями Конституционного Суда Донецкой Народной Республики, Верховного Суда Донецкой Народной Республики, руководителем Судебного департамента при Верховном Суде Донецкой Народной Республики и Советом судей Донецкой Народной Республики. При наличии разногласий </w:t>
      </w:r>
      <w:r w:rsidR="006F01F6">
        <w:rPr>
          <w:rFonts w:ascii="Times New Roman" w:hAnsi="Times New Roman" w:cs="Times New Roman"/>
          <w:sz w:val="28"/>
          <w:szCs w:val="28"/>
        </w:rPr>
        <w:t>Правительство</w:t>
      </w:r>
      <w:r w:rsidRPr="004902D2">
        <w:rPr>
          <w:rFonts w:ascii="Times New Roman" w:hAnsi="Times New Roman" w:cs="Times New Roman"/>
          <w:sz w:val="28"/>
          <w:szCs w:val="28"/>
        </w:rPr>
        <w:t xml:space="preserve"> Донецкой Народной Республики прилагает к проекту Республиканского бюджета Донецкой Народной Республики предложения соответствующих судов, Судебного департамента при Верховном Суде Донецкой Народной Республики и Совета судей Донецкой Народной Республики </w:t>
      </w:r>
    </w:p>
    <w:p w:rsidR="006F01F6" w:rsidRPr="004902D2" w:rsidRDefault="00D35124" w:rsidP="007123FF">
      <w:pPr>
        <w:spacing w:after="360"/>
        <w:ind w:firstLine="709"/>
        <w:jc w:val="both"/>
        <w:rPr>
          <w:rFonts w:ascii="Times New Roman" w:hAnsi="Times New Roman" w:cs="Times New Roman"/>
          <w:sz w:val="28"/>
          <w:szCs w:val="28"/>
        </w:rPr>
      </w:pPr>
      <w:hyperlink r:id="rId13" w:history="1">
        <w:r w:rsidR="006F01F6" w:rsidRPr="006F01F6">
          <w:rPr>
            <w:rFonts w:ascii="Times New Roman" w:eastAsia="Times New Roman" w:hAnsi="Times New Roman" w:cs="Times New Roman"/>
            <w:i/>
            <w:color w:val="0000FF"/>
            <w:sz w:val="28"/>
            <w:szCs w:val="28"/>
            <w:u w:val="single"/>
            <w:lang w:eastAsia="ru-RU"/>
          </w:rPr>
          <w:t>(Часть 3 статьи 28 с изменениями, внесенными в соответствии с Законом от 12.03.2020 № 108-</w:t>
        </w:r>
        <w:r w:rsidR="006F01F6" w:rsidRPr="006F01F6">
          <w:rPr>
            <w:rFonts w:ascii="Times New Roman" w:eastAsia="Times New Roman" w:hAnsi="Times New Roman" w:cs="Times New Roman"/>
            <w:i/>
            <w:color w:val="0000FF"/>
            <w:sz w:val="28"/>
            <w:szCs w:val="28"/>
            <w:u w:val="single"/>
            <w:lang w:val="en-US" w:eastAsia="ru-RU"/>
          </w:rPr>
          <w:t>II</w:t>
        </w:r>
        <w:r w:rsidR="006F01F6" w:rsidRPr="006F01F6">
          <w:rPr>
            <w:rFonts w:ascii="Times New Roman" w:eastAsia="Times New Roman" w:hAnsi="Times New Roman" w:cs="Times New Roman"/>
            <w:i/>
            <w:color w:val="0000FF"/>
            <w:sz w:val="28"/>
            <w:szCs w:val="28"/>
            <w:u w:val="single"/>
            <w:lang w:eastAsia="ru-RU"/>
          </w:rPr>
          <w:t>НС)</w:t>
        </w:r>
      </w:hyperlink>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4.</w:t>
      </w:r>
      <w:r w:rsidR="00A73F8F">
        <w:rPr>
          <w:rFonts w:ascii="Times New Roman" w:hAnsi="Times New Roman" w:cs="Times New Roman"/>
          <w:sz w:val="28"/>
          <w:szCs w:val="28"/>
        </w:rPr>
        <w:t> </w:t>
      </w:r>
      <w:r w:rsidRPr="004902D2">
        <w:rPr>
          <w:rFonts w:ascii="Times New Roman" w:hAnsi="Times New Roman" w:cs="Times New Roman"/>
          <w:sz w:val="28"/>
          <w:szCs w:val="28"/>
        </w:rPr>
        <w:t>Представители Конституционного Суда Донецкой Народной Республики, Верховного Суда Донецкой Народной Республики, Совета судей Донецкой Народной Республики, руководитель Судебного департамента при Верховном Суде Донецкой Народной Республики вправе участвовать в обсуждении Республиканского бюджета Донецкой Народной Республики в Народном Совете Донецкой Народной Республики.</w:t>
      </w:r>
    </w:p>
    <w:p w:rsidR="00732B9D" w:rsidRDefault="006754FD" w:rsidP="00571852">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5.</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Размер бюджетных средств, выделенных на финансирование судов в текущем финансовом году или подлежащих выделению на очередной </w:t>
      </w:r>
      <w:r w:rsidRPr="004902D2">
        <w:rPr>
          <w:rFonts w:ascii="Times New Roman" w:hAnsi="Times New Roman" w:cs="Times New Roman"/>
          <w:sz w:val="28"/>
          <w:szCs w:val="28"/>
        </w:rPr>
        <w:lastRenderedPageBreak/>
        <w:t>финансовый год, может быть уменьшен лишь с согласия Республиканского съезда судей или Совета судей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Статья</w:t>
      </w:r>
      <w:r w:rsidR="00A73F8F">
        <w:rPr>
          <w:rFonts w:ascii="Times New Roman" w:hAnsi="Times New Roman" w:cs="Times New Roman"/>
          <w:sz w:val="28"/>
          <w:szCs w:val="28"/>
        </w:rPr>
        <w:t> </w:t>
      </w:r>
      <w:r w:rsidRPr="004902D2">
        <w:rPr>
          <w:rFonts w:ascii="Times New Roman" w:hAnsi="Times New Roman" w:cs="Times New Roman"/>
          <w:sz w:val="28"/>
          <w:szCs w:val="28"/>
        </w:rPr>
        <w:t xml:space="preserve">29. </w:t>
      </w:r>
      <w:r w:rsidRPr="004902D2">
        <w:rPr>
          <w:rFonts w:ascii="Times New Roman" w:hAnsi="Times New Roman" w:cs="Times New Roman"/>
          <w:b/>
          <w:sz w:val="28"/>
          <w:szCs w:val="28"/>
        </w:rPr>
        <w:t>Символы государственной власти в судах</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1.</w:t>
      </w:r>
      <w:r w:rsidR="00A73F8F">
        <w:rPr>
          <w:rFonts w:ascii="Times New Roman" w:hAnsi="Times New Roman" w:cs="Times New Roman"/>
          <w:sz w:val="28"/>
          <w:szCs w:val="28"/>
        </w:rPr>
        <w:t> </w:t>
      </w:r>
      <w:r w:rsidRPr="004902D2">
        <w:rPr>
          <w:rFonts w:ascii="Times New Roman" w:hAnsi="Times New Roman" w:cs="Times New Roman"/>
          <w:sz w:val="28"/>
          <w:szCs w:val="28"/>
        </w:rPr>
        <w:t>На зданиях судов устанавливается Государственный флаг Донецкой Народной Республики, а в зале судебных заседаний помещаются Государственный флаг Донецкой Народной Республики и изображение Государственного герб</w:t>
      </w:r>
      <w:r w:rsidR="00491D1C" w:rsidRPr="004902D2">
        <w:rPr>
          <w:rFonts w:ascii="Times New Roman" w:hAnsi="Times New Roman" w:cs="Times New Roman"/>
          <w:sz w:val="28"/>
          <w:szCs w:val="28"/>
        </w:rPr>
        <w:t>а Донецкой Народной Республики.</w:t>
      </w:r>
    </w:p>
    <w:p w:rsidR="006754FD" w:rsidRPr="004902D2" w:rsidRDefault="006754FD" w:rsidP="007123FF">
      <w:pPr>
        <w:spacing w:after="360"/>
        <w:ind w:firstLine="709"/>
        <w:jc w:val="both"/>
        <w:rPr>
          <w:rFonts w:ascii="Times New Roman" w:hAnsi="Times New Roman" w:cs="Times New Roman"/>
          <w:sz w:val="28"/>
          <w:szCs w:val="28"/>
        </w:rPr>
      </w:pPr>
      <w:r w:rsidRPr="004902D2">
        <w:rPr>
          <w:rFonts w:ascii="Times New Roman" w:hAnsi="Times New Roman" w:cs="Times New Roman"/>
          <w:sz w:val="28"/>
          <w:szCs w:val="28"/>
        </w:rPr>
        <w:t>2.</w:t>
      </w:r>
      <w:r w:rsidR="00A73F8F">
        <w:rPr>
          <w:rFonts w:ascii="Times New Roman" w:hAnsi="Times New Roman" w:cs="Times New Roman"/>
          <w:sz w:val="28"/>
          <w:szCs w:val="28"/>
        </w:rPr>
        <w:t> </w:t>
      </w:r>
      <w:r w:rsidRPr="004902D2">
        <w:rPr>
          <w:rFonts w:ascii="Times New Roman" w:hAnsi="Times New Roman" w:cs="Times New Roman"/>
          <w:sz w:val="28"/>
          <w:szCs w:val="28"/>
        </w:rPr>
        <w:t>При осуществлении правосудия судьи заседают в мантиях либо имеют другой отличительный знак своей должности.</w:t>
      </w:r>
    </w:p>
    <w:p w:rsidR="007123FF" w:rsidRPr="007123FF" w:rsidRDefault="007123FF" w:rsidP="007123FF">
      <w:pPr>
        <w:spacing w:after="360"/>
        <w:ind w:firstLine="709"/>
        <w:jc w:val="both"/>
        <w:rPr>
          <w:rFonts w:ascii="Times New Roman" w:hAnsi="Times New Roman" w:cs="Times New Roman"/>
          <w:b/>
          <w:sz w:val="28"/>
          <w:szCs w:val="28"/>
        </w:rPr>
      </w:pPr>
      <w:r w:rsidRPr="007123FF">
        <w:rPr>
          <w:rFonts w:ascii="Times New Roman" w:hAnsi="Times New Roman" w:cs="Times New Roman"/>
          <w:b/>
          <w:sz w:val="28"/>
          <w:szCs w:val="28"/>
        </w:rPr>
        <w:t>Заключительные и переходные положения</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1.</w:t>
      </w:r>
      <w:r>
        <w:rPr>
          <w:rFonts w:ascii="Times New Roman" w:hAnsi="Times New Roman" w:cs="Times New Roman"/>
          <w:sz w:val="28"/>
          <w:szCs w:val="28"/>
        </w:rPr>
        <w:t> </w:t>
      </w:r>
      <w:r w:rsidRPr="007123FF">
        <w:rPr>
          <w:rFonts w:ascii="Times New Roman" w:hAnsi="Times New Roman" w:cs="Times New Roman"/>
          <w:sz w:val="28"/>
          <w:szCs w:val="28"/>
        </w:rPr>
        <w:t>Настоящий Закон вступает в силу с 1 января 2019 года, за исключением положений, для которых настоящим Законом установлены иные сроки вступления в силу.</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2.</w:t>
      </w:r>
      <w:r>
        <w:rPr>
          <w:rFonts w:ascii="Times New Roman" w:hAnsi="Times New Roman" w:cs="Times New Roman"/>
          <w:sz w:val="28"/>
          <w:szCs w:val="28"/>
        </w:rPr>
        <w:t> </w:t>
      </w:r>
      <w:r w:rsidRPr="007123FF">
        <w:rPr>
          <w:rFonts w:ascii="Times New Roman" w:hAnsi="Times New Roman" w:cs="Times New Roman"/>
          <w:sz w:val="28"/>
          <w:szCs w:val="28"/>
        </w:rPr>
        <w:t xml:space="preserve">Положения настоящего Закона, касающиеся организации и осуществления полномочий Конституционного Суда Донецкой Народной Республики, вступают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3.</w:t>
      </w:r>
      <w:r>
        <w:rPr>
          <w:rFonts w:ascii="Times New Roman" w:hAnsi="Times New Roman" w:cs="Times New Roman"/>
          <w:sz w:val="28"/>
          <w:szCs w:val="28"/>
        </w:rPr>
        <w:t> </w:t>
      </w:r>
      <w:r w:rsidRPr="007123FF">
        <w:rPr>
          <w:rFonts w:ascii="Times New Roman" w:hAnsi="Times New Roman" w:cs="Times New Roman"/>
          <w:sz w:val="28"/>
          <w:szCs w:val="28"/>
        </w:rPr>
        <w:t>Положения настоящего Закона, касающиеся организации и осуществления полномочий Апелляционного суда Донецкой Народной Республики</w:t>
      </w:r>
      <w:r w:rsidR="00DA420E">
        <w:rPr>
          <w:rFonts w:ascii="Times New Roman" w:hAnsi="Times New Roman" w:cs="Times New Roman"/>
          <w:sz w:val="28"/>
          <w:szCs w:val="28"/>
        </w:rPr>
        <w:t>,</w:t>
      </w:r>
      <w:r w:rsidRPr="007123FF">
        <w:rPr>
          <w:rFonts w:ascii="Times New Roman" w:hAnsi="Times New Roman" w:cs="Times New Roman"/>
          <w:sz w:val="28"/>
          <w:szCs w:val="28"/>
        </w:rPr>
        <w:t xml:space="preserve"> вступают в силу со дня образования Апелляционного суда Донецкой Народной Республики. </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4.</w:t>
      </w:r>
      <w:r>
        <w:rPr>
          <w:rFonts w:ascii="Times New Roman" w:hAnsi="Times New Roman" w:cs="Times New Roman"/>
          <w:sz w:val="28"/>
          <w:szCs w:val="28"/>
        </w:rPr>
        <w:t> </w:t>
      </w:r>
      <w:r w:rsidRPr="007123FF">
        <w:rPr>
          <w:rFonts w:ascii="Times New Roman" w:hAnsi="Times New Roman" w:cs="Times New Roman"/>
          <w:sz w:val="28"/>
          <w:szCs w:val="28"/>
        </w:rPr>
        <w:t xml:space="preserve">Апелляционный суд Донецкой Народной Республики образовать </w:t>
      </w:r>
      <w:r>
        <w:rPr>
          <w:rFonts w:ascii="Times New Roman" w:hAnsi="Times New Roman" w:cs="Times New Roman"/>
          <w:sz w:val="28"/>
          <w:szCs w:val="28"/>
        </w:rPr>
        <w:br/>
      </w:r>
      <w:r w:rsidRPr="007123FF">
        <w:rPr>
          <w:rFonts w:ascii="Times New Roman" w:hAnsi="Times New Roman" w:cs="Times New Roman"/>
          <w:sz w:val="28"/>
          <w:szCs w:val="28"/>
        </w:rPr>
        <w:t>до 1 января 2022 года.</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5.</w:t>
      </w:r>
      <w:r>
        <w:rPr>
          <w:rFonts w:ascii="Times New Roman" w:hAnsi="Times New Roman" w:cs="Times New Roman"/>
          <w:sz w:val="28"/>
          <w:szCs w:val="28"/>
        </w:rPr>
        <w:t> </w:t>
      </w:r>
      <w:r w:rsidRPr="007123FF">
        <w:rPr>
          <w:rFonts w:ascii="Times New Roman" w:hAnsi="Times New Roman" w:cs="Times New Roman"/>
          <w:sz w:val="28"/>
          <w:szCs w:val="28"/>
        </w:rPr>
        <w:t xml:space="preserve">В течение трех месяцев со дня вступления настоящего Закона в силу образовать Апелляционную палату Верховного Суда Донецкой Народной Республики в качестве судебной палаты Верховного Суда Донецкой Народной Республики. </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lastRenderedPageBreak/>
        <w:t>6.</w:t>
      </w:r>
      <w:r>
        <w:rPr>
          <w:rFonts w:ascii="Times New Roman" w:hAnsi="Times New Roman" w:cs="Times New Roman"/>
          <w:sz w:val="28"/>
          <w:szCs w:val="28"/>
        </w:rPr>
        <w:t> </w:t>
      </w:r>
      <w:r w:rsidRPr="007123FF">
        <w:rPr>
          <w:rFonts w:ascii="Times New Roman" w:hAnsi="Times New Roman" w:cs="Times New Roman"/>
          <w:sz w:val="28"/>
          <w:szCs w:val="28"/>
        </w:rPr>
        <w:t>До вступления в силу закона Донецкой Народной Республики, регламентирующего статус и деятельность Верховного Суда Донецкой Народной Республики, установить, что Апелляционная палата Верховного Суда Донецкой Народной Республики:</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1)</w:t>
      </w:r>
      <w:r>
        <w:rPr>
          <w:rFonts w:ascii="Times New Roman" w:hAnsi="Times New Roman" w:cs="Times New Roman"/>
          <w:sz w:val="28"/>
          <w:szCs w:val="28"/>
        </w:rPr>
        <w:t> </w:t>
      </w:r>
      <w:r w:rsidRPr="007123FF">
        <w:rPr>
          <w:rFonts w:ascii="Times New Roman" w:hAnsi="Times New Roman" w:cs="Times New Roman"/>
          <w:sz w:val="28"/>
          <w:szCs w:val="28"/>
        </w:rPr>
        <w:t>рассматривает в качестве суда второй (апелляционной) инстанции в соответствии с процессуальными законами и специальными законами Донецкой Народной Республики дела, подсудные Верховному Суду Донецкой Народной Республики, решения по которым в качестве суда первой инстанции вынесены судебными палатами Верховного Суда Донецкой Народной Республики;</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2)</w:t>
      </w:r>
      <w:r>
        <w:rPr>
          <w:rFonts w:ascii="Times New Roman" w:hAnsi="Times New Roman" w:cs="Times New Roman"/>
          <w:sz w:val="28"/>
          <w:szCs w:val="28"/>
        </w:rPr>
        <w:t> </w:t>
      </w:r>
      <w:r w:rsidRPr="007123FF">
        <w:rPr>
          <w:rFonts w:ascii="Times New Roman" w:hAnsi="Times New Roman" w:cs="Times New Roman"/>
          <w:sz w:val="28"/>
          <w:szCs w:val="28"/>
        </w:rPr>
        <w:t>рассматривает в пределах своих полномочий дела по новым или вновь открывшимся обстоятельствам;</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3)</w:t>
      </w:r>
      <w:r>
        <w:rPr>
          <w:rFonts w:ascii="Times New Roman" w:hAnsi="Times New Roman" w:cs="Times New Roman"/>
          <w:sz w:val="28"/>
          <w:szCs w:val="28"/>
        </w:rPr>
        <w:t> </w:t>
      </w:r>
      <w:r w:rsidRPr="007123FF">
        <w:rPr>
          <w:rFonts w:ascii="Times New Roman" w:hAnsi="Times New Roman" w:cs="Times New Roman"/>
          <w:sz w:val="28"/>
          <w:szCs w:val="28"/>
        </w:rPr>
        <w:t>осуществляет иные полномочия в соответствии с законами.</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7.</w:t>
      </w:r>
      <w:r>
        <w:rPr>
          <w:rFonts w:ascii="Times New Roman" w:hAnsi="Times New Roman" w:cs="Times New Roman"/>
          <w:sz w:val="28"/>
          <w:szCs w:val="28"/>
        </w:rPr>
        <w:t> </w:t>
      </w:r>
      <w:r w:rsidRPr="007123FF">
        <w:rPr>
          <w:rFonts w:ascii="Times New Roman" w:hAnsi="Times New Roman" w:cs="Times New Roman"/>
          <w:sz w:val="28"/>
          <w:szCs w:val="28"/>
        </w:rPr>
        <w:t>До образования Апелляционного суда Донецкой Народной Республики Апелляционная палата Верховного Суда Донецкой Народной Республики помимо основных полномочий, указанных в части 6 Заключительных и переходных положений настоящего Закона, рассматривает дела в качестве суда первой и второй инстанции и по новым или вновь открывшимся обстоятельствам.</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8.</w:t>
      </w:r>
      <w:r>
        <w:rPr>
          <w:rFonts w:ascii="Times New Roman" w:hAnsi="Times New Roman" w:cs="Times New Roman"/>
          <w:sz w:val="28"/>
          <w:szCs w:val="28"/>
        </w:rPr>
        <w:t> </w:t>
      </w:r>
      <w:r w:rsidRPr="007123FF">
        <w:rPr>
          <w:rFonts w:ascii="Times New Roman" w:hAnsi="Times New Roman" w:cs="Times New Roman"/>
          <w:sz w:val="28"/>
          <w:szCs w:val="28"/>
        </w:rPr>
        <w:t>До вступления в силу закона Донецкой Народной Республики, регламентирующего статус и деятельность Верховного Суда Донецкой Народной Республики, установить, что Апелляционная палата Верховного Суда Донецкой Народной Республики действует в составе председателя Апелляционной палаты Верховного Суда Донецкой Народной Республики, заместителя председателя Апелляционной палаты Верховного Суда Донецкой Народной Республики и десяти членов Апелляционной палаты Верховного Суда Донецкой Народной Республики, избираемых Пленумом Верховного Суда Донецкой Народной Республики из числа судей Верховного Суда Донецкой Народной Республики по представлению Председателя Верховного Суда Донецкой Народной Республики сроком на пять лет в порядке, установленном Регламентом Верховного Суда Донецкой Народной Республики.</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 xml:space="preserve">Деятельность Апелляционной палаты Верховного Суда Донецкой Народной Республики организует ее председатель, который председательствует в судебных заседаниях, информирует Пленум Верховного Суда Донецкой </w:t>
      </w:r>
      <w:r w:rsidRPr="007123FF">
        <w:rPr>
          <w:rFonts w:ascii="Times New Roman" w:hAnsi="Times New Roman" w:cs="Times New Roman"/>
          <w:sz w:val="28"/>
          <w:szCs w:val="28"/>
        </w:rPr>
        <w:lastRenderedPageBreak/>
        <w:t>Народной Республики и Президиум Верховного Суда Донецкой Народной Республики о деятельности Апелляционной палаты Верховного Суда Донецкой Народной Республики и осуществляет иные полномочия в соответствии с законами.</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9.</w:t>
      </w:r>
      <w:r>
        <w:rPr>
          <w:rFonts w:ascii="Times New Roman" w:hAnsi="Times New Roman" w:cs="Times New Roman"/>
          <w:sz w:val="28"/>
          <w:szCs w:val="28"/>
        </w:rPr>
        <w:t> </w:t>
      </w:r>
      <w:r w:rsidRPr="007123FF">
        <w:rPr>
          <w:rFonts w:ascii="Times New Roman" w:hAnsi="Times New Roman" w:cs="Times New Roman"/>
          <w:sz w:val="28"/>
          <w:szCs w:val="28"/>
        </w:rPr>
        <w:t>До вступления в силу нормативного правового акта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10.</w:t>
      </w:r>
      <w:r>
        <w:rPr>
          <w:rFonts w:ascii="Times New Roman" w:hAnsi="Times New Roman" w:cs="Times New Roman"/>
          <w:sz w:val="28"/>
          <w:szCs w:val="28"/>
        </w:rPr>
        <w:t> </w:t>
      </w:r>
      <w:r w:rsidRPr="007123FF">
        <w:rPr>
          <w:rFonts w:ascii="Times New Roman" w:hAnsi="Times New Roman" w:cs="Times New Roman"/>
          <w:sz w:val="28"/>
          <w:szCs w:val="28"/>
        </w:rPr>
        <w:t>Вступление в силу настоящего Закона не влечет изменения состава суда по делам, ранее начатым рассмотрением.</w:t>
      </w:r>
    </w:p>
    <w:p w:rsidR="007123FF" w:rsidRPr="007123FF" w:rsidRDefault="007123FF" w:rsidP="007123FF">
      <w:pPr>
        <w:spacing w:after="360"/>
        <w:ind w:firstLine="709"/>
        <w:jc w:val="both"/>
        <w:rPr>
          <w:rFonts w:ascii="Times New Roman" w:hAnsi="Times New Roman" w:cs="Times New Roman"/>
          <w:sz w:val="28"/>
          <w:szCs w:val="28"/>
        </w:rPr>
      </w:pPr>
      <w:r w:rsidRPr="007123FF">
        <w:rPr>
          <w:rFonts w:ascii="Times New Roman" w:hAnsi="Times New Roman" w:cs="Times New Roman"/>
          <w:sz w:val="28"/>
          <w:szCs w:val="28"/>
        </w:rPr>
        <w:t>11.</w:t>
      </w:r>
      <w:r>
        <w:rPr>
          <w:rFonts w:ascii="Times New Roman" w:hAnsi="Times New Roman" w:cs="Times New Roman"/>
          <w:sz w:val="28"/>
          <w:szCs w:val="28"/>
        </w:rPr>
        <w:t> </w:t>
      </w:r>
      <w:r w:rsidRPr="007123FF">
        <w:rPr>
          <w:rFonts w:ascii="Times New Roman" w:hAnsi="Times New Roman" w:cs="Times New Roman"/>
          <w:sz w:val="28"/>
          <w:szCs w:val="28"/>
        </w:rPr>
        <w:t>Часть 2 статьи 28 настоящего Закона в части финансирования судов на основе нормативов вступает в силу со дня вступления в силу соответствующего закона.</w:t>
      </w:r>
    </w:p>
    <w:p w:rsidR="00F70BE1" w:rsidRDefault="007123FF" w:rsidP="005C3C6E">
      <w:pPr>
        <w:spacing w:after="0"/>
        <w:ind w:firstLine="709"/>
        <w:jc w:val="both"/>
        <w:rPr>
          <w:rFonts w:ascii="Times New Roman" w:hAnsi="Times New Roman" w:cs="Times New Roman"/>
          <w:sz w:val="28"/>
          <w:szCs w:val="28"/>
        </w:rPr>
      </w:pPr>
      <w:r w:rsidRPr="007123FF">
        <w:rPr>
          <w:rFonts w:ascii="Times New Roman" w:hAnsi="Times New Roman" w:cs="Times New Roman"/>
          <w:sz w:val="28"/>
          <w:szCs w:val="28"/>
        </w:rPr>
        <w:t>12.</w:t>
      </w:r>
      <w:r>
        <w:rPr>
          <w:rFonts w:ascii="Times New Roman" w:hAnsi="Times New Roman" w:cs="Times New Roman"/>
          <w:sz w:val="28"/>
          <w:szCs w:val="28"/>
        </w:rPr>
        <w:t> </w:t>
      </w:r>
      <w:r w:rsidRPr="007123FF">
        <w:rPr>
          <w:rFonts w:ascii="Times New Roman" w:hAnsi="Times New Roman" w:cs="Times New Roman"/>
          <w:sz w:val="28"/>
          <w:szCs w:val="28"/>
        </w:rPr>
        <w:t xml:space="preserve">Районные, городские, межрайонные суды Донецкой Народной Республики, Военный суд Донецкой Народной Республики </w:t>
      </w:r>
      <w:r w:rsidR="00DA420E">
        <w:rPr>
          <w:rFonts w:ascii="Times New Roman" w:hAnsi="Times New Roman" w:cs="Times New Roman"/>
          <w:sz w:val="28"/>
          <w:szCs w:val="28"/>
        </w:rPr>
        <w:t>и</w:t>
      </w:r>
      <w:r w:rsidRPr="007123FF">
        <w:rPr>
          <w:rFonts w:ascii="Times New Roman" w:hAnsi="Times New Roman" w:cs="Times New Roman"/>
          <w:sz w:val="28"/>
          <w:szCs w:val="28"/>
        </w:rPr>
        <w:t xml:space="preserve"> Арбитражный суд Донецкой Народной Республики, образованные до вступления в силу настоящего Закона, считаются судами общей юрисдикции и являются нижестоящими по отношению к Апелляционному суду Донецкой Народной Республики</w:t>
      </w:r>
      <w:r w:rsidR="00A3430C" w:rsidRPr="004902D2">
        <w:rPr>
          <w:rFonts w:ascii="Times New Roman" w:hAnsi="Times New Roman" w:cs="Times New Roman"/>
          <w:sz w:val="28"/>
          <w:szCs w:val="28"/>
        </w:rPr>
        <w:t>.</w:t>
      </w:r>
    </w:p>
    <w:p w:rsidR="00923941" w:rsidRDefault="00923941" w:rsidP="005C3C6E">
      <w:pPr>
        <w:spacing w:after="0"/>
        <w:ind w:firstLine="709"/>
        <w:jc w:val="both"/>
        <w:rPr>
          <w:rFonts w:ascii="Times New Roman" w:hAnsi="Times New Roman" w:cs="Times New Roman"/>
          <w:sz w:val="28"/>
          <w:szCs w:val="28"/>
        </w:rPr>
      </w:pPr>
    </w:p>
    <w:p w:rsidR="00923941" w:rsidRPr="00923941" w:rsidRDefault="00923941" w:rsidP="00923941">
      <w:pPr>
        <w:tabs>
          <w:tab w:val="left" w:pos="1134"/>
        </w:tabs>
        <w:spacing w:after="360"/>
        <w:ind w:firstLine="709"/>
        <w:jc w:val="both"/>
        <w:rPr>
          <w:rFonts w:ascii="Times New Roman" w:eastAsia="Times New Roman" w:hAnsi="Times New Roman" w:cs="Times New Roman"/>
          <w:sz w:val="28"/>
          <w:szCs w:val="20"/>
          <w:lang w:eastAsia="zh-CN"/>
        </w:rPr>
      </w:pPr>
      <w:r w:rsidRPr="00923941">
        <w:rPr>
          <w:rFonts w:ascii="Times New Roman" w:eastAsia="Times New Roman" w:hAnsi="Times New Roman" w:cs="Times New Roman"/>
          <w:sz w:val="28"/>
          <w:szCs w:val="20"/>
          <w:lang w:eastAsia="zh-CN"/>
        </w:rPr>
        <w:t>13.</w:t>
      </w:r>
      <w:r w:rsidRPr="00923941">
        <w:rPr>
          <w:rFonts w:ascii="Times New Roman" w:eastAsia="Times New Roman" w:hAnsi="Times New Roman" w:cs="Times New Roman"/>
          <w:sz w:val="28"/>
          <w:szCs w:val="20"/>
          <w:lang w:eastAsia="zh-CN"/>
        </w:rPr>
        <w:tab/>
        <w:t>Статья 24, часть 5 статьи 28 настоящего Закона вступают в силу с момента вступления в силу закона Донецкой Народной Республики об органах судейского сообщества.</w:t>
      </w:r>
    </w:p>
    <w:p w:rsidR="00923941" w:rsidRPr="00923941" w:rsidRDefault="00923941" w:rsidP="00923941">
      <w:pPr>
        <w:tabs>
          <w:tab w:val="left" w:pos="1134"/>
        </w:tabs>
        <w:spacing w:after="360"/>
        <w:ind w:firstLine="709"/>
        <w:jc w:val="both"/>
        <w:rPr>
          <w:rFonts w:ascii="Times New Roman" w:eastAsia="Times New Roman" w:hAnsi="Times New Roman" w:cs="Times New Roman"/>
          <w:sz w:val="28"/>
          <w:szCs w:val="20"/>
          <w:lang w:eastAsia="zh-CN"/>
        </w:rPr>
      </w:pPr>
      <w:r w:rsidRPr="00923941">
        <w:rPr>
          <w:rFonts w:ascii="Times New Roman" w:eastAsia="Times New Roman" w:hAnsi="Times New Roman" w:cs="Times New Roman"/>
          <w:sz w:val="28"/>
          <w:szCs w:val="20"/>
          <w:lang w:eastAsia="zh-CN"/>
        </w:rPr>
        <w:t>Положения частей 3, 4 статьи 28 настоящего Закона в части полномочий Совета судей Донецкой Народной Республики вступают в силу с момента вступления в силу закона Донецкой Народной Республики об органах судейского сообщества.</w:t>
      </w:r>
    </w:p>
    <w:p w:rsidR="00923941" w:rsidRDefault="00D35124" w:rsidP="00923941">
      <w:pPr>
        <w:spacing w:after="0"/>
        <w:ind w:firstLine="709"/>
        <w:jc w:val="both"/>
        <w:rPr>
          <w:rFonts w:ascii="Times New Roman" w:eastAsia="Times New Roman" w:hAnsi="Times New Roman" w:cs="Times New Roman"/>
          <w:i/>
          <w:sz w:val="28"/>
          <w:szCs w:val="28"/>
          <w:lang w:eastAsia="ru-RU"/>
        </w:rPr>
      </w:pPr>
      <w:hyperlink r:id="rId14" w:history="1">
        <w:r w:rsidR="00923941" w:rsidRPr="00923941">
          <w:rPr>
            <w:rFonts w:ascii="Times New Roman" w:eastAsia="Times New Roman" w:hAnsi="Times New Roman" w:cs="Times New Roman"/>
            <w:i/>
            <w:color w:val="0000FF"/>
            <w:sz w:val="28"/>
            <w:szCs w:val="28"/>
            <w:u w:val="single"/>
            <w:lang w:eastAsia="ru-RU"/>
          </w:rPr>
          <w:t>(Часть 13 введена Законом от 21.12.2018 № 07-</w:t>
        </w:r>
        <w:r w:rsidR="00923941" w:rsidRPr="00923941">
          <w:rPr>
            <w:rFonts w:ascii="Times New Roman" w:eastAsia="Times New Roman" w:hAnsi="Times New Roman" w:cs="Times New Roman"/>
            <w:i/>
            <w:color w:val="0000FF"/>
            <w:sz w:val="28"/>
            <w:szCs w:val="28"/>
            <w:u w:val="single"/>
            <w:lang w:val="en-US" w:eastAsia="ru-RU"/>
          </w:rPr>
          <w:t>II</w:t>
        </w:r>
        <w:r w:rsidR="00923941" w:rsidRPr="00923941">
          <w:rPr>
            <w:rFonts w:ascii="Times New Roman" w:eastAsia="Times New Roman" w:hAnsi="Times New Roman" w:cs="Times New Roman"/>
            <w:i/>
            <w:color w:val="0000FF"/>
            <w:sz w:val="28"/>
            <w:szCs w:val="28"/>
            <w:u w:val="single"/>
            <w:lang w:eastAsia="ru-RU"/>
          </w:rPr>
          <w:t>НС)</w:t>
        </w:r>
      </w:hyperlink>
    </w:p>
    <w:p w:rsidR="00923941" w:rsidRDefault="00923941" w:rsidP="00923941">
      <w:pPr>
        <w:spacing w:after="0"/>
        <w:ind w:firstLine="709"/>
        <w:jc w:val="both"/>
        <w:rPr>
          <w:rFonts w:ascii="Times New Roman" w:eastAsia="Times New Roman" w:hAnsi="Times New Roman" w:cs="Times New Roman"/>
          <w:i/>
          <w:sz w:val="28"/>
          <w:szCs w:val="28"/>
          <w:lang w:eastAsia="ru-RU"/>
        </w:rPr>
      </w:pPr>
    </w:p>
    <w:p w:rsidR="00923941" w:rsidRPr="00923941" w:rsidRDefault="00923941" w:rsidP="00923941">
      <w:pPr>
        <w:tabs>
          <w:tab w:val="left" w:pos="1134"/>
        </w:tabs>
        <w:spacing w:after="360"/>
        <w:ind w:firstLine="709"/>
        <w:jc w:val="both"/>
        <w:rPr>
          <w:rFonts w:ascii="Times New Roman" w:eastAsia="Times New Roman" w:hAnsi="Times New Roman" w:cs="Times New Roman"/>
          <w:sz w:val="28"/>
          <w:szCs w:val="20"/>
          <w:lang w:eastAsia="zh-CN"/>
        </w:rPr>
      </w:pPr>
      <w:r w:rsidRPr="00923941">
        <w:rPr>
          <w:rFonts w:ascii="Times New Roman" w:eastAsia="Times New Roman" w:hAnsi="Times New Roman" w:cs="Times New Roman"/>
          <w:sz w:val="28"/>
          <w:szCs w:val="20"/>
          <w:lang w:eastAsia="zh-CN"/>
        </w:rPr>
        <w:t>14.</w:t>
      </w:r>
      <w:r w:rsidRPr="00923941">
        <w:rPr>
          <w:rFonts w:ascii="Times New Roman" w:eastAsia="Times New Roman" w:hAnsi="Times New Roman" w:cs="Times New Roman"/>
          <w:sz w:val="28"/>
          <w:szCs w:val="20"/>
          <w:lang w:eastAsia="zh-CN"/>
        </w:rPr>
        <w:tab/>
        <w:t xml:space="preserve">Положения части 1 статьи 25 настоящего Закона в части обеспечения деятельности Верховного Суда Донецкой Народной Республики вступают в силу </w:t>
      </w:r>
      <w:r w:rsidRPr="00923941">
        <w:rPr>
          <w:rFonts w:ascii="Times New Roman" w:eastAsia="Times New Roman" w:hAnsi="Times New Roman" w:cs="Times New Roman"/>
          <w:sz w:val="28"/>
          <w:szCs w:val="20"/>
          <w:lang w:eastAsia="zh-CN"/>
        </w:rPr>
        <w:lastRenderedPageBreak/>
        <w:t>с момента вступления в силу закона Донецкой Народной Республики о Верховном Суде Донецкой Народной Республики.</w:t>
      </w:r>
    </w:p>
    <w:p w:rsidR="00923941" w:rsidRPr="00923941" w:rsidRDefault="00923941" w:rsidP="00923941">
      <w:pPr>
        <w:tabs>
          <w:tab w:val="left" w:pos="1134"/>
        </w:tabs>
        <w:spacing w:after="360"/>
        <w:ind w:firstLine="709"/>
        <w:jc w:val="both"/>
        <w:rPr>
          <w:rFonts w:ascii="Times New Roman" w:eastAsia="Times New Roman" w:hAnsi="Times New Roman" w:cs="Times New Roman"/>
          <w:sz w:val="28"/>
          <w:szCs w:val="20"/>
          <w:lang w:eastAsia="zh-CN"/>
        </w:rPr>
      </w:pPr>
      <w:r w:rsidRPr="00923941">
        <w:rPr>
          <w:rFonts w:ascii="Times New Roman" w:eastAsia="Times New Roman" w:hAnsi="Times New Roman" w:cs="Times New Roman"/>
          <w:sz w:val="28"/>
          <w:szCs w:val="20"/>
          <w:lang w:eastAsia="zh-CN"/>
        </w:rPr>
        <w:t>До вступления в силу закона, указанного в абзаце первом настоящей части, обеспечение деятельности Верховного Суда Донецкой Народной Республики осуществляется Судебным департаментом при Верховном Суде Донецкой Народной Республики.</w:t>
      </w:r>
    </w:p>
    <w:p w:rsidR="00923941" w:rsidRDefault="00D35124" w:rsidP="00923941">
      <w:pPr>
        <w:spacing w:after="0"/>
        <w:ind w:firstLine="709"/>
        <w:jc w:val="both"/>
        <w:rPr>
          <w:rFonts w:ascii="Times New Roman" w:eastAsia="Times New Roman" w:hAnsi="Times New Roman" w:cs="Times New Roman"/>
          <w:i/>
          <w:sz w:val="28"/>
          <w:szCs w:val="28"/>
          <w:lang w:eastAsia="ru-RU"/>
        </w:rPr>
      </w:pPr>
      <w:hyperlink r:id="rId15" w:history="1">
        <w:r w:rsidR="00923941" w:rsidRPr="00923941">
          <w:rPr>
            <w:rFonts w:ascii="Times New Roman" w:eastAsia="Times New Roman" w:hAnsi="Times New Roman" w:cs="Times New Roman"/>
            <w:i/>
            <w:color w:val="0000FF"/>
            <w:sz w:val="28"/>
            <w:szCs w:val="28"/>
            <w:u w:val="single"/>
            <w:lang w:eastAsia="ru-RU"/>
          </w:rPr>
          <w:t>(Часть 14 введена Законом от 21.12.2018 № 07-</w:t>
        </w:r>
        <w:r w:rsidR="00923941" w:rsidRPr="00923941">
          <w:rPr>
            <w:rFonts w:ascii="Times New Roman" w:eastAsia="Times New Roman" w:hAnsi="Times New Roman" w:cs="Times New Roman"/>
            <w:i/>
            <w:color w:val="0000FF"/>
            <w:sz w:val="28"/>
            <w:szCs w:val="28"/>
            <w:u w:val="single"/>
            <w:lang w:val="en-US" w:eastAsia="ru-RU"/>
          </w:rPr>
          <w:t>II</w:t>
        </w:r>
        <w:r w:rsidR="00923941" w:rsidRPr="00923941">
          <w:rPr>
            <w:rFonts w:ascii="Times New Roman" w:eastAsia="Times New Roman" w:hAnsi="Times New Roman" w:cs="Times New Roman"/>
            <w:i/>
            <w:color w:val="0000FF"/>
            <w:sz w:val="28"/>
            <w:szCs w:val="28"/>
            <w:u w:val="single"/>
            <w:lang w:eastAsia="ru-RU"/>
          </w:rPr>
          <w:t>НС)</w:t>
        </w:r>
      </w:hyperlink>
    </w:p>
    <w:p w:rsidR="00923941" w:rsidRDefault="00923941" w:rsidP="00923941">
      <w:pPr>
        <w:spacing w:after="0"/>
        <w:ind w:firstLine="709"/>
        <w:jc w:val="both"/>
        <w:rPr>
          <w:rFonts w:ascii="Times New Roman" w:eastAsia="Times New Roman" w:hAnsi="Times New Roman" w:cs="Times New Roman"/>
          <w:i/>
          <w:sz w:val="28"/>
          <w:szCs w:val="28"/>
          <w:lang w:eastAsia="ru-RU"/>
        </w:rPr>
      </w:pPr>
    </w:p>
    <w:p w:rsidR="00923941" w:rsidRPr="00923941" w:rsidRDefault="00923941" w:rsidP="00923941">
      <w:pPr>
        <w:tabs>
          <w:tab w:val="left" w:pos="1134"/>
        </w:tabs>
        <w:spacing w:after="360"/>
        <w:ind w:firstLine="709"/>
        <w:jc w:val="both"/>
        <w:rPr>
          <w:rFonts w:ascii="Times New Roman" w:eastAsia="Times New Roman" w:hAnsi="Times New Roman" w:cs="Times New Roman"/>
          <w:sz w:val="28"/>
          <w:szCs w:val="20"/>
          <w:lang w:eastAsia="zh-CN"/>
        </w:rPr>
      </w:pPr>
      <w:r w:rsidRPr="00923941">
        <w:rPr>
          <w:rFonts w:ascii="Times New Roman" w:eastAsia="Times New Roman" w:hAnsi="Times New Roman" w:cs="Times New Roman"/>
          <w:sz w:val="28"/>
          <w:szCs w:val="20"/>
          <w:lang w:eastAsia="zh-CN"/>
        </w:rPr>
        <w:t>15.</w:t>
      </w:r>
      <w:r w:rsidRPr="00923941">
        <w:rPr>
          <w:rFonts w:ascii="Times New Roman" w:eastAsia="Times New Roman" w:hAnsi="Times New Roman" w:cs="Times New Roman"/>
          <w:sz w:val="28"/>
          <w:szCs w:val="20"/>
          <w:lang w:eastAsia="zh-CN"/>
        </w:rPr>
        <w:tab/>
        <w:t>Статья 26 настоящего Закона вступает в силу с 1 апреля 2019 года.</w:t>
      </w:r>
    </w:p>
    <w:p w:rsidR="00923941" w:rsidRDefault="00D35124" w:rsidP="00923941">
      <w:pPr>
        <w:spacing w:after="0"/>
        <w:ind w:firstLine="709"/>
        <w:jc w:val="both"/>
        <w:rPr>
          <w:rFonts w:ascii="Times New Roman" w:eastAsia="Times New Roman" w:hAnsi="Times New Roman" w:cs="Times New Roman"/>
          <w:i/>
          <w:color w:val="0000FF"/>
          <w:sz w:val="28"/>
          <w:szCs w:val="28"/>
          <w:u w:val="single"/>
          <w:lang w:eastAsia="ru-RU"/>
        </w:rPr>
      </w:pPr>
      <w:hyperlink r:id="rId16" w:history="1">
        <w:r w:rsidR="00923941" w:rsidRPr="00923941">
          <w:rPr>
            <w:rFonts w:ascii="Times New Roman" w:eastAsia="Times New Roman" w:hAnsi="Times New Roman" w:cs="Times New Roman"/>
            <w:i/>
            <w:color w:val="0000FF"/>
            <w:sz w:val="28"/>
            <w:szCs w:val="28"/>
            <w:u w:val="single"/>
            <w:lang w:eastAsia="ru-RU"/>
          </w:rPr>
          <w:t>(Часть 15 введена Законом от 21.12.2018 № 07-</w:t>
        </w:r>
        <w:r w:rsidR="00923941" w:rsidRPr="00923941">
          <w:rPr>
            <w:rFonts w:ascii="Times New Roman" w:eastAsia="Times New Roman" w:hAnsi="Times New Roman" w:cs="Times New Roman"/>
            <w:i/>
            <w:color w:val="0000FF"/>
            <w:sz w:val="28"/>
            <w:szCs w:val="28"/>
            <w:u w:val="single"/>
            <w:lang w:val="en-US" w:eastAsia="ru-RU"/>
          </w:rPr>
          <w:t>II</w:t>
        </w:r>
        <w:r w:rsidR="00923941" w:rsidRPr="00923941">
          <w:rPr>
            <w:rFonts w:ascii="Times New Roman" w:eastAsia="Times New Roman" w:hAnsi="Times New Roman" w:cs="Times New Roman"/>
            <w:i/>
            <w:color w:val="0000FF"/>
            <w:sz w:val="28"/>
            <w:szCs w:val="28"/>
            <w:u w:val="single"/>
            <w:lang w:eastAsia="ru-RU"/>
          </w:rPr>
          <w:t>НС)</w:t>
        </w:r>
      </w:hyperlink>
    </w:p>
    <w:p w:rsidR="00D27E97" w:rsidRDefault="00D27E97" w:rsidP="00923941">
      <w:pPr>
        <w:spacing w:after="0"/>
        <w:ind w:firstLine="709"/>
        <w:jc w:val="both"/>
        <w:rPr>
          <w:rFonts w:ascii="Times New Roman" w:eastAsia="Times New Roman" w:hAnsi="Times New Roman" w:cs="Times New Roman"/>
          <w:i/>
          <w:color w:val="0000FF"/>
          <w:sz w:val="28"/>
          <w:szCs w:val="28"/>
          <w:u w:val="single"/>
          <w:lang w:eastAsia="ru-RU"/>
        </w:rPr>
      </w:pPr>
    </w:p>
    <w:p w:rsidR="00D27E97" w:rsidRPr="00D27E97" w:rsidRDefault="00D27E97" w:rsidP="00D27E97">
      <w:pPr>
        <w:widowControl w:val="0"/>
        <w:suppressLineNumbers/>
        <w:shd w:val="clear" w:color="auto" w:fill="FFFFFF"/>
        <w:tabs>
          <w:tab w:val="left" w:pos="930"/>
        </w:tabs>
        <w:suppressAutoHyphens/>
        <w:spacing w:after="360"/>
        <w:ind w:firstLine="709"/>
        <w:jc w:val="both"/>
        <w:rPr>
          <w:rFonts w:ascii="Times New Roman" w:eastAsia="Andale Sans UI" w:hAnsi="Times New Roman" w:cs="Times New Roman"/>
          <w:kern w:val="1"/>
          <w:sz w:val="28"/>
          <w:szCs w:val="28"/>
          <w:lang w:eastAsia="ru-RU"/>
        </w:rPr>
      </w:pPr>
      <w:r w:rsidRPr="00D27E97">
        <w:rPr>
          <w:rFonts w:ascii="Times New Roman" w:eastAsia="Andale Sans UI" w:hAnsi="Times New Roman" w:cs="Times New Roman"/>
          <w:kern w:val="1"/>
          <w:sz w:val="28"/>
          <w:szCs w:val="28"/>
          <w:lang w:eastAsia="ru-RU"/>
        </w:rPr>
        <w:t>16. До заключения международных договоров Донецкой Народной Республики, в соответствии с которыми решения судов иностранных государств, международных судов и арбитражей признаются обязательными на территории Донецкой Народной Республики, признание и исполнение таких решений на территории Донецкой Народной Республики осуществляются на основании указов Главы Донецкой Народной Республики.</w:t>
      </w:r>
    </w:p>
    <w:p w:rsidR="00D27E97" w:rsidRDefault="00D35124" w:rsidP="00D27E97">
      <w:pPr>
        <w:spacing w:after="0"/>
        <w:ind w:firstLine="709"/>
        <w:jc w:val="both"/>
        <w:rPr>
          <w:rFonts w:ascii="Times New Roman" w:hAnsi="Times New Roman" w:cs="Times New Roman"/>
          <w:sz w:val="28"/>
          <w:szCs w:val="28"/>
        </w:rPr>
      </w:pPr>
      <w:hyperlink r:id="rId17" w:history="1">
        <w:r w:rsidR="00D27E97" w:rsidRPr="00D27E97">
          <w:rPr>
            <w:rFonts w:ascii="Times New Roman" w:eastAsia="Times New Roman" w:hAnsi="Times New Roman" w:cs="Times New Roman"/>
            <w:i/>
            <w:color w:val="0000FF"/>
            <w:sz w:val="28"/>
            <w:szCs w:val="28"/>
            <w:u w:val="single"/>
            <w:lang w:eastAsia="ru-RU"/>
          </w:rPr>
          <w:t>(Часть 16 введена Законом от 12.06.2019 № 40-</w:t>
        </w:r>
        <w:r w:rsidR="00D27E97" w:rsidRPr="00D27E97">
          <w:rPr>
            <w:rFonts w:ascii="Times New Roman" w:eastAsia="Times New Roman" w:hAnsi="Times New Roman" w:cs="Times New Roman"/>
            <w:i/>
            <w:color w:val="0000FF"/>
            <w:sz w:val="28"/>
            <w:szCs w:val="28"/>
            <w:u w:val="single"/>
            <w:lang w:val="en-US" w:eastAsia="ru-RU"/>
          </w:rPr>
          <w:t>II</w:t>
        </w:r>
        <w:r w:rsidR="00D27E97" w:rsidRPr="00D27E97">
          <w:rPr>
            <w:rFonts w:ascii="Times New Roman" w:eastAsia="Times New Roman" w:hAnsi="Times New Roman" w:cs="Times New Roman"/>
            <w:i/>
            <w:color w:val="0000FF"/>
            <w:sz w:val="28"/>
            <w:szCs w:val="28"/>
            <w:u w:val="single"/>
            <w:lang w:eastAsia="ru-RU"/>
          </w:rPr>
          <w:t>НС)</w:t>
        </w:r>
      </w:hyperlink>
    </w:p>
    <w:p w:rsidR="005C3C6E" w:rsidRDefault="005C3C6E" w:rsidP="005C3C6E">
      <w:pPr>
        <w:spacing w:after="0" w:line="240" w:lineRule="auto"/>
        <w:ind w:right="-284"/>
        <w:rPr>
          <w:rFonts w:ascii="Times New Roman" w:hAnsi="Times New Roman"/>
          <w:sz w:val="28"/>
          <w:szCs w:val="28"/>
        </w:rPr>
      </w:pPr>
    </w:p>
    <w:p w:rsidR="005C3C6E" w:rsidRDefault="005C3C6E" w:rsidP="005C3C6E">
      <w:pPr>
        <w:spacing w:after="0" w:line="240" w:lineRule="auto"/>
        <w:ind w:right="-284"/>
        <w:rPr>
          <w:rFonts w:ascii="Times New Roman" w:hAnsi="Times New Roman"/>
          <w:sz w:val="28"/>
          <w:szCs w:val="28"/>
        </w:rPr>
      </w:pPr>
    </w:p>
    <w:p w:rsidR="005C3C6E" w:rsidRDefault="005C3C6E" w:rsidP="005C3C6E">
      <w:pPr>
        <w:spacing w:after="0" w:line="240" w:lineRule="auto"/>
        <w:ind w:right="-284"/>
        <w:rPr>
          <w:rFonts w:ascii="Times New Roman" w:hAnsi="Times New Roman"/>
          <w:sz w:val="28"/>
          <w:szCs w:val="28"/>
        </w:rPr>
      </w:pPr>
    </w:p>
    <w:p w:rsidR="005C3C6E" w:rsidRDefault="005C3C6E" w:rsidP="005C3C6E">
      <w:pPr>
        <w:spacing w:after="0" w:line="240" w:lineRule="auto"/>
        <w:ind w:right="-284"/>
        <w:rPr>
          <w:rFonts w:ascii="Times New Roman" w:hAnsi="Times New Roman"/>
          <w:sz w:val="28"/>
          <w:szCs w:val="28"/>
        </w:rPr>
      </w:pPr>
    </w:p>
    <w:p w:rsidR="007B50C0" w:rsidRDefault="007B50C0" w:rsidP="007B5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rsidR="007B50C0" w:rsidRDefault="007B50C0" w:rsidP="007B5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Д.В.Пушилин</w:t>
      </w:r>
    </w:p>
    <w:p w:rsidR="007B50C0" w:rsidRDefault="007B50C0" w:rsidP="007B50C0">
      <w:pPr>
        <w:spacing w:after="120" w:line="240" w:lineRule="auto"/>
        <w:ind w:right="-284"/>
        <w:rPr>
          <w:rFonts w:ascii="Times New Roman" w:hAnsi="Times New Roman"/>
          <w:sz w:val="28"/>
          <w:szCs w:val="28"/>
        </w:rPr>
      </w:pPr>
      <w:r>
        <w:rPr>
          <w:rFonts w:ascii="Times New Roman" w:hAnsi="Times New Roman"/>
          <w:sz w:val="28"/>
          <w:szCs w:val="28"/>
        </w:rPr>
        <w:t>г. Донецк</w:t>
      </w:r>
    </w:p>
    <w:p w:rsidR="007B50C0" w:rsidRDefault="0063586C" w:rsidP="007B50C0">
      <w:pPr>
        <w:spacing w:after="120" w:line="240" w:lineRule="auto"/>
        <w:ind w:right="-1"/>
        <w:rPr>
          <w:rFonts w:ascii="Times New Roman" w:hAnsi="Times New Roman"/>
          <w:sz w:val="28"/>
          <w:szCs w:val="28"/>
        </w:rPr>
      </w:pPr>
      <w:r>
        <w:rPr>
          <w:rFonts w:ascii="Times New Roman" w:hAnsi="Times New Roman"/>
          <w:sz w:val="28"/>
          <w:szCs w:val="28"/>
        </w:rPr>
        <w:t>10 сентября</w:t>
      </w:r>
      <w:r w:rsidR="007B50C0">
        <w:rPr>
          <w:rFonts w:ascii="Times New Roman" w:hAnsi="Times New Roman"/>
          <w:sz w:val="28"/>
          <w:szCs w:val="28"/>
        </w:rPr>
        <w:t xml:space="preserve"> 2018 года</w:t>
      </w:r>
    </w:p>
    <w:p w:rsidR="007B50C0" w:rsidRDefault="007B50C0" w:rsidP="007B50C0">
      <w:pPr>
        <w:spacing w:after="0"/>
        <w:ind w:right="-284"/>
        <w:rPr>
          <w:rFonts w:ascii="Times New Roman" w:hAnsi="Times New Roman"/>
          <w:sz w:val="28"/>
          <w:szCs w:val="28"/>
        </w:rPr>
      </w:pPr>
      <w:r>
        <w:rPr>
          <w:rFonts w:ascii="Times New Roman" w:hAnsi="Times New Roman"/>
          <w:sz w:val="28"/>
          <w:szCs w:val="28"/>
        </w:rPr>
        <w:t xml:space="preserve">№ </w:t>
      </w:r>
      <w:r w:rsidR="0063586C">
        <w:rPr>
          <w:rFonts w:ascii="Times New Roman" w:hAnsi="Times New Roman"/>
          <w:sz w:val="28"/>
          <w:szCs w:val="28"/>
        </w:rPr>
        <w:t>241-IНС</w:t>
      </w:r>
    </w:p>
    <w:p w:rsidR="00D175A5" w:rsidRPr="006754FD" w:rsidRDefault="00A42B75" w:rsidP="007B50C0">
      <w:pPr>
        <w:spacing w:after="0" w:line="240" w:lineRule="auto"/>
        <w:ind w:right="-284"/>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1076325" y="59436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sudebnoj-sistem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sudebnoj-sisteme-donetskoj-narodnoj-respubliki%2F&amp;4&amp;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D175A5" w:rsidRPr="006754FD" w:rsidSect="007123FF">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24" w:rsidRDefault="00D35124" w:rsidP="00CB4D70">
      <w:pPr>
        <w:spacing w:after="0" w:line="240" w:lineRule="auto"/>
      </w:pPr>
      <w:r>
        <w:separator/>
      </w:r>
    </w:p>
  </w:endnote>
  <w:endnote w:type="continuationSeparator" w:id="0">
    <w:p w:rsidR="00D35124" w:rsidRDefault="00D35124" w:rsidP="00CB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24" w:rsidRDefault="00D35124" w:rsidP="00CB4D70">
      <w:pPr>
        <w:spacing w:after="0" w:line="240" w:lineRule="auto"/>
      </w:pPr>
      <w:r>
        <w:separator/>
      </w:r>
    </w:p>
  </w:footnote>
  <w:footnote w:type="continuationSeparator" w:id="0">
    <w:p w:rsidR="00D35124" w:rsidRDefault="00D35124" w:rsidP="00CB4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2400"/>
      <w:docPartObj>
        <w:docPartGallery w:val="Page Numbers (Top of Page)"/>
        <w:docPartUnique/>
      </w:docPartObj>
    </w:sdtPr>
    <w:sdtEndPr>
      <w:rPr>
        <w:rFonts w:ascii="Times New Roman" w:hAnsi="Times New Roman" w:cs="Times New Roman"/>
        <w:sz w:val="24"/>
        <w:szCs w:val="24"/>
      </w:rPr>
    </w:sdtEndPr>
    <w:sdtContent>
      <w:p w:rsidR="00CB4D70" w:rsidRPr="005C3C6E" w:rsidRDefault="00CB4D70">
        <w:pPr>
          <w:pStyle w:val="aa"/>
          <w:jc w:val="center"/>
          <w:rPr>
            <w:rFonts w:ascii="Times New Roman" w:hAnsi="Times New Roman" w:cs="Times New Roman"/>
            <w:sz w:val="24"/>
            <w:szCs w:val="24"/>
          </w:rPr>
        </w:pPr>
        <w:r w:rsidRPr="005C3C6E">
          <w:rPr>
            <w:rFonts w:ascii="Times New Roman" w:hAnsi="Times New Roman" w:cs="Times New Roman"/>
            <w:sz w:val="24"/>
            <w:szCs w:val="24"/>
          </w:rPr>
          <w:fldChar w:fldCharType="begin"/>
        </w:r>
        <w:r w:rsidRPr="005C3C6E">
          <w:rPr>
            <w:rFonts w:ascii="Times New Roman" w:hAnsi="Times New Roman" w:cs="Times New Roman"/>
            <w:sz w:val="24"/>
            <w:szCs w:val="24"/>
          </w:rPr>
          <w:instrText>PAGE   \* MERGEFORMAT</w:instrText>
        </w:r>
        <w:r w:rsidRPr="005C3C6E">
          <w:rPr>
            <w:rFonts w:ascii="Times New Roman" w:hAnsi="Times New Roman" w:cs="Times New Roman"/>
            <w:sz w:val="24"/>
            <w:szCs w:val="24"/>
          </w:rPr>
          <w:fldChar w:fldCharType="separate"/>
        </w:r>
        <w:r w:rsidR="00BA5ABF">
          <w:rPr>
            <w:rFonts w:ascii="Times New Roman" w:hAnsi="Times New Roman" w:cs="Times New Roman"/>
            <w:noProof/>
            <w:sz w:val="24"/>
            <w:szCs w:val="24"/>
          </w:rPr>
          <w:t>16</w:t>
        </w:r>
        <w:r w:rsidRPr="005C3C6E">
          <w:rPr>
            <w:rFonts w:ascii="Times New Roman" w:hAnsi="Times New Roman" w:cs="Times New Roman"/>
            <w:sz w:val="24"/>
            <w:szCs w:val="24"/>
          </w:rPr>
          <w:fldChar w:fldCharType="end"/>
        </w:r>
      </w:p>
    </w:sdtContent>
  </w:sdt>
  <w:p w:rsidR="00CB4D70" w:rsidRDefault="00CB4D7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FD"/>
    <w:rsid w:val="0006364A"/>
    <w:rsid w:val="0008124A"/>
    <w:rsid w:val="000B24EA"/>
    <w:rsid w:val="000D3161"/>
    <w:rsid w:val="001F6177"/>
    <w:rsid w:val="00317D12"/>
    <w:rsid w:val="003D05FF"/>
    <w:rsid w:val="003D6CB4"/>
    <w:rsid w:val="003E13A9"/>
    <w:rsid w:val="00446930"/>
    <w:rsid w:val="004902D2"/>
    <w:rsid w:val="00491D1C"/>
    <w:rsid w:val="005113A3"/>
    <w:rsid w:val="00571852"/>
    <w:rsid w:val="00580ACB"/>
    <w:rsid w:val="005C3C6E"/>
    <w:rsid w:val="0063586C"/>
    <w:rsid w:val="006446D9"/>
    <w:rsid w:val="00666C9A"/>
    <w:rsid w:val="006754FD"/>
    <w:rsid w:val="006D5AAD"/>
    <w:rsid w:val="006F01F6"/>
    <w:rsid w:val="007123FF"/>
    <w:rsid w:val="00732B9D"/>
    <w:rsid w:val="007B50C0"/>
    <w:rsid w:val="007F178D"/>
    <w:rsid w:val="008A3B04"/>
    <w:rsid w:val="00907166"/>
    <w:rsid w:val="00923941"/>
    <w:rsid w:val="00953965"/>
    <w:rsid w:val="009B4461"/>
    <w:rsid w:val="009C1AD8"/>
    <w:rsid w:val="00A3430C"/>
    <w:rsid w:val="00A42B75"/>
    <w:rsid w:val="00A73F8F"/>
    <w:rsid w:val="00BA5ABF"/>
    <w:rsid w:val="00BA5D01"/>
    <w:rsid w:val="00BE2EB7"/>
    <w:rsid w:val="00CB4D70"/>
    <w:rsid w:val="00D175A5"/>
    <w:rsid w:val="00D22F55"/>
    <w:rsid w:val="00D263CF"/>
    <w:rsid w:val="00D27E97"/>
    <w:rsid w:val="00D35124"/>
    <w:rsid w:val="00D70788"/>
    <w:rsid w:val="00DA420E"/>
    <w:rsid w:val="00DD12D6"/>
    <w:rsid w:val="00DE6C05"/>
    <w:rsid w:val="00EC23CB"/>
    <w:rsid w:val="00F06ABA"/>
    <w:rsid w:val="00F60507"/>
    <w:rsid w:val="00F70BE1"/>
    <w:rsid w:val="00F86E5A"/>
    <w:rsid w:val="00F87406"/>
    <w:rsid w:val="00F91D5D"/>
    <w:rsid w:val="00FB29F5"/>
    <w:rsid w:val="00FE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16D8F-4856-482C-A5FB-20189F2F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754FD"/>
    <w:pPr>
      <w:spacing w:after="0" w:line="240" w:lineRule="auto"/>
      <w:ind w:left="720"/>
      <w:contextualSpacing/>
    </w:pPr>
    <w:rPr>
      <w:rFonts w:ascii="Times New Roman" w:eastAsia="Calibri" w:hAnsi="Times New Roman" w:cs="Times New Roman"/>
      <w:sz w:val="24"/>
      <w:szCs w:val="24"/>
      <w:lang w:eastAsia="ru-RU"/>
    </w:rPr>
  </w:style>
  <w:style w:type="character" w:styleId="a3">
    <w:name w:val="annotation reference"/>
    <w:basedOn w:val="a0"/>
    <w:uiPriority w:val="99"/>
    <w:semiHidden/>
    <w:unhideWhenUsed/>
    <w:rsid w:val="006D5AAD"/>
    <w:rPr>
      <w:sz w:val="16"/>
      <w:szCs w:val="16"/>
    </w:rPr>
  </w:style>
  <w:style w:type="paragraph" w:styleId="a4">
    <w:name w:val="annotation text"/>
    <w:basedOn w:val="a"/>
    <w:link w:val="a5"/>
    <w:uiPriority w:val="99"/>
    <w:semiHidden/>
    <w:unhideWhenUsed/>
    <w:rsid w:val="006D5AAD"/>
    <w:pPr>
      <w:spacing w:line="240" w:lineRule="auto"/>
    </w:pPr>
    <w:rPr>
      <w:sz w:val="20"/>
      <w:szCs w:val="20"/>
    </w:rPr>
  </w:style>
  <w:style w:type="character" w:customStyle="1" w:styleId="a5">
    <w:name w:val="Текст примечания Знак"/>
    <w:basedOn w:val="a0"/>
    <w:link w:val="a4"/>
    <w:uiPriority w:val="99"/>
    <w:semiHidden/>
    <w:rsid w:val="006D5AAD"/>
    <w:rPr>
      <w:sz w:val="20"/>
      <w:szCs w:val="20"/>
    </w:rPr>
  </w:style>
  <w:style w:type="paragraph" w:styleId="a6">
    <w:name w:val="annotation subject"/>
    <w:basedOn w:val="a4"/>
    <w:next w:val="a4"/>
    <w:link w:val="a7"/>
    <w:uiPriority w:val="99"/>
    <w:semiHidden/>
    <w:unhideWhenUsed/>
    <w:rsid w:val="006D5AAD"/>
    <w:rPr>
      <w:b/>
      <w:bCs/>
    </w:rPr>
  </w:style>
  <w:style w:type="character" w:customStyle="1" w:styleId="a7">
    <w:name w:val="Тема примечания Знак"/>
    <w:basedOn w:val="a5"/>
    <w:link w:val="a6"/>
    <w:uiPriority w:val="99"/>
    <w:semiHidden/>
    <w:rsid w:val="006D5AAD"/>
    <w:rPr>
      <w:b/>
      <w:bCs/>
      <w:sz w:val="20"/>
      <w:szCs w:val="20"/>
    </w:rPr>
  </w:style>
  <w:style w:type="paragraph" w:styleId="a8">
    <w:name w:val="Balloon Text"/>
    <w:basedOn w:val="a"/>
    <w:link w:val="a9"/>
    <w:uiPriority w:val="99"/>
    <w:semiHidden/>
    <w:unhideWhenUsed/>
    <w:rsid w:val="006D5A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5AAD"/>
    <w:rPr>
      <w:rFonts w:ascii="Tahoma" w:hAnsi="Tahoma" w:cs="Tahoma"/>
      <w:sz w:val="16"/>
      <w:szCs w:val="16"/>
    </w:rPr>
  </w:style>
  <w:style w:type="paragraph" w:styleId="aa">
    <w:name w:val="header"/>
    <w:basedOn w:val="a"/>
    <w:link w:val="ab"/>
    <w:uiPriority w:val="99"/>
    <w:unhideWhenUsed/>
    <w:rsid w:val="00CB4D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4D70"/>
  </w:style>
  <w:style w:type="paragraph" w:styleId="ac">
    <w:name w:val="footer"/>
    <w:basedOn w:val="a"/>
    <w:link w:val="ad"/>
    <w:uiPriority w:val="99"/>
    <w:unhideWhenUsed/>
    <w:rsid w:val="00CB4D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B4D70"/>
  </w:style>
  <w:style w:type="character" w:styleId="ae">
    <w:name w:val="Hyperlink"/>
    <w:basedOn w:val="a0"/>
    <w:uiPriority w:val="99"/>
    <w:unhideWhenUsed/>
    <w:rsid w:val="003D6CB4"/>
    <w:rPr>
      <w:color w:val="0000FF" w:themeColor="hyperlink"/>
      <w:u w:val="single"/>
    </w:rPr>
  </w:style>
  <w:style w:type="paragraph" w:styleId="af">
    <w:name w:val="List Paragraph"/>
    <w:basedOn w:val="a"/>
    <w:uiPriority w:val="34"/>
    <w:qFormat/>
    <w:rsid w:val="00907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6039">
      <w:bodyDiv w:val="1"/>
      <w:marLeft w:val="0"/>
      <w:marRight w:val="0"/>
      <w:marTop w:val="0"/>
      <w:marBottom w:val="0"/>
      <w:divBdr>
        <w:top w:val="none" w:sz="0" w:space="0" w:color="auto"/>
        <w:left w:val="none" w:sz="0" w:space="0" w:color="auto"/>
        <w:bottom w:val="none" w:sz="0" w:space="0" w:color="auto"/>
        <w:right w:val="none" w:sz="0" w:space="0" w:color="auto"/>
      </w:divBdr>
    </w:div>
    <w:div w:id="817460503">
      <w:bodyDiv w:val="1"/>
      <w:marLeft w:val="0"/>
      <w:marRight w:val="0"/>
      <w:marTop w:val="0"/>
      <w:marBottom w:val="0"/>
      <w:divBdr>
        <w:top w:val="none" w:sz="0" w:space="0" w:color="auto"/>
        <w:left w:val="none" w:sz="0" w:space="0" w:color="auto"/>
        <w:bottom w:val="none" w:sz="0" w:space="0" w:color="auto"/>
        <w:right w:val="none" w:sz="0" w:space="0" w:color="auto"/>
      </w:divBdr>
    </w:div>
    <w:div w:id="10627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9-06-20/40-iins-o-vnesenii-izmeneniya-v-zakon-donetskoj-narodnoj-respubliki-o-sudebnoj-sisteme-donetskoj-narodnoj-respubliki.html" TargetMode="External"/><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8"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npa.dnronline.su/2018-12-21/07-iins-o-vnesenii-izmenenij-v-nekotorye-zakony-donetskoj-narodnoj-respubliki.html" TargetMode="External"/><Relationship Id="rId12" Type="http://schemas.openxmlformats.org/officeDocument/2006/relationships/hyperlink" Target="http://npa.dnronline.su/2018-12-21/07-iins-o-vnesenii-izmenenij-v-nekotorye-zakony-donetskoj-narodnoj-respubliki.html" TargetMode="External"/><Relationship Id="rId17" Type="http://schemas.openxmlformats.org/officeDocument/2006/relationships/hyperlink" Target="http://npa.dnronline.su/2019-06-20/40-iins-o-vnesenii-izmeneniya-v-zakon-donetskoj-narodnoj-respubliki-o-sudebnoj-sisteme-donetskoj-narodnoj-respubliki.html" TargetMode="External"/><Relationship Id="rId2" Type="http://schemas.openxmlformats.org/officeDocument/2006/relationships/settings" Target="settings.xml"/><Relationship Id="rId16" Type="http://schemas.openxmlformats.org/officeDocument/2006/relationships/hyperlink" Target="http://npa.dnronline.su/2018-12-21/07-iins-o-vnesenii-izmenenij-v-nekotorye-zakony-donetskoj-narodnoj-respubliki.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pa.dnronline.su/2018-12-21/07-iins-o-vnesenii-izmenenij-v-nekotorye-zakony-donetskoj-narodnoj-respubliki.html" TargetMode="External"/><Relationship Id="rId5" Type="http://schemas.openxmlformats.org/officeDocument/2006/relationships/endnotes" Target="endnotes.xml"/><Relationship Id="rId15" Type="http://schemas.openxmlformats.org/officeDocument/2006/relationships/hyperlink" Target="http://npa.dnronline.su/2018-12-21/07-iins-o-vnesenii-izmenenij-v-nekotorye-zakony-donetskoj-narodnoj-respubliki.html" TargetMode="External"/><Relationship Id="rId10" Type="http://schemas.openxmlformats.org/officeDocument/2006/relationships/hyperlink" Target="http://npa.dnronline.su/2018-12-21/07-iins-o-vnesenii-izmenenij-v-nekotorye-zakony-donetskoj-narodnoj-respubliki.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npa.dnronline.su/2018-12-21/07-iins-o-vnesenii-izmenenij-v-nekotorye-zakony-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3919</Words>
  <Characters>22341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VAD</cp:lastModifiedBy>
  <cp:revision>5</cp:revision>
  <cp:lastPrinted>2018-09-10T07:41:00Z</cp:lastPrinted>
  <dcterms:created xsi:type="dcterms:W3CDTF">2020-09-11T08:06:00Z</dcterms:created>
  <dcterms:modified xsi:type="dcterms:W3CDTF">2020-09-11T08:53:00Z</dcterms:modified>
</cp:coreProperties>
</file>