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14" w:rsidRDefault="00AC2714" w:rsidP="00AC271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51C871F" wp14:editId="62789C0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14" w:rsidRDefault="00AC2714" w:rsidP="00AC271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C2714" w:rsidRDefault="00AC2714" w:rsidP="00AC2714">
      <w:pPr>
        <w:spacing w:after="0"/>
        <w:jc w:val="center"/>
        <w:rPr>
          <w:rStyle w:val="aa"/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AC2714" w:rsidRDefault="00AC2714" w:rsidP="00AC2714">
      <w:pPr>
        <w:spacing w:after="0"/>
        <w:ind w:firstLine="709"/>
        <w:jc w:val="center"/>
        <w:rPr>
          <w:rStyle w:val="aa"/>
          <w:rFonts w:ascii="Times New Roman" w:hAnsi="Times New Roman"/>
          <w:b w:val="0"/>
          <w:i/>
          <w:sz w:val="28"/>
          <w:szCs w:val="28"/>
        </w:rPr>
      </w:pPr>
    </w:p>
    <w:p w:rsidR="00AC2714" w:rsidRDefault="00AC2714" w:rsidP="00AC2714">
      <w:pPr>
        <w:spacing w:after="0"/>
        <w:ind w:firstLine="709"/>
        <w:jc w:val="center"/>
        <w:rPr>
          <w:rStyle w:val="aa"/>
          <w:rFonts w:ascii="Times New Roman" w:hAnsi="Times New Roman"/>
          <w:b w:val="0"/>
          <w:i/>
          <w:sz w:val="28"/>
          <w:szCs w:val="28"/>
        </w:rPr>
      </w:pPr>
    </w:p>
    <w:p w:rsidR="00C06257" w:rsidRDefault="00C41D6C" w:rsidP="00AC2714">
      <w:pPr>
        <w:spacing w:after="0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О</w:t>
      </w: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Б АНТИКОРРУПЦИОННОЙ ЭКСПЕРТИЗЕ НОРМАТИВНЫХ ПРАВОВЫХ АКТОВ И ПРОЕКТОВ НОРМАТИВНЫХ ПРАВОВЫХ АКТОВ</w:t>
      </w:r>
    </w:p>
    <w:p w:rsidR="00AC2714" w:rsidRDefault="00AC2714" w:rsidP="00AC2714">
      <w:pPr>
        <w:spacing w:after="0"/>
        <w:ind w:firstLine="709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AC2714" w:rsidRDefault="00AC2714" w:rsidP="00AC2714">
      <w:pPr>
        <w:spacing w:after="0"/>
        <w:ind w:firstLine="709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AC2714" w:rsidRDefault="00AC2714" w:rsidP="00AC2714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14 сентября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AC2714" w:rsidRDefault="00AC2714" w:rsidP="00AC2714">
      <w:pPr>
        <w:spacing w:after="0"/>
        <w:ind w:firstLine="709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E52C67" w:rsidRDefault="00E52C67" w:rsidP="00AC2714">
      <w:pPr>
        <w:spacing w:after="0"/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(С изменениями, внесенными </w:t>
      </w:r>
      <w:r w:rsidRPr="00A00142">
        <w:rPr>
          <w:rStyle w:val="a3"/>
          <w:rFonts w:ascii="Times New Roman" w:hAnsi="Times New Roman"/>
          <w:color w:val="auto"/>
          <w:sz w:val="28"/>
          <w:szCs w:val="28"/>
        </w:rPr>
        <w:t xml:space="preserve">Законом </w:t>
      </w:r>
      <w:hyperlink r:id="rId7" w:history="1">
        <w:r w:rsidRPr="00A00142">
          <w:rPr>
            <w:rStyle w:val="ab"/>
            <w:rFonts w:ascii="Times New Roman" w:hAnsi="Times New Roman"/>
            <w:sz w:val="28"/>
            <w:szCs w:val="28"/>
          </w:rPr>
          <w:t>от 12.03.2020 № 108-</w:t>
        </w:r>
        <w:r w:rsidRPr="00A00142">
          <w:rPr>
            <w:rStyle w:val="ab"/>
            <w:rFonts w:ascii="Times New Roman" w:hAnsi="Times New Roman"/>
            <w:sz w:val="28"/>
            <w:szCs w:val="28"/>
            <w:lang w:val="en-US"/>
          </w:rPr>
          <w:t>II</w:t>
        </w:r>
        <w:r w:rsidRPr="00A00142">
          <w:rPr>
            <w:rStyle w:val="ab"/>
            <w:rFonts w:ascii="Times New Roman" w:hAnsi="Times New Roman"/>
            <w:sz w:val="28"/>
            <w:szCs w:val="28"/>
          </w:rPr>
          <w:t>НС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)</w:t>
      </w:r>
    </w:p>
    <w:p w:rsidR="00E52C67" w:rsidRDefault="00E52C67" w:rsidP="00AC2714">
      <w:pPr>
        <w:spacing w:after="0"/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E52C67" w:rsidRPr="00E52C67" w:rsidRDefault="00E52C67" w:rsidP="00AC2714">
      <w:pPr>
        <w:spacing w:after="0"/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E52C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8" w:history="1">
        <w:r w:rsidRPr="00E52C67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E52C67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E52C67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bookmarkStart w:id="0" w:name="_GoBack"/>
      <w:bookmarkEnd w:id="0"/>
      <w:r w:rsidRPr="00E52C6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AC2714" w:rsidRDefault="00AC2714" w:rsidP="00AC2714">
      <w:pPr>
        <w:spacing w:after="0"/>
        <w:ind w:firstLine="709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E52C67" w:rsidRPr="0002011F" w:rsidRDefault="00E52C67" w:rsidP="00AC2714">
      <w:pPr>
        <w:spacing w:after="0"/>
        <w:ind w:firstLine="709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Статья</w:t>
      </w:r>
      <w:r w:rsidR="005F22D3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1</w:t>
      </w:r>
    </w:p>
    <w:p w:rsidR="00C06257" w:rsidRPr="0033767E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>1.</w:t>
      </w:r>
      <w:r w:rsidR="007A2A2B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Настоящий </w:t>
      </w:r>
      <w:r w:rsidR="00C41D6C"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Закон </w:t>
      </w:r>
      <w:r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>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коррупциогенных факторов и их последующего устранения.</w:t>
      </w:r>
    </w:p>
    <w:p w:rsidR="00C06257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>2.</w:t>
      </w:r>
      <w:r w:rsidR="007A2A2B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81EA6" w:rsidRDefault="00381EA6" w:rsidP="00A914F5">
      <w:pPr>
        <w:spacing w:after="360"/>
        <w:ind w:firstLine="709"/>
        <w:jc w:val="both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C06257" w:rsidRPr="0033767E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33767E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Статья</w:t>
      </w:r>
      <w:r w:rsidR="005F22D3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 </w:t>
      </w:r>
      <w:r w:rsidRPr="0033767E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2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33767E">
        <w:rPr>
          <w:rStyle w:val="a3"/>
          <w:rFonts w:ascii="Times New Roman" w:hAnsi="Times New Roman"/>
          <w:i w:val="0"/>
          <w:color w:val="auto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1)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2)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оценка нормативного правового акта во взаимосвязи с другими нормативными правовыми актами;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3)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4)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06257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5)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сотрудничество органов исполнительной власти, иных государственных органов и организаций Донецкой Народной Республики, органов местного самоуправления, а также их должностных лиц (далее </w:t>
      </w:r>
      <w:r w:rsidR="005D1599">
        <w:rPr>
          <w:rStyle w:val="a3"/>
          <w:rFonts w:ascii="Times New Roman" w:hAnsi="Times New Roman"/>
          <w:i w:val="0"/>
          <w:color w:val="auto"/>
          <w:sz w:val="28"/>
          <w:szCs w:val="28"/>
        </w:rPr>
        <w:t>–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Статья</w:t>
      </w:r>
      <w:r w:rsidR="005F22D3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3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1.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Антикоррупционная экспертиза нормативных правовых актов (проектов нормативных правовых актов) проводится:</w:t>
      </w:r>
    </w:p>
    <w:p w:rsidR="00C06257" w:rsidRPr="0002011F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1)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прокуратурой Донецкой Народной Республики – в соответствии с настоящим Законом и законом Донецкой Народной Республики, регламентирующим статус и деятельность прокуратуры Донецкой Народной Республики, в установленном Генеральной прокуратурой Донецкой Народной Республики порядке и согласно методике, определенной </w:t>
      </w:r>
      <w:r w:rsidR="008379B2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Правительством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Донецкой Народной Республики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2)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республиканским 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органом исполнительной власти, реализующим </w:t>
      </w:r>
      <w:r w:rsidR="00315456">
        <w:rPr>
          <w:rStyle w:val="a3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государственную 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  <w:lang w:eastAsia="ru-RU"/>
        </w:rPr>
        <w:t>политику в сфере юстиции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315456">
        <w:rPr>
          <w:rStyle w:val="a3"/>
          <w:rFonts w:ascii="Times New Roman" w:hAnsi="Times New Roman"/>
          <w:i w:val="0"/>
          <w:color w:val="auto"/>
          <w:sz w:val="28"/>
          <w:szCs w:val="28"/>
        </w:rPr>
        <w:t>–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 соответствии с настоящим Законом, в порядке и согласно методике, определенными </w:t>
      </w:r>
      <w:r w:rsidR="008379B2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Правительством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Донецкой Народной Республики;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3)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органами, организациями, их должностными лицами – в соответствии с настоящим Законом, в порядке, установленном нормативными правовыми актами соответствующих органов исполнительной власти, иных государственных органов и организаций Донецкой Народной Республики, органов местного самоуправления, и согласно методике, определенной </w:t>
      </w:r>
      <w:r w:rsidR="008379B2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Правительством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A914F5" w:rsidRPr="00A914F5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2.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914F5" w:rsidRPr="00A914F5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1)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прав, свобод и обязанностей человека и гражданина;</w:t>
      </w:r>
    </w:p>
    <w:p w:rsidR="00A914F5" w:rsidRPr="00A914F5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2)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государственной и муниципальной собственности, государственной службы и службы в органах местного самоуправления,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Донецкой Народной Республикой на основании нормативных правовых актов Донецкой Народной Республики;</w:t>
      </w:r>
    </w:p>
    <w:p w:rsidR="00C06257" w:rsidRPr="0002011F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3)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социальных гарантий лицам, замещающим (замещавшим) государственные должности, должности государственной службы или службы в органах местного самоуправления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914F5" w:rsidRPr="00A914F5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3.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проводит антикоррупционную экспертизу:</w:t>
      </w:r>
    </w:p>
    <w:p w:rsidR="00A914F5" w:rsidRPr="00A914F5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1)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проектов законов, проектов указов Главы Донецкой Народной Республики и проектов постановлений </w:t>
      </w:r>
      <w:r w:rsidR="008379B2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Правительства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Донецкой Народной Республики, разрабатываемых органами исполнительной власти, иными 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государственными органами и организациями, – при проведении их правовой экспертизы;</w:t>
      </w:r>
    </w:p>
    <w:p w:rsidR="00A914F5" w:rsidRPr="00A914F5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2)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проектов поправок </w:t>
      </w:r>
      <w:r w:rsidR="008379B2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Правительства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Донецкой Народной Республики к проектам законов, подготовленным органами исполнительной власти, иными государственными органами и организациями, – при проведении их правовой экспертизы;</w:t>
      </w:r>
    </w:p>
    <w:p w:rsidR="00C06257" w:rsidRPr="0002011F" w:rsidRDefault="00A914F5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3)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A914F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нормативных правовых актов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(положений) муниципальных образований и муниципальных нормативных правовых актов о внесении изменений в уставы (положения) муниципальных образований, иных нормативных правовых актов органов местного самоуправления – при их государственной регистрации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4.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5.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r w:rsidR="00FB1B6D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мер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6.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Антикоррупционная экспертиза нормативных правовых актов, принятых реорганизованными и</w:t>
      </w:r>
      <w:r w:rsidR="00FB1B6D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(или) упраздненными органами, организациями, проводится органами, организациями, которым переданы полномочия реорганизованных и</w:t>
      </w:r>
      <w:r w:rsidR="00FB1B6D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(или) упраздненных органов, организаций, при мониторинге применения данных нормативных правовых актов.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7.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Антикоррупционная экспертиза нормативных правовых актов, принятых реорганизованными и</w:t>
      </w:r>
      <w:r w:rsidR="00FB1B6D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06257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8.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 выявлении в нормативных правовых актах реорганизованных и</w:t>
      </w:r>
      <w:r w:rsidR="00FB1B6D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</w:t>
      </w:r>
      <w:r w:rsidR="00FB1B6D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(или) упраздненных органа, организации коррупциогенных факторов.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Статья</w:t>
      </w:r>
      <w:r w:rsidR="005F22D3">
        <w:rPr>
          <w:rStyle w:val="a3"/>
          <w:rFonts w:ascii="Times New Roman" w:hAnsi="Times New Roman"/>
          <w:b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4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1.</w:t>
      </w:r>
      <w:r w:rsidR="005F22D3">
        <w:rPr>
          <w:rFonts w:ascii="Times New Roman" w:hAnsi="Times New Roman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Выявленные в нормативных правовых актах (проектах нормативных правовых актов) коррупциогенные факторы отражаются: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1)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Донецкой Народной Республики;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2)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 заключении, составляемом при проведении антикоррупционной экспертизы в случаях, предусмотренных частями 3 и 4 статьи 3 настоящего Закона (далее </w:t>
      </w:r>
      <w:r w:rsidR="00FB1B6D">
        <w:rPr>
          <w:rStyle w:val="a3"/>
          <w:rFonts w:ascii="Times New Roman" w:hAnsi="Times New Roman"/>
          <w:i w:val="0"/>
          <w:color w:val="auto"/>
          <w:sz w:val="28"/>
          <w:szCs w:val="28"/>
        </w:rPr>
        <w:t>–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заключение).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2.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3.</w:t>
      </w:r>
      <w:r w:rsidR="005F22D3">
        <w:rPr>
          <w:rFonts w:ascii="Times New Roman" w:hAnsi="Times New Roman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</w:t>
      </w:r>
      <w:r w:rsidR="002D14C4">
        <w:rPr>
          <w:rStyle w:val="a3"/>
          <w:rFonts w:ascii="Times New Roman" w:hAnsi="Times New Roman"/>
          <w:i w:val="0"/>
          <w:color w:val="auto"/>
          <w:sz w:val="28"/>
          <w:szCs w:val="28"/>
        </w:rPr>
        <w:t>такой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акт, в соответствии с их компетенцией. Требование прокурора об изменении нормативного правового акта, направленное в орган местного самоуправления, 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подлежит обязательному рассмотрению на ближайшем заседании соответствующего органа и учитывается в установленном порядке органом, который издал </w:t>
      </w:r>
      <w:r w:rsidR="002D14C4">
        <w:rPr>
          <w:rStyle w:val="a3"/>
          <w:rFonts w:ascii="Times New Roman" w:hAnsi="Times New Roman"/>
          <w:i w:val="0"/>
          <w:color w:val="auto"/>
          <w:sz w:val="28"/>
          <w:szCs w:val="28"/>
        </w:rPr>
        <w:t>такой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акт, в соответствии с его компетенцией.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4.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5.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="007A2A2B" w:rsidRPr="007A2A2B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Заключения, составляемые при проведении антикоррупционной экспертизы в случаях, предусмотренных пунктом 3 части 3 статьи 3 настоящего Закона, носят обязательный характер. При выявлении коррупциогенных факторов в нормативных правовых актах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(положениях) муниципальных образований и муниципальных нормативных правовых актах о внесении изменений в уставы (положения) муниципальных образований, иных нормативных правовых актов органов местного самоуправления, указанные акты не подлежат государственной регистрации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06257" w:rsidRPr="0002011F" w:rsidRDefault="005F22D3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6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Заключения, составляемые при проведении антикоррупционной экспертизы в случаях, предусмотренных пунктами 1 и 2 части 3 статьи 3 настоящего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06257" w:rsidRDefault="005F22D3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F22D3">
        <w:rPr>
          <w:rStyle w:val="a3"/>
          <w:rFonts w:ascii="Times New Roman" w:hAnsi="Times New Roman"/>
          <w:i w:val="0"/>
          <w:color w:val="auto"/>
          <w:sz w:val="28"/>
          <w:szCs w:val="28"/>
        </w:rPr>
        <w:t>7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Разногласия, возникающие при оценке указанных в заключении коррупциогенных факторов, разрешаются в порядке, установленном </w:t>
      </w:r>
      <w:r w:rsidR="008379B2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Правительством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Статья</w:t>
      </w:r>
      <w:r w:rsidR="005F22D3">
        <w:rPr>
          <w:rStyle w:val="a3"/>
          <w:rFonts w:ascii="Times New Roman" w:hAnsi="Times New Roman"/>
          <w:b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5</w:t>
      </w:r>
    </w:p>
    <w:p w:rsidR="00C06257" w:rsidRPr="0002011F" w:rsidRDefault="007A2A2B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A2A2B">
        <w:rPr>
          <w:rStyle w:val="a3"/>
          <w:rFonts w:ascii="Times New Roman" w:hAnsi="Times New Roman"/>
          <w:i w:val="0"/>
          <w:color w:val="auto"/>
          <w:sz w:val="28"/>
          <w:szCs w:val="28"/>
        </w:rPr>
        <w:t>1.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7A2A2B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Институты гражданского общества и граждане могут в порядке, предусмотренном нормативными правовыми актами Донецкой Народной Республики,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</w:t>
      </w:r>
      <w:r w:rsidRPr="007A2A2B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республиканским органом исполнительной власти, реализующим государственную политику в сфере юстиции Донецкой Народной Республики</w:t>
      </w:r>
      <w:r w:rsidR="00C06257"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06257" w:rsidRPr="0002011F" w:rsidRDefault="00C06257" w:rsidP="00A914F5">
      <w:pPr>
        <w:spacing w:after="36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2.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06257" w:rsidRDefault="00C06257" w:rsidP="00AC2714">
      <w:pPr>
        <w:spacing w:after="0"/>
        <w:ind w:firstLine="709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3.</w:t>
      </w:r>
      <w:r w:rsidR="005F22D3">
        <w:rPr>
          <w:rStyle w:val="a3"/>
          <w:rFonts w:ascii="Times New Roman" w:hAnsi="Times New Roman"/>
          <w:i w:val="0"/>
          <w:color w:val="auto"/>
          <w:sz w:val="28"/>
          <w:szCs w:val="28"/>
          <w:lang w:val="en-US"/>
        </w:rPr>
        <w:t> </w:t>
      </w:r>
      <w:r w:rsidRPr="0002011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A2A2B" w:rsidRDefault="007A2A2B" w:rsidP="00FB1B6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A2A2B" w:rsidRDefault="007A2A2B" w:rsidP="00FB1B6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C2714" w:rsidRDefault="00AC2714" w:rsidP="00FB1B6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A2A2B" w:rsidRDefault="007A2A2B" w:rsidP="00FB1B6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C2714" w:rsidRDefault="00AC2714" w:rsidP="00AC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обязанности</w:t>
      </w:r>
    </w:p>
    <w:p w:rsidR="00AC2714" w:rsidRDefault="00AC2714" w:rsidP="00AC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Д.В.Пушилин</w:t>
      </w:r>
    </w:p>
    <w:p w:rsidR="00AC2714" w:rsidRDefault="00AC2714" w:rsidP="00AC2714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AC2714" w:rsidRDefault="00CC78EC" w:rsidP="00AC271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AC2714">
        <w:rPr>
          <w:rFonts w:ascii="Times New Roman" w:hAnsi="Times New Roman"/>
          <w:sz w:val="28"/>
          <w:szCs w:val="28"/>
        </w:rPr>
        <w:t xml:space="preserve"> 2018 года</w:t>
      </w:r>
    </w:p>
    <w:p w:rsidR="00AC2714" w:rsidRDefault="00AC2714" w:rsidP="00AC271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C78EC">
        <w:rPr>
          <w:rFonts w:ascii="Times New Roman" w:hAnsi="Times New Roman"/>
          <w:sz w:val="28"/>
          <w:szCs w:val="28"/>
        </w:rPr>
        <w:t>244-IНС</w:t>
      </w:r>
    </w:p>
    <w:p w:rsidR="00AC2714" w:rsidRPr="00D62AEF" w:rsidRDefault="00AC2714" w:rsidP="00AC271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3FE" w:rsidRDefault="007C33FE" w:rsidP="005F22D3">
      <w:pPr>
        <w:spacing w:after="120"/>
        <w:rPr>
          <w:noProof/>
          <w:lang w:eastAsia="ru-RU"/>
        </w:rPr>
      </w:pPr>
    </w:p>
    <w:p w:rsidR="00381EA6" w:rsidRDefault="00381EA6" w:rsidP="005F22D3">
      <w:pPr>
        <w:spacing w:after="120"/>
        <w:rPr>
          <w:noProof/>
          <w:lang w:eastAsia="ru-RU"/>
        </w:rPr>
      </w:pPr>
    </w:p>
    <w:p w:rsidR="007C33FE" w:rsidRDefault="007C33FE" w:rsidP="005F22D3">
      <w:pPr>
        <w:spacing w:after="120"/>
        <w:rPr>
          <w:noProof/>
          <w:lang w:eastAsia="ru-RU"/>
        </w:rPr>
      </w:pPr>
    </w:p>
    <w:p w:rsidR="007C33FE" w:rsidRDefault="007C33FE" w:rsidP="005F22D3">
      <w:pPr>
        <w:spacing w:after="120"/>
        <w:rPr>
          <w:noProof/>
          <w:lang w:eastAsia="ru-RU"/>
        </w:rPr>
      </w:pPr>
    </w:p>
    <w:p w:rsidR="007C33FE" w:rsidRDefault="007C33FE" w:rsidP="005F22D3">
      <w:pPr>
        <w:spacing w:after="120"/>
        <w:rPr>
          <w:noProof/>
          <w:lang w:eastAsia="ru-RU"/>
        </w:rPr>
      </w:pPr>
    </w:p>
    <w:p w:rsidR="007C33FE" w:rsidRDefault="007C33FE" w:rsidP="005F22D3">
      <w:pPr>
        <w:spacing w:after="120"/>
        <w:rPr>
          <w:noProof/>
          <w:lang w:eastAsia="ru-RU"/>
        </w:rPr>
      </w:pPr>
    </w:p>
    <w:p w:rsidR="007C33FE" w:rsidRDefault="007C33FE" w:rsidP="005F22D3">
      <w:pPr>
        <w:spacing w:after="12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FB1B6D" w:rsidRPr="007C33FE" w:rsidRDefault="007C33FE" w:rsidP="005F22D3">
      <w:pPr>
        <w:spacing w:after="120"/>
        <w:rPr>
          <w:rStyle w:val="a3"/>
          <w:i w:val="0"/>
          <w:iCs w:val="0"/>
          <w:noProof/>
          <w:color w:val="auto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E2E1D46" wp14:editId="6A25C18C">
            <wp:extent cx="720000" cy="720000"/>
            <wp:effectExtent l="0" t="0" r="4445" b="4445"/>
            <wp:docPr id="2" name="Рисунок 2" descr="http://qrcoder.ru/code/?https%3A%2F%2Fdnrsovet.su%2F%2Fzakonodatelnaya-deyatelnost%2Fprinyatye%2Fzakony%2Fob-antikorruptsionnoj-ekspertize-normativnyh-pravovyh-aktov-i-proektov-normativnyh-pravovyh-akt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nrsovet.su%2F%2Fzakonodatelnaya-deyatelnost%2Fprinyatye%2Fzakony%2Fob-antikorruptsionnoj-ekspertize-normativnyh-pravovyh-aktov-i-proektov-normativnyh-pravovyh-aktov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B6D" w:rsidRPr="007C33FE" w:rsidSect="00AC271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28" w:rsidRDefault="00A33028" w:rsidP="00FB1B6D">
      <w:pPr>
        <w:spacing w:after="0" w:line="240" w:lineRule="auto"/>
      </w:pPr>
      <w:r>
        <w:separator/>
      </w:r>
    </w:p>
  </w:endnote>
  <w:endnote w:type="continuationSeparator" w:id="0">
    <w:p w:rsidR="00A33028" w:rsidRDefault="00A33028" w:rsidP="00FB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28" w:rsidRDefault="00A33028" w:rsidP="00FB1B6D">
      <w:pPr>
        <w:spacing w:after="0" w:line="240" w:lineRule="auto"/>
      </w:pPr>
      <w:r>
        <w:separator/>
      </w:r>
    </w:p>
  </w:footnote>
  <w:footnote w:type="continuationSeparator" w:id="0">
    <w:p w:rsidR="00A33028" w:rsidRDefault="00A33028" w:rsidP="00FB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3663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2714" w:rsidRDefault="00FB1B6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F03EC">
          <w:rPr>
            <w:rFonts w:ascii="Times New Roman" w:hAnsi="Times New Roman"/>
            <w:sz w:val="24"/>
            <w:szCs w:val="24"/>
          </w:rPr>
          <w:fldChar w:fldCharType="begin"/>
        </w:r>
        <w:r w:rsidRPr="008F03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3EC">
          <w:rPr>
            <w:rFonts w:ascii="Times New Roman" w:hAnsi="Times New Roman"/>
            <w:sz w:val="24"/>
            <w:szCs w:val="24"/>
          </w:rPr>
          <w:fldChar w:fldCharType="separate"/>
        </w:r>
        <w:r w:rsidR="00B212B6">
          <w:rPr>
            <w:rFonts w:ascii="Times New Roman" w:hAnsi="Times New Roman"/>
            <w:noProof/>
            <w:sz w:val="24"/>
            <w:szCs w:val="24"/>
          </w:rPr>
          <w:t>7</w:t>
        </w:r>
        <w:r w:rsidRPr="008F03EC">
          <w:rPr>
            <w:rFonts w:ascii="Times New Roman" w:hAnsi="Times New Roman"/>
            <w:sz w:val="24"/>
            <w:szCs w:val="24"/>
          </w:rPr>
          <w:fldChar w:fldCharType="end"/>
        </w:r>
      </w:p>
      <w:p w:rsidR="00FB1B6D" w:rsidRPr="008F03EC" w:rsidRDefault="00A3302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57"/>
    <w:rsid w:val="00015713"/>
    <w:rsid w:val="0002011F"/>
    <w:rsid w:val="00027EEE"/>
    <w:rsid w:val="00040441"/>
    <w:rsid w:val="0004103E"/>
    <w:rsid w:val="001750F0"/>
    <w:rsid w:val="00194CC8"/>
    <w:rsid w:val="00222F72"/>
    <w:rsid w:val="00267950"/>
    <w:rsid w:val="002927C1"/>
    <w:rsid w:val="002D14C4"/>
    <w:rsid w:val="00315456"/>
    <w:rsid w:val="0033767E"/>
    <w:rsid w:val="00381EA6"/>
    <w:rsid w:val="00407F4E"/>
    <w:rsid w:val="004B3EC7"/>
    <w:rsid w:val="00564E9E"/>
    <w:rsid w:val="005A26D9"/>
    <w:rsid w:val="005C6D3E"/>
    <w:rsid w:val="005D1599"/>
    <w:rsid w:val="005F22D3"/>
    <w:rsid w:val="0062122D"/>
    <w:rsid w:val="00656A56"/>
    <w:rsid w:val="006E25EE"/>
    <w:rsid w:val="0078218F"/>
    <w:rsid w:val="007A2A2B"/>
    <w:rsid w:val="007C33FE"/>
    <w:rsid w:val="007D1C62"/>
    <w:rsid w:val="008379B2"/>
    <w:rsid w:val="00870545"/>
    <w:rsid w:val="008C504A"/>
    <w:rsid w:val="008F03EC"/>
    <w:rsid w:val="00996C98"/>
    <w:rsid w:val="009C789C"/>
    <w:rsid w:val="009D4FA9"/>
    <w:rsid w:val="00A00142"/>
    <w:rsid w:val="00A33028"/>
    <w:rsid w:val="00A914F5"/>
    <w:rsid w:val="00AB2A9F"/>
    <w:rsid w:val="00AC2714"/>
    <w:rsid w:val="00B212B6"/>
    <w:rsid w:val="00B50334"/>
    <w:rsid w:val="00C025EF"/>
    <w:rsid w:val="00C06257"/>
    <w:rsid w:val="00C41D6C"/>
    <w:rsid w:val="00C520CA"/>
    <w:rsid w:val="00C55101"/>
    <w:rsid w:val="00CC78EC"/>
    <w:rsid w:val="00D121B1"/>
    <w:rsid w:val="00D13089"/>
    <w:rsid w:val="00D76591"/>
    <w:rsid w:val="00E52C67"/>
    <w:rsid w:val="00E7276A"/>
    <w:rsid w:val="00ED5BED"/>
    <w:rsid w:val="00F105D1"/>
    <w:rsid w:val="00F613BD"/>
    <w:rsid w:val="00FB1B6D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32B09-FE1F-47CB-BC5F-AA724504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6257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5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B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B6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B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B6D"/>
    <w:rPr>
      <w:sz w:val="22"/>
      <w:szCs w:val="22"/>
      <w:lang w:eastAsia="en-US"/>
    </w:rPr>
  </w:style>
  <w:style w:type="character" w:styleId="aa">
    <w:name w:val="Strong"/>
    <w:uiPriority w:val="22"/>
    <w:qFormat/>
    <w:rsid w:val="00AC2714"/>
    <w:rPr>
      <w:b/>
      <w:bCs/>
    </w:rPr>
  </w:style>
  <w:style w:type="character" w:styleId="ab">
    <w:name w:val="Hyperlink"/>
    <w:basedOn w:val="a0"/>
    <w:uiPriority w:val="99"/>
    <w:unhideWhenUsed/>
    <w:rsid w:val="00A0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3</cp:revision>
  <cp:lastPrinted>2018-09-14T12:38:00Z</cp:lastPrinted>
  <dcterms:created xsi:type="dcterms:W3CDTF">2020-09-11T11:20:00Z</dcterms:created>
  <dcterms:modified xsi:type="dcterms:W3CDTF">2020-09-11T11:21:00Z</dcterms:modified>
</cp:coreProperties>
</file>