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5B" w:rsidRPr="00125F02" w:rsidRDefault="00524D80" w:rsidP="00D8271A">
      <w:pPr>
        <w:spacing w:after="0"/>
        <w:jc w:val="center"/>
        <w:rPr>
          <w:rFonts w:ascii="Times New Roman" w:hAnsi="Times New Roman"/>
          <w:i/>
          <w:noProof/>
          <w:color w:val="000000"/>
          <w:sz w:val="20"/>
          <w:szCs w:val="20"/>
          <w:shd w:val="clear" w:color="auto" w:fill="FFFFFF"/>
          <w:lang w:val="en-US"/>
        </w:rPr>
      </w:pPr>
      <w:bookmarkStart w:id="0" w:name="_GoBack"/>
      <w:r>
        <w:rPr>
          <w:rFonts w:ascii="Times New Roman" w:hAnsi="Times New Roman"/>
          <w:i/>
          <w:noProof/>
          <w:color w:val="000000"/>
          <w:sz w:val="20"/>
          <w:szCs w:val="20"/>
          <w:shd w:val="clear" w:color="auto" w:fill="FFFFFF"/>
        </w:rPr>
        <w:drawing>
          <wp:inline distT="0" distB="0" distL="0" distR="0">
            <wp:extent cx="819150" cy="6572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601F5B" w:rsidRPr="00125F02" w:rsidRDefault="00601F5B" w:rsidP="00D8271A">
      <w:pPr>
        <w:spacing w:after="0"/>
        <w:jc w:val="center"/>
        <w:rPr>
          <w:rFonts w:ascii="Times New Roman" w:hAnsi="Times New Roman"/>
          <w:i/>
          <w:noProof/>
          <w:color w:val="000000"/>
          <w:sz w:val="20"/>
          <w:szCs w:val="20"/>
          <w:shd w:val="clear" w:color="auto" w:fill="FFFFFF"/>
          <w:lang w:val="en-US"/>
        </w:rPr>
      </w:pPr>
    </w:p>
    <w:p w:rsidR="00601F5B" w:rsidRPr="00125F02" w:rsidRDefault="00601F5B" w:rsidP="00D8271A">
      <w:pPr>
        <w:spacing w:after="0" w:line="360" w:lineRule="auto"/>
        <w:jc w:val="center"/>
        <w:rPr>
          <w:rFonts w:ascii="Times New Roman" w:hAnsi="Times New Roman"/>
          <w:caps/>
          <w:noProof/>
          <w:color w:val="000000"/>
          <w:sz w:val="32"/>
          <w:szCs w:val="32"/>
          <w:shd w:val="clear" w:color="auto" w:fill="FFFFFF"/>
        </w:rPr>
      </w:pPr>
      <w:r w:rsidRPr="00125F02">
        <w:rPr>
          <w:rFonts w:ascii="Times New Roman" w:hAnsi="Times New Roman"/>
          <w:caps/>
          <w:noProof/>
          <w:color w:val="000000"/>
          <w:sz w:val="32"/>
          <w:szCs w:val="32"/>
          <w:shd w:val="clear" w:color="auto" w:fill="FFFFFF"/>
        </w:rPr>
        <w:t>ДонецкАЯ НароднАЯ РеспубликА</w:t>
      </w:r>
    </w:p>
    <w:p w:rsidR="00601F5B" w:rsidRPr="00D8271A" w:rsidRDefault="00601F5B" w:rsidP="00D8271A">
      <w:pPr>
        <w:spacing w:after="0" w:line="240" w:lineRule="auto"/>
        <w:jc w:val="center"/>
        <w:rPr>
          <w:rFonts w:ascii="Times New Roman" w:hAnsi="Times New Roman"/>
          <w:b/>
          <w:bCs/>
          <w:sz w:val="32"/>
          <w:szCs w:val="28"/>
        </w:rPr>
      </w:pPr>
      <w:r w:rsidRPr="00D8271A">
        <w:rPr>
          <w:rFonts w:ascii="Times New Roman" w:hAnsi="Times New Roman"/>
          <w:b/>
          <w:spacing w:val="80"/>
          <w:sz w:val="44"/>
          <w:szCs w:val="40"/>
        </w:rPr>
        <w:t>ЗАКОН</w:t>
      </w:r>
    </w:p>
    <w:p w:rsidR="00601F5B" w:rsidRPr="00D8271A" w:rsidRDefault="00601F5B" w:rsidP="00D8271A">
      <w:pPr>
        <w:spacing w:after="0" w:line="240" w:lineRule="auto"/>
        <w:jc w:val="center"/>
        <w:rPr>
          <w:rFonts w:ascii="Times New Roman" w:hAnsi="Times New Roman"/>
          <w:b/>
          <w:bCs/>
          <w:sz w:val="28"/>
          <w:szCs w:val="28"/>
        </w:rPr>
      </w:pPr>
    </w:p>
    <w:p w:rsidR="00D8271A" w:rsidRPr="00D8271A" w:rsidRDefault="00D8271A" w:rsidP="00D8271A">
      <w:pPr>
        <w:spacing w:after="0" w:line="240" w:lineRule="auto"/>
        <w:jc w:val="center"/>
        <w:rPr>
          <w:rFonts w:ascii="Times New Roman" w:hAnsi="Times New Roman"/>
          <w:b/>
          <w:bCs/>
          <w:sz w:val="28"/>
          <w:szCs w:val="28"/>
        </w:rPr>
      </w:pPr>
    </w:p>
    <w:p w:rsidR="00601F5B" w:rsidRPr="00D8271A" w:rsidRDefault="00601F5B" w:rsidP="00D8271A">
      <w:pPr>
        <w:spacing w:after="0" w:line="240" w:lineRule="auto"/>
        <w:jc w:val="center"/>
        <w:rPr>
          <w:rFonts w:ascii="Times New Roman" w:hAnsi="Times New Roman"/>
          <w:b/>
          <w:bCs/>
          <w:sz w:val="28"/>
          <w:szCs w:val="32"/>
        </w:rPr>
      </w:pPr>
      <w:r w:rsidRPr="00D8271A">
        <w:rPr>
          <w:rFonts w:ascii="Times New Roman" w:hAnsi="Times New Roman"/>
          <w:b/>
          <w:bCs/>
          <w:sz w:val="28"/>
          <w:szCs w:val="32"/>
        </w:rPr>
        <w:t>ОБ ОБОРОНЕ</w:t>
      </w:r>
    </w:p>
    <w:p w:rsidR="00601F5B" w:rsidRDefault="00601F5B" w:rsidP="00D8271A">
      <w:pPr>
        <w:spacing w:after="0" w:line="240" w:lineRule="auto"/>
        <w:jc w:val="center"/>
        <w:rPr>
          <w:rFonts w:ascii="Times New Roman" w:hAnsi="Times New Roman"/>
          <w:b/>
          <w:bCs/>
          <w:sz w:val="28"/>
          <w:szCs w:val="28"/>
        </w:rPr>
      </w:pPr>
    </w:p>
    <w:p w:rsidR="00D8271A" w:rsidRPr="00125F02" w:rsidRDefault="00D8271A" w:rsidP="00D8271A">
      <w:pPr>
        <w:spacing w:after="0" w:line="240" w:lineRule="auto"/>
        <w:jc w:val="center"/>
        <w:rPr>
          <w:rFonts w:ascii="Times New Roman" w:hAnsi="Times New Roman"/>
          <w:b/>
          <w:bCs/>
          <w:sz w:val="28"/>
          <w:szCs w:val="28"/>
        </w:rPr>
      </w:pPr>
    </w:p>
    <w:p w:rsidR="00601F5B" w:rsidRPr="00D8271A" w:rsidRDefault="00601F5B" w:rsidP="00D8271A">
      <w:pPr>
        <w:spacing w:line="240" w:lineRule="auto"/>
        <w:jc w:val="center"/>
        <w:rPr>
          <w:rFonts w:ascii="Times New Roman" w:hAnsi="Times New Roman"/>
          <w:b/>
          <w:bCs/>
          <w:sz w:val="28"/>
          <w:szCs w:val="28"/>
        </w:rPr>
      </w:pPr>
      <w:r w:rsidRPr="00D8271A">
        <w:rPr>
          <w:rFonts w:ascii="Times New Roman" w:hAnsi="Times New Roman"/>
          <w:b/>
          <w:bCs/>
          <w:sz w:val="28"/>
          <w:szCs w:val="28"/>
        </w:rPr>
        <w:t>Принят Постан</w:t>
      </w:r>
      <w:r w:rsidR="00D8271A" w:rsidRPr="00D8271A">
        <w:rPr>
          <w:rFonts w:ascii="Times New Roman" w:hAnsi="Times New Roman"/>
          <w:b/>
          <w:bCs/>
          <w:sz w:val="28"/>
          <w:szCs w:val="28"/>
        </w:rPr>
        <w:t xml:space="preserve">овлением Народного Совета 14 августа </w:t>
      </w:r>
      <w:r w:rsidRPr="00D8271A">
        <w:rPr>
          <w:rFonts w:ascii="Times New Roman" w:hAnsi="Times New Roman"/>
          <w:b/>
          <w:bCs/>
          <w:sz w:val="28"/>
          <w:szCs w:val="28"/>
        </w:rPr>
        <w:t>2015</w:t>
      </w:r>
      <w:r w:rsidR="00D8271A" w:rsidRPr="00D8271A">
        <w:rPr>
          <w:rFonts w:ascii="Times New Roman" w:hAnsi="Times New Roman"/>
          <w:b/>
          <w:bCs/>
          <w:sz w:val="28"/>
          <w:szCs w:val="28"/>
        </w:rPr>
        <w:t xml:space="preserve"> года</w:t>
      </w:r>
    </w:p>
    <w:p w:rsidR="00D8271A" w:rsidRDefault="00D8271A" w:rsidP="00606568">
      <w:pPr>
        <w:tabs>
          <w:tab w:val="left" w:pos="475"/>
        </w:tabs>
        <w:spacing w:after="0" w:line="240" w:lineRule="auto"/>
        <w:rPr>
          <w:rFonts w:ascii="Times New Roman" w:hAnsi="Times New Roman"/>
          <w:bCs/>
          <w:sz w:val="28"/>
          <w:szCs w:val="28"/>
        </w:rPr>
      </w:pPr>
    </w:p>
    <w:p w:rsidR="001C4261" w:rsidRDefault="00601F5B" w:rsidP="00D8271A">
      <w:pPr>
        <w:tabs>
          <w:tab w:val="left" w:pos="475"/>
        </w:tabs>
        <w:spacing w:after="0" w:line="240" w:lineRule="auto"/>
        <w:jc w:val="center"/>
        <w:rPr>
          <w:rFonts w:ascii="Times New Roman" w:hAnsi="Times New Roman"/>
          <w:bCs/>
          <w:i/>
          <w:sz w:val="28"/>
          <w:szCs w:val="28"/>
        </w:rPr>
      </w:pPr>
      <w:r w:rsidRPr="001C4261">
        <w:rPr>
          <w:rFonts w:ascii="Times New Roman" w:hAnsi="Times New Roman"/>
          <w:bCs/>
          <w:i/>
          <w:sz w:val="28"/>
          <w:szCs w:val="28"/>
        </w:rPr>
        <w:t>(С изменениями, внесен</w:t>
      </w:r>
      <w:r w:rsidR="001C4261">
        <w:rPr>
          <w:rFonts w:ascii="Times New Roman" w:hAnsi="Times New Roman"/>
          <w:bCs/>
          <w:i/>
          <w:sz w:val="28"/>
          <w:szCs w:val="28"/>
        </w:rPr>
        <w:t>ными Законами</w:t>
      </w:r>
    </w:p>
    <w:p w:rsidR="00CF7C94" w:rsidRPr="001C4261" w:rsidRDefault="00D8271A" w:rsidP="00D8271A">
      <w:pPr>
        <w:tabs>
          <w:tab w:val="left" w:pos="475"/>
        </w:tabs>
        <w:spacing w:after="0" w:line="240" w:lineRule="auto"/>
        <w:jc w:val="center"/>
        <w:rPr>
          <w:rFonts w:ascii="Times New Roman" w:hAnsi="Times New Roman"/>
          <w:bCs/>
          <w:i/>
          <w:sz w:val="28"/>
          <w:szCs w:val="28"/>
        </w:rPr>
      </w:pPr>
      <w:r w:rsidRPr="001C4261">
        <w:rPr>
          <w:rFonts w:ascii="Times New Roman" w:hAnsi="Times New Roman"/>
          <w:bCs/>
          <w:i/>
          <w:sz w:val="28"/>
          <w:szCs w:val="28"/>
        </w:rPr>
        <w:t xml:space="preserve"> </w:t>
      </w:r>
      <w:hyperlink r:id="rId8" w:history="1">
        <w:r w:rsidRPr="001C4261">
          <w:rPr>
            <w:rStyle w:val="aa"/>
            <w:rFonts w:ascii="Times New Roman" w:hAnsi="Times New Roman"/>
            <w:bCs/>
            <w:i/>
            <w:sz w:val="28"/>
            <w:szCs w:val="28"/>
          </w:rPr>
          <w:t>от 11.12.2015 № </w:t>
        </w:r>
        <w:r w:rsidR="00601F5B" w:rsidRPr="001C4261">
          <w:rPr>
            <w:rStyle w:val="aa"/>
            <w:rFonts w:ascii="Times New Roman" w:hAnsi="Times New Roman"/>
            <w:bCs/>
            <w:i/>
            <w:sz w:val="28"/>
            <w:szCs w:val="28"/>
          </w:rPr>
          <w:t>97-ІНС</w:t>
        </w:r>
      </w:hyperlink>
      <w:r w:rsidR="00CF7C94" w:rsidRPr="001C4261">
        <w:rPr>
          <w:rFonts w:ascii="Times New Roman" w:hAnsi="Times New Roman"/>
          <w:bCs/>
          <w:i/>
          <w:sz w:val="28"/>
          <w:szCs w:val="28"/>
        </w:rPr>
        <w:t>,</w:t>
      </w:r>
    </w:p>
    <w:p w:rsidR="001C4261" w:rsidRDefault="007403DF" w:rsidP="00D8271A">
      <w:pPr>
        <w:tabs>
          <w:tab w:val="left" w:pos="475"/>
        </w:tabs>
        <w:spacing w:after="0" w:line="240" w:lineRule="auto"/>
        <w:jc w:val="center"/>
        <w:rPr>
          <w:rStyle w:val="aa"/>
          <w:rFonts w:ascii="Times New Roman" w:hAnsi="Times New Roman"/>
          <w:bCs/>
          <w:i/>
          <w:sz w:val="28"/>
          <w:szCs w:val="28"/>
        </w:rPr>
      </w:pPr>
      <w:hyperlink r:id="rId9" w:history="1">
        <w:r w:rsidR="00CF7C94" w:rsidRPr="001C4261">
          <w:rPr>
            <w:rStyle w:val="aa"/>
            <w:rFonts w:ascii="Times New Roman" w:hAnsi="Times New Roman"/>
            <w:bCs/>
            <w:i/>
            <w:sz w:val="28"/>
            <w:szCs w:val="28"/>
          </w:rPr>
          <w:t>от 21.09.2018 № 252-</w:t>
        </w:r>
        <w:r w:rsidR="00CF7C94" w:rsidRPr="001C4261">
          <w:rPr>
            <w:rStyle w:val="aa"/>
            <w:rFonts w:ascii="Times New Roman" w:hAnsi="Times New Roman"/>
            <w:bCs/>
            <w:i/>
            <w:sz w:val="28"/>
            <w:szCs w:val="28"/>
            <w:lang w:val="en-US"/>
          </w:rPr>
          <w:t>I</w:t>
        </w:r>
        <w:r w:rsidR="00CF7C94" w:rsidRPr="001C4261">
          <w:rPr>
            <w:rStyle w:val="aa"/>
            <w:rFonts w:ascii="Times New Roman" w:hAnsi="Times New Roman"/>
            <w:bCs/>
            <w:i/>
            <w:sz w:val="28"/>
            <w:szCs w:val="28"/>
          </w:rPr>
          <w:t>НС</w:t>
        </w:r>
      </w:hyperlink>
      <w:r w:rsidR="001C4261">
        <w:rPr>
          <w:rStyle w:val="aa"/>
          <w:rFonts w:ascii="Times New Roman" w:hAnsi="Times New Roman"/>
          <w:bCs/>
          <w:i/>
          <w:sz w:val="28"/>
          <w:szCs w:val="28"/>
        </w:rPr>
        <w:t>,</w:t>
      </w:r>
    </w:p>
    <w:p w:rsidR="005B3FEB" w:rsidRDefault="007403DF" w:rsidP="00D8271A">
      <w:pPr>
        <w:tabs>
          <w:tab w:val="left" w:pos="475"/>
        </w:tabs>
        <w:spacing w:after="0" w:line="240" w:lineRule="auto"/>
        <w:jc w:val="center"/>
        <w:rPr>
          <w:rStyle w:val="aa"/>
          <w:rFonts w:ascii="Times New Roman" w:hAnsi="Times New Roman"/>
          <w:bCs/>
          <w:i/>
          <w:sz w:val="28"/>
          <w:szCs w:val="28"/>
        </w:rPr>
      </w:pPr>
      <w:hyperlink r:id="rId10" w:history="1">
        <w:r w:rsidR="001C4261" w:rsidRPr="001C4261">
          <w:rPr>
            <w:rStyle w:val="aa"/>
            <w:rFonts w:ascii="Times New Roman" w:hAnsi="Times New Roman"/>
            <w:bCs/>
            <w:i/>
            <w:sz w:val="28"/>
            <w:szCs w:val="28"/>
          </w:rPr>
          <w:t>от 12.03.2020 № 108-</w:t>
        </w:r>
        <w:r w:rsidR="001C4261" w:rsidRPr="001C4261">
          <w:rPr>
            <w:rStyle w:val="aa"/>
            <w:rFonts w:ascii="Times New Roman" w:hAnsi="Times New Roman"/>
            <w:bCs/>
            <w:i/>
            <w:sz w:val="28"/>
            <w:szCs w:val="28"/>
            <w:lang w:val="en-US"/>
          </w:rPr>
          <w:t>II</w:t>
        </w:r>
        <w:r w:rsidR="001C4261" w:rsidRPr="001C4261">
          <w:rPr>
            <w:rStyle w:val="aa"/>
            <w:rFonts w:ascii="Times New Roman" w:hAnsi="Times New Roman"/>
            <w:bCs/>
            <w:i/>
            <w:sz w:val="28"/>
            <w:szCs w:val="28"/>
          </w:rPr>
          <w:t>НС</w:t>
        </w:r>
      </w:hyperlink>
      <w:r w:rsidR="005B3FEB">
        <w:rPr>
          <w:rStyle w:val="aa"/>
          <w:rFonts w:ascii="Times New Roman" w:hAnsi="Times New Roman"/>
          <w:bCs/>
          <w:i/>
          <w:sz w:val="28"/>
          <w:szCs w:val="28"/>
        </w:rPr>
        <w:t>,</w:t>
      </w:r>
    </w:p>
    <w:p w:rsidR="00601F5B" w:rsidRDefault="007403DF" w:rsidP="00D8271A">
      <w:pPr>
        <w:tabs>
          <w:tab w:val="left" w:pos="475"/>
        </w:tabs>
        <w:spacing w:after="0" w:line="240" w:lineRule="auto"/>
        <w:jc w:val="center"/>
        <w:rPr>
          <w:rFonts w:ascii="Times New Roman" w:hAnsi="Times New Roman"/>
          <w:bCs/>
          <w:i/>
          <w:sz w:val="28"/>
          <w:szCs w:val="28"/>
        </w:rPr>
      </w:pPr>
      <w:hyperlink r:id="rId11" w:history="1">
        <w:r w:rsidR="005B3FEB" w:rsidRPr="005B3FEB">
          <w:rPr>
            <w:rStyle w:val="aa"/>
            <w:rFonts w:ascii="Times New Roman" w:hAnsi="Times New Roman"/>
            <w:bCs/>
            <w:i/>
            <w:sz w:val="28"/>
            <w:szCs w:val="28"/>
          </w:rPr>
          <w:t>от 11.09.2020 № 187-</w:t>
        </w:r>
        <w:r w:rsidR="005B3FEB" w:rsidRPr="005B3FEB">
          <w:rPr>
            <w:rStyle w:val="aa"/>
            <w:rFonts w:ascii="Times New Roman" w:hAnsi="Times New Roman"/>
            <w:bCs/>
            <w:i/>
            <w:sz w:val="28"/>
            <w:szCs w:val="28"/>
            <w:lang w:val="en-US"/>
          </w:rPr>
          <w:t>II</w:t>
        </w:r>
        <w:r w:rsidR="005B3FEB" w:rsidRPr="005B3FEB">
          <w:rPr>
            <w:rStyle w:val="aa"/>
            <w:rFonts w:ascii="Times New Roman" w:hAnsi="Times New Roman"/>
            <w:bCs/>
            <w:i/>
            <w:sz w:val="28"/>
            <w:szCs w:val="28"/>
          </w:rPr>
          <w:t>НС</w:t>
        </w:r>
      </w:hyperlink>
      <w:r w:rsidR="00601F5B" w:rsidRPr="001C4261">
        <w:rPr>
          <w:rFonts w:ascii="Times New Roman" w:hAnsi="Times New Roman"/>
          <w:bCs/>
          <w:i/>
          <w:sz w:val="28"/>
          <w:szCs w:val="28"/>
        </w:rPr>
        <w:t>)</w:t>
      </w:r>
    </w:p>
    <w:p w:rsidR="00606568" w:rsidRDefault="00606568" w:rsidP="00D8271A">
      <w:pPr>
        <w:tabs>
          <w:tab w:val="left" w:pos="475"/>
        </w:tabs>
        <w:spacing w:after="0" w:line="240" w:lineRule="auto"/>
        <w:jc w:val="center"/>
        <w:rPr>
          <w:rFonts w:ascii="Times New Roman" w:hAnsi="Times New Roman"/>
          <w:bCs/>
          <w:i/>
          <w:sz w:val="28"/>
          <w:szCs w:val="28"/>
        </w:rPr>
      </w:pPr>
    </w:p>
    <w:p w:rsidR="00601F5B" w:rsidRPr="00606568" w:rsidRDefault="00606568" w:rsidP="00606568">
      <w:pPr>
        <w:tabs>
          <w:tab w:val="left" w:pos="475"/>
        </w:tabs>
        <w:spacing w:after="0" w:line="240" w:lineRule="auto"/>
        <w:jc w:val="center"/>
        <w:rPr>
          <w:rFonts w:ascii="Times New Roman" w:hAnsi="Times New Roman"/>
          <w:bCs/>
          <w:i/>
          <w:sz w:val="28"/>
          <w:szCs w:val="28"/>
        </w:rPr>
      </w:pPr>
      <w:r w:rsidRPr="00606568">
        <w:rPr>
          <w:rFonts w:ascii="Times New Roman" w:hAnsi="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606568">
          <w:rPr>
            <w:rFonts w:ascii="Times New Roman" w:hAnsi="Times New Roman"/>
            <w:i/>
            <w:color w:val="0000FF"/>
            <w:sz w:val="28"/>
            <w:szCs w:val="28"/>
            <w:u w:val="single"/>
          </w:rPr>
          <w:t>Закону от 12.03.2020 № 108-</w:t>
        </w:r>
        <w:r w:rsidRPr="00606568">
          <w:rPr>
            <w:rFonts w:ascii="Times New Roman" w:hAnsi="Times New Roman"/>
            <w:i/>
            <w:color w:val="0000FF"/>
            <w:sz w:val="28"/>
            <w:szCs w:val="28"/>
            <w:u w:val="single"/>
            <w:lang w:val="en-US"/>
          </w:rPr>
          <w:t>I</w:t>
        </w:r>
        <w:r w:rsidRPr="00606568">
          <w:rPr>
            <w:rFonts w:ascii="Times New Roman" w:hAnsi="Times New Roman"/>
            <w:i/>
            <w:color w:val="0000FF"/>
            <w:sz w:val="28"/>
            <w:szCs w:val="28"/>
            <w:u w:val="single"/>
          </w:rPr>
          <w:t>IНС</w:t>
        </w:r>
      </w:hyperlink>
      <w:r w:rsidRPr="00606568">
        <w:rPr>
          <w:rFonts w:ascii="Times New Roman" w:hAnsi="Times New Roman"/>
          <w:i/>
          <w:sz w:val="28"/>
          <w:szCs w:val="28"/>
        </w:rPr>
        <w:t>)</w:t>
      </w:r>
    </w:p>
    <w:p w:rsidR="00D8271A" w:rsidRPr="00125F02" w:rsidRDefault="00D8271A" w:rsidP="00B8651D">
      <w:pPr>
        <w:pStyle w:val="ConsPlusNormal"/>
        <w:widowControl/>
        <w:spacing w:line="276" w:lineRule="auto"/>
        <w:ind w:firstLine="0"/>
        <w:jc w:val="center"/>
        <w:rPr>
          <w:rFonts w:ascii="Times New Roman" w:hAnsi="Times New Roman" w:cs="Times New Roman"/>
          <w:sz w:val="28"/>
          <w:szCs w:val="28"/>
        </w:rPr>
      </w:pP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Настоящий Закон определяет основы и организацию обороны Донецкой Народной Республики, полномочия и функции органов государственной власти Донецкой Народной Республики, организаций и их должностных лиц, права и обязанности граждан Донецкой Народной Республики в сфере обороны, силы и средства, привлекаемые для обороны, ответственность за нарушение законодательства Донецкой Народной Республики в сфере обороны, а также другие нормы, касающиеся обороны Донецкой Народной Республики.</w:t>
      </w:r>
    </w:p>
    <w:p w:rsidR="00FB2FEF" w:rsidRPr="00D8271A" w:rsidRDefault="00FB2FEF" w:rsidP="00D8271A">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w:t>
      </w:r>
    </w:p>
    <w:p w:rsidR="00601F5B" w:rsidRPr="00D8271A" w:rsidRDefault="00601F5B" w:rsidP="00D8271A">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ОСНОВЫ И ОРГАНИЗАЦИЯ ОБОРОНЫ</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w:t>
      </w:r>
      <w:r w:rsidR="00601F5B" w:rsidRPr="00D8271A">
        <w:rPr>
          <w:rFonts w:ascii="Times New Roman" w:hAnsi="Times New Roman" w:cs="Times New Roman"/>
          <w:b/>
          <w:sz w:val="28"/>
          <w:szCs w:val="28"/>
        </w:rPr>
        <w:t xml:space="preserve"> Основы обороны</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В настоящем Законе под обороной понимается система политических, экономических, военных, социальных, технических, научных, правовых и иных мер по подготовке к вооруженной защите и вооруженная защита Донецкой Народной Республики, целостности и неприкосновенности ее территории.</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2. </w:t>
      </w:r>
      <w:r w:rsidR="00601F5B" w:rsidRPr="00D8271A">
        <w:rPr>
          <w:rFonts w:ascii="Times New Roman" w:hAnsi="Times New Roman" w:cs="Times New Roman"/>
          <w:sz w:val="28"/>
          <w:szCs w:val="28"/>
        </w:rPr>
        <w:t>Оборона организуется и осуществляется в соответствии с Конституцией Донецкой Народной Республики, законами Донецкой Народной Республики, настоящим Законом, и иными нормативными правовыми актами, а также международными договорами Донецкой Народной Республики.</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В целях обороны устанавливаются воинская обязанность граждан Донецкой Народной Республики и военно-транспортная обязанность республиканских органов исполнительной власти, муниципальных органов и организаций независимо от форм собственности, а также собственников транспортных средств.</w:t>
      </w:r>
    </w:p>
    <w:p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В целях обороны создаются Вооруженные Силы Донецкой Народной Республики.</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5. </w:t>
      </w:r>
      <w:r w:rsidR="00601F5B" w:rsidRPr="00D8271A">
        <w:rPr>
          <w:rFonts w:ascii="Times New Roman" w:hAnsi="Times New Roman" w:cs="Times New Roman"/>
          <w:sz w:val="28"/>
          <w:szCs w:val="28"/>
        </w:rPr>
        <w:t>К обороне привлекаются внутренние войска Министерства внутренних дел Донецкой Народной Республики (далее – другие войска).</w:t>
      </w:r>
    </w:p>
    <w:p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Для выполнения отдельных задач в сфере обороны привлекаются инженерно-технические, дорожно-строительные воинские формирования при республиканских органах исполнительной власти, а также спасательные подразделения республиканского органа исполнительной власти, уполномоченного на решение задач в сфере гражданской обороны, органы государственной службы безопасности, органы государственной охраны, государственный орган обеспечения мобилизационной подготовки органов государственной власти Донецкой Народной Республики (далее – органы), а также создаваемые на военное время специальные формирования.</w:t>
      </w:r>
    </w:p>
    <w:p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01F5B" w:rsidRPr="00D8271A">
        <w:rPr>
          <w:rFonts w:ascii="Times New Roman" w:hAnsi="Times New Roman" w:cs="Times New Roman"/>
          <w:sz w:val="28"/>
          <w:szCs w:val="28"/>
        </w:rPr>
        <w:t>Вооруженные Силы Донецкой Народной Республики, другие войска, воинские формирования и органы выполняют задачи в сфере обороны в соответствии с Планом применения Вооруженных Сил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601F5B" w:rsidRPr="00D8271A">
        <w:rPr>
          <w:rFonts w:ascii="Times New Roman" w:hAnsi="Times New Roman" w:cs="Times New Roman"/>
          <w:sz w:val="28"/>
          <w:szCs w:val="28"/>
        </w:rPr>
        <w:t>Другие войска, воинские формирования и органы привлекаются к совместной с Вооруженными Силами Донецкой Народной Республики оперативной и мобилизационной подготовке в целях подготовки к выполнению задач по защите Донецкой Народной Республики от вооруженного нападения.</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9. </w:t>
      </w:r>
      <w:r w:rsidR="00601F5B" w:rsidRPr="00D8271A">
        <w:rPr>
          <w:rFonts w:ascii="Times New Roman" w:hAnsi="Times New Roman" w:cs="Times New Roman"/>
          <w:sz w:val="28"/>
          <w:szCs w:val="28"/>
        </w:rPr>
        <w:t xml:space="preserve">Создание и существование формирований, имеющих военную организацию или вооружение и военную технику, либо в которых </w:t>
      </w:r>
      <w:r w:rsidR="00601F5B" w:rsidRPr="00D8271A">
        <w:rPr>
          <w:rFonts w:ascii="Times New Roman" w:hAnsi="Times New Roman" w:cs="Times New Roman"/>
          <w:sz w:val="28"/>
          <w:szCs w:val="28"/>
        </w:rPr>
        <w:lastRenderedPageBreak/>
        <w:t>предусматривается прохождение военной службы, не предусмотренных законами, запрещаются и преследуются по закону.</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10. </w:t>
      </w:r>
      <w:r w:rsidR="00601F5B" w:rsidRPr="00D8271A">
        <w:rPr>
          <w:rFonts w:ascii="Times New Roman" w:hAnsi="Times New Roman" w:cs="Times New Roman"/>
          <w:sz w:val="28"/>
          <w:szCs w:val="28"/>
        </w:rPr>
        <w:t>Земли и другие природные ресурсы, предоставленные для нужд Вооруженных Сил Донецкой Народной Республики, других войск, воинских формирований и органов, находятся в государственной собственности.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601F5B" w:rsidRPr="00D8271A">
        <w:rPr>
          <w:rFonts w:ascii="Times New Roman" w:hAnsi="Times New Roman" w:cs="Times New Roman"/>
          <w:sz w:val="28"/>
          <w:szCs w:val="28"/>
        </w:rPr>
        <w:t>Земли и другие природные ресурсы, находящиеся в собственности Донецкой Народной Республики, муниципальных образований, в частной собственности, могут быть изъяты для нужд Вооруженных Сил Донецкой Народной Республики, других войск, воинских формирований и органов только в соответствии с законодательством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601F5B" w:rsidRPr="00D8271A">
        <w:rPr>
          <w:rFonts w:ascii="Times New Roman" w:hAnsi="Times New Roman" w:cs="Times New Roman"/>
          <w:sz w:val="28"/>
          <w:szCs w:val="28"/>
        </w:rPr>
        <w:t>Имущество Вооруженных Сил Донецкой Народной Республики, других войск, воинских формирований и органов является государственной собственностью и находится у них на правах хозяйственного ведения или оперативного управления.</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w:t>
      </w:r>
      <w:r w:rsidR="00601F5B" w:rsidRPr="00D8271A">
        <w:rPr>
          <w:rFonts w:ascii="Times New Roman" w:hAnsi="Times New Roman" w:cs="Times New Roman"/>
          <w:b/>
          <w:sz w:val="28"/>
          <w:szCs w:val="28"/>
        </w:rPr>
        <w:t xml:space="preserve"> Организация обороны</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Организация обороны включает:</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прогнозирование и оценку военной опасности и военной угрозы;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разработку основных направлений военной политики и положений военной доктрины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правовое регулирование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строительство, подготовку и поддержание в необходимой готовности Вооруженных Сил Донецкой Народной Республики, других войск, воинских формирований и органов, а также планирование их применения;</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разработку, производство и совершенствование систем управления Вооруженными Силами Донецкой Народной Республики,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601F5B" w:rsidRPr="00D8271A">
        <w:rPr>
          <w:rFonts w:ascii="Times New Roman" w:hAnsi="Times New Roman" w:cs="Times New Roman"/>
          <w:sz w:val="28"/>
          <w:szCs w:val="28"/>
        </w:rPr>
        <w:t>планирование перевода органов государственной власти Донецкой Народной Республики, органов местного самоуправления и экономики страны на работу в условиях военного времени;</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 </w:t>
      </w:r>
      <w:r w:rsidR="00601F5B" w:rsidRPr="00D8271A">
        <w:rPr>
          <w:rFonts w:ascii="Times New Roman" w:hAnsi="Times New Roman" w:cs="Times New Roman"/>
          <w:sz w:val="28"/>
          <w:szCs w:val="28"/>
        </w:rPr>
        <w:t>мобилизационную подготовку органов государственной власти Донецкой Народной Республики, муниципальных органов и организаций независимо от форм собственности, транспорта, коммуникаций и населения страны;</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 </w:t>
      </w:r>
      <w:r w:rsidR="00601F5B" w:rsidRPr="00D8271A">
        <w:rPr>
          <w:rFonts w:ascii="Times New Roman" w:hAnsi="Times New Roman" w:cs="Times New Roman"/>
          <w:sz w:val="28"/>
          <w:szCs w:val="28"/>
        </w:rPr>
        <w:t>создание запасов материальных ценностей государственного и мобилизационного резервов для военных и мобилизационных нужд;</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01F5B" w:rsidRPr="00D8271A">
        <w:rPr>
          <w:rFonts w:ascii="Times New Roman" w:hAnsi="Times New Roman" w:cs="Times New Roman"/>
          <w:sz w:val="28"/>
          <w:szCs w:val="28"/>
        </w:rPr>
        <w:t>планирование и осуществление мероприятий по гражданской и территориальной обороне;</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10) </w:t>
      </w:r>
      <w:r w:rsidR="00601F5B" w:rsidRPr="00D8271A">
        <w:rPr>
          <w:rFonts w:ascii="Times New Roman" w:hAnsi="Times New Roman" w:cs="Times New Roman"/>
          <w:sz w:val="28"/>
          <w:szCs w:val="28"/>
        </w:rPr>
        <w:t>оперативное оборудование территории Донецкой Народной Республики в целях обороны;</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11)</w:t>
      </w:r>
      <w:r w:rsidR="00CE1769">
        <w:rPr>
          <w:rFonts w:ascii="Times New Roman" w:hAnsi="Times New Roman" w:cs="Times New Roman"/>
          <w:sz w:val="28"/>
          <w:szCs w:val="28"/>
        </w:rPr>
        <w:t> </w:t>
      </w:r>
      <w:r w:rsidRPr="00D8271A">
        <w:rPr>
          <w:rFonts w:ascii="Times New Roman" w:hAnsi="Times New Roman" w:cs="Times New Roman"/>
          <w:sz w:val="28"/>
          <w:szCs w:val="28"/>
        </w:rPr>
        <w:t>обеспечение защиты сведений, составляющих государственную тайну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601F5B" w:rsidRPr="00D8271A">
        <w:rPr>
          <w:rFonts w:ascii="Times New Roman" w:hAnsi="Times New Roman" w:cs="Times New Roman"/>
          <w:sz w:val="28"/>
          <w:szCs w:val="28"/>
        </w:rPr>
        <w:t>развитие науки в интересах обороны;</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13)</w:t>
      </w:r>
      <w:r w:rsidR="00CE1769">
        <w:rPr>
          <w:rFonts w:ascii="Times New Roman" w:hAnsi="Times New Roman" w:cs="Times New Roman"/>
          <w:sz w:val="28"/>
          <w:szCs w:val="28"/>
        </w:rPr>
        <w:t> </w:t>
      </w:r>
      <w:r w:rsidRPr="00D8271A">
        <w:rPr>
          <w:rFonts w:ascii="Times New Roman" w:hAnsi="Times New Roman" w:cs="Times New Roman"/>
          <w:sz w:val="28"/>
          <w:szCs w:val="28"/>
        </w:rPr>
        <w:t>координацию деятельности органов государственной власти Донецкой Народной Республики и муниципальных органов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01F5B" w:rsidRPr="00D8271A">
        <w:rPr>
          <w:rFonts w:ascii="Times New Roman" w:hAnsi="Times New Roman" w:cs="Times New Roman"/>
          <w:sz w:val="28"/>
          <w:szCs w:val="28"/>
        </w:rPr>
        <w:t>финансирование расходов на оборону, а также контроль за расходованием средств, выделенных на оборону, и деятельностью Вооруженных Сил Донецкой Народной Республики, других войск, воинских формирований и органов, осуществляемый в соответствии с законодательством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601F5B" w:rsidRPr="00D8271A">
        <w:rPr>
          <w:rFonts w:ascii="Times New Roman" w:hAnsi="Times New Roman" w:cs="Times New Roman"/>
          <w:sz w:val="28"/>
          <w:szCs w:val="28"/>
        </w:rPr>
        <w:t>международное сотрудничество в целях коллективной безопасности и совместной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601F5B" w:rsidRPr="00D8271A">
        <w:rPr>
          <w:rFonts w:ascii="Times New Roman" w:hAnsi="Times New Roman" w:cs="Times New Roman"/>
          <w:sz w:val="28"/>
          <w:szCs w:val="28"/>
        </w:rPr>
        <w:t>другие мероприятия в сфере обороны.</w:t>
      </w:r>
    </w:p>
    <w:p w:rsidR="00FF2C6E" w:rsidRDefault="00FF2C6E" w:rsidP="00D8271A">
      <w:pPr>
        <w:pStyle w:val="ConsPlusNormal"/>
        <w:widowControl/>
        <w:spacing w:after="360" w:line="276" w:lineRule="auto"/>
        <w:ind w:firstLine="709"/>
        <w:jc w:val="both"/>
        <w:rPr>
          <w:rFonts w:ascii="Times New Roman" w:hAnsi="Times New Roman" w:cs="Times New Roman"/>
          <w:sz w:val="28"/>
          <w:szCs w:val="28"/>
        </w:rPr>
      </w:pP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601F5B" w:rsidRPr="00D8271A">
        <w:rPr>
          <w:rFonts w:ascii="Times New Roman" w:hAnsi="Times New Roman" w:cs="Times New Roman"/>
          <w:sz w:val="28"/>
          <w:szCs w:val="28"/>
        </w:rPr>
        <w:t>3.</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Законодательство Донецкой Народной Республики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Законодательство Донецкой Народной Республики в сфере обороны основывается на Конституции Донецкой Народной Республики, международных договорах Донецкой Народной Республики, настоящем Законе, а также других законах и иных нормативных правовых актах Донецкой Народной Республики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Законы действуют независимо от их объявления приказами и иными правовыми актами органов управления Вооруженными Силами Донецкой Народной Республики, другими войсками, воинскими формированиями и органами.</w:t>
      </w:r>
    </w:p>
    <w:p w:rsidR="00FB2FEF" w:rsidRPr="00D8271A" w:rsidRDefault="00FB2FEF"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II</w:t>
      </w:r>
    </w:p>
    <w:p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ПОЛНОМОЧИЯ ОРГАНОВ ГОСУДАРСТВЕННОЙ ВЛАСТИ ДОНЕЦКОЙ НАРОДНОЙ РЕСПУБЛИКИ В СФЕРЕ ОБОРОНЫ</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4.</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Полномочия Главы Донецкой Народной Республики в сфере обороны</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Глава Донецкой Народной Республики является Главнокомандующим Вооруженными Силами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Глава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определяет основные направления военной политики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утверждает военную доктрину Донецкой Народной Республики;</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осуществляет руководство Вооруженными Силами Донецкой Народной Республики, другими войсками, воинскими формированиями и органами;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в случаях агрессии или непосредственной угрозы агрессии против Донецкой Народной Республики, возникновения вооруженных конфликтов, направленных против Донецкой Народной Республики, объявляет общую или частичную мобилизацию, вводит на территории Донецкой Народной Республики или в отдельных ее местностях военное положение с незамедлительным </w:t>
      </w:r>
      <w:r w:rsidR="00601F5B" w:rsidRPr="00D8271A">
        <w:rPr>
          <w:rFonts w:ascii="Times New Roman" w:hAnsi="Times New Roman" w:cs="Times New Roman"/>
          <w:sz w:val="28"/>
          <w:szCs w:val="28"/>
        </w:rPr>
        <w:lastRenderedPageBreak/>
        <w:t xml:space="preserve">сообщением об этом Народному Совету Донецкой Народной Республики и </w:t>
      </w:r>
      <w:r w:rsidR="0045799A">
        <w:rPr>
          <w:rFonts w:ascii="Times New Roman" w:hAnsi="Times New Roman" w:cs="Times New Roman"/>
          <w:sz w:val="28"/>
          <w:szCs w:val="28"/>
        </w:rPr>
        <w:t>Правительству</w:t>
      </w:r>
      <w:r w:rsidR="00601F5B" w:rsidRPr="00D8271A">
        <w:rPr>
          <w:rFonts w:ascii="Times New Roman" w:hAnsi="Times New Roman" w:cs="Times New Roman"/>
          <w:sz w:val="28"/>
          <w:szCs w:val="28"/>
        </w:rPr>
        <w:t xml:space="preserve"> Донецкой Народной Республики, отдает приказ Главнокомандующего Вооруженными Силами Донецкой Народной Республики о ведении военных действий;</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исполняет полномочия в области обеспечения режима военного положения в соответствии с Конституцией Донецкой Народной Республики и настоящим Законом;</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6) </w:t>
      </w:r>
      <w:r w:rsidR="00601F5B" w:rsidRPr="00D8271A">
        <w:rPr>
          <w:rFonts w:ascii="Times New Roman" w:hAnsi="Times New Roman" w:cs="Times New Roman"/>
          <w:sz w:val="28"/>
          <w:szCs w:val="28"/>
        </w:rPr>
        <w:t>принимает в соответствии с законами Донецкой Народной Республики решение о привлечении Вооруженных Сил Донецкой Народной Республики, других войск, воинских формирований и органов к выполнению задач с использованием вооружения не по их предназначению;</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 </w:t>
      </w:r>
      <w:r w:rsidR="00601F5B" w:rsidRPr="00D8271A">
        <w:rPr>
          <w:rFonts w:ascii="Times New Roman" w:hAnsi="Times New Roman" w:cs="Times New Roman"/>
          <w:sz w:val="28"/>
          <w:szCs w:val="28"/>
        </w:rPr>
        <w:t>утверждает концепции и планы строительства и развития Вооруженных Сил Донецкой Народной Республики, других войск, воинских формирований и органов, План применения Вооруженных Сил Донецкой Народной Республики, Мобилизационный план Донецкой Народной Республики и его основные показатели, а также планы перевода (мобилизационные планы) на работу в условиях военного времени органов государственной власти Донецкой Народной Республики, органов местного самоуправления и экономики страны, планы создания запасов материальных ценностей государственного и мобилизационного резервов, а также План оперативного оборудования территории Донецкой Народной Республики в целях обороны;</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w:t>
      </w:r>
      <w:r w:rsidR="00CE1769">
        <w:rPr>
          <w:rFonts w:ascii="Times New Roman" w:hAnsi="Times New Roman" w:cs="Times New Roman"/>
          <w:sz w:val="28"/>
          <w:szCs w:val="28"/>
        </w:rPr>
        <w:t> </w:t>
      </w:r>
      <w:r w:rsidRPr="00D8271A">
        <w:rPr>
          <w:rFonts w:ascii="Times New Roman" w:hAnsi="Times New Roman" w:cs="Times New Roman"/>
          <w:sz w:val="28"/>
          <w:szCs w:val="28"/>
        </w:rPr>
        <w:t>утверждает государственные программы вооружения и развития оборонного промышленного комплекса;</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9)</w:t>
      </w:r>
      <w:r w:rsidR="00CE1769">
        <w:rPr>
          <w:rFonts w:ascii="Times New Roman" w:hAnsi="Times New Roman" w:cs="Times New Roman"/>
          <w:sz w:val="28"/>
          <w:szCs w:val="28"/>
        </w:rPr>
        <w:t> </w:t>
      </w:r>
      <w:r w:rsidRPr="00D8271A">
        <w:rPr>
          <w:rFonts w:ascii="Times New Roman" w:hAnsi="Times New Roman" w:cs="Times New Roman"/>
          <w:sz w:val="28"/>
          <w:szCs w:val="28"/>
        </w:rPr>
        <w:t>утверждает единый перечень воинских должностей, подлежащих замещению высшими офицерами в Вооруженных Силах Донецкой Народной Республики,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Донецкой Народной Республики,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законом;</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w:t>
      </w:r>
      <w:r w:rsidR="00601F5B" w:rsidRPr="00D8271A">
        <w:rPr>
          <w:rFonts w:ascii="Times New Roman" w:hAnsi="Times New Roman" w:cs="Times New Roman"/>
          <w:sz w:val="28"/>
          <w:szCs w:val="28"/>
        </w:rPr>
        <w:t>утверждает структуру, состав Вооруженных Сил Донецкой Народной Республики, других войск, воинских формирований и органов до объединения включительно, штатную численность военнослужащих и гражданского персонала Вооруженных Сил Донецкой Народной Республики, других войск, воинских формирований и органов;</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11)</w:t>
      </w:r>
      <w:r w:rsidR="00CE1769">
        <w:rPr>
          <w:rFonts w:ascii="Times New Roman" w:hAnsi="Times New Roman" w:cs="Times New Roman"/>
          <w:sz w:val="28"/>
          <w:szCs w:val="28"/>
        </w:rPr>
        <w:t> </w:t>
      </w:r>
      <w:r w:rsidRPr="00D8271A">
        <w:rPr>
          <w:rFonts w:ascii="Times New Roman" w:hAnsi="Times New Roman" w:cs="Times New Roman"/>
          <w:sz w:val="28"/>
          <w:szCs w:val="28"/>
        </w:rPr>
        <w:t>принимает решение о дислокации и передислокации Вооруженных Сил Донецкой Народной Республики, других войск, воинских формирований от соединения и выше;</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12) </w:t>
      </w:r>
      <w:r w:rsidR="00601F5B" w:rsidRPr="00D8271A">
        <w:rPr>
          <w:rFonts w:ascii="Times New Roman" w:hAnsi="Times New Roman" w:cs="Times New Roman"/>
          <w:sz w:val="28"/>
          <w:szCs w:val="28"/>
        </w:rPr>
        <w:t>утверждает общевоинские уставы, Устав Военной полиции Донецкой Народной Республики, Положения «О Боевом знамени воинской части», «О порядке прохождения военной службы», «О военных советах», «О военном комиссариате», «О военно-транспортной обязанности»;</w:t>
      </w:r>
    </w:p>
    <w:p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601F5B" w:rsidRPr="00D8271A">
        <w:rPr>
          <w:rFonts w:ascii="Times New Roman" w:hAnsi="Times New Roman" w:cs="Times New Roman"/>
          <w:sz w:val="28"/>
          <w:szCs w:val="28"/>
        </w:rPr>
        <w:t>утверждает Положение «</w:t>
      </w:r>
      <w:r w:rsidR="0046589E" w:rsidRPr="0046589E">
        <w:rPr>
          <w:rFonts w:ascii="Times New Roman" w:eastAsia="Calibri" w:hAnsi="Times New Roman" w:cs="Times New Roman"/>
          <w:sz w:val="28"/>
          <w:szCs w:val="28"/>
          <w:lang w:eastAsia="en-US"/>
        </w:rPr>
        <w:t>О республиканском органе исполнительной власти, реализующем государственную политику в сфере обороны</w:t>
      </w:r>
      <w:r w:rsidR="00601F5B" w:rsidRPr="00D8271A">
        <w:rPr>
          <w:rFonts w:ascii="Times New Roman" w:hAnsi="Times New Roman" w:cs="Times New Roman"/>
          <w:sz w:val="28"/>
          <w:szCs w:val="28"/>
        </w:rPr>
        <w:t>», определяет вопросы координации деятельности в сфере обороны;</w:t>
      </w:r>
    </w:p>
    <w:p w:rsidR="0046589E" w:rsidRPr="00D8271A" w:rsidRDefault="007403DF" w:rsidP="00D8271A">
      <w:pPr>
        <w:pStyle w:val="ConsPlusNormal"/>
        <w:widowControl/>
        <w:spacing w:after="360" w:line="276" w:lineRule="auto"/>
        <w:ind w:firstLine="709"/>
        <w:jc w:val="both"/>
        <w:rPr>
          <w:rFonts w:ascii="Times New Roman" w:hAnsi="Times New Roman" w:cs="Times New Roman"/>
          <w:sz w:val="28"/>
          <w:szCs w:val="28"/>
        </w:rPr>
      </w:pPr>
      <w:hyperlink r:id="rId13" w:history="1">
        <w:r w:rsidR="0046589E" w:rsidRPr="0046589E">
          <w:rPr>
            <w:rFonts w:ascii="Times New Roman" w:eastAsia="Calibri" w:hAnsi="Times New Roman" w:cs="Times New Roman"/>
            <w:i/>
            <w:color w:val="0563C1"/>
            <w:sz w:val="28"/>
            <w:szCs w:val="28"/>
            <w:u w:val="single"/>
            <w:lang w:eastAsia="en-US"/>
          </w:rPr>
          <w:t>(Пункт 13 части 2 статьи 4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01F5B" w:rsidRPr="00D8271A">
        <w:rPr>
          <w:rFonts w:ascii="Times New Roman" w:hAnsi="Times New Roman" w:cs="Times New Roman"/>
          <w:sz w:val="28"/>
          <w:szCs w:val="28"/>
        </w:rPr>
        <w:t>утверждает Положение «О территориальной обороне Донецкой Народной Республики» и План гражданской обороны;</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15) </w:t>
      </w:r>
      <w:r w:rsidR="00601F5B" w:rsidRPr="00D8271A">
        <w:rPr>
          <w:rFonts w:ascii="Times New Roman" w:hAnsi="Times New Roman" w:cs="Times New Roman"/>
          <w:sz w:val="28"/>
          <w:szCs w:val="28"/>
        </w:rPr>
        <w:t>ведет переговоры и подписывает международные договоры Донецкой Народной Республики в сфере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Донецкой Народной Республики в операциях по поддержанию мира и международной безопасности;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601F5B" w:rsidRPr="00D8271A">
        <w:rPr>
          <w:rFonts w:ascii="Times New Roman" w:hAnsi="Times New Roman" w:cs="Times New Roman"/>
          <w:sz w:val="28"/>
          <w:szCs w:val="28"/>
        </w:rPr>
        <w:t>издает указы о призыве граждан Донецкой Народной Республики на военную службу, военные сборы (с указанием численности призываемых граждан Донецкой Народной Республики и их распределения между Вооруженными Силами Донецкой Народной Республики, другими войсками, воинскими формированиями и органами), а также об увольнении с военной службы граждан Донецкой Народной Республики, проходящих военную службу по призыву в порядке, предусмотренном законом;</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17)</w:t>
      </w:r>
      <w:r w:rsidR="00FB2FEF" w:rsidRPr="00D8271A">
        <w:rPr>
          <w:rFonts w:ascii="Times New Roman" w:hAnsi="Times New Roman" w:cs="Times New Roman"/>
          <w:noProof/>
          <w:sz w:val="28"/>
          <w:szCs w:val="28"/>
        </w:rPr>
        <w:t> </w:t>
      </w:r>
      <w:r w:rsidRPr="00D8271A">
        <w:rPr>
          <w:rFonts w:ascii="Times New Roman" w:hAnsi="Times New Roman" w:cs="Times New Roman"/>
          <w:noProof/>
          <w:sz w:val="28"/>
          <w:szCs w:val="28"/>
        </w:rPr>
        <w:t>принимает решение о создании мобилизационных людских резервов Вооруженных Сил Донецкой Народной Республики, других войск, воинских формирований и органов и устанавливает численность резервистов с указанием их распределения между Вооруженными Силами Донецкой Народной Республики, другими войсками, воинскими формированиями и органами по представлению соответствующих республиканских органов исполнительной власти, а также устанавливает особенности формирования мобилизационных людских резервов в органах Министерства государственной безопасности Донецкой Народной Республики</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18) </w:t>
      </w:r>
      <w:r w:rsidR="00601F5B" w:rsidRPr="00D8271A">
        <w:rPr>
          <w:rFonts w:ascii="Times New Roman" w:hAnsi="Times New Roman" w:cs="Times New Roman"/>
          <w:sz w:val="28"/>
          <w:szCs w:val="28"/>
        </w:rPr>
        <w:t>устанавливает перечень организаций, осуществляющих деятельность в интересах обороны страны и безопасности государства, и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 и образовательных учреждений;</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и законами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5.</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Полномочия Народного Совета Донецкой Народной Республики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Народный Совет:</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рассматривает расходы на оборону, устанавливаемые Законом «О бюджете Донецкой Народной Республики» на соответствующий год;</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принимает законы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и законами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6.</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 xml:space="preserve">Полномочия </w:t>
      </w:r>
      <w:r w:rsidR="0045799A">
        <w:rPr>
          <w:rFonts w:ascii="Times New Roman" w:hAnsi="Times New Roman" w:cs="Times New Roman"/>
          <w:b/>
          <w:sz w:val="28"/>
          <w:szCs w:val="28"/>
        </w:rPr>
        <w:t>Правительства</w:t>
      </w:r>
      <w:r w:rsidR="00601F5B" w:rsidRPr="00D8271A">
        <w:rPr>
          <w:rFonts w:ascii="Times New Roman" w:hAnsi="Times New Roman" w:cs="Times New Roman"/>
          <w:b/>
          <w:sz w:val="28"/>
          <w:szCs w:val="28"/>
        </w:rPr>
        <w:t xml:space="preserve"> Донецкой Народной Республики в сфере обороны</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0045799A">
        <w:rPr>
          <w:rFonts w:ascii="Times New Roman" w:hAnsi="Times New Roman" w:cs="Times New Roman"/>
          <w:sz w:val="28"/>
          <w:szCs w:val="28"/>
        </w:rPr>
        <w:t>Правительство</w:t>
      </w:r>
      <w:r w:rsidRPr="00D8271A">
        <w:rPr>
          <w:rFonts w:ascii="Times New Roman" w:hAnsi="Times New Roman" w:cs="Times New Roman"/>
          <w:sz w:val="28"/>
          <w:szCs w:val="28"/>
        </w:rPr>
        <w:t xml:space="preserve">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осуществляет меры по обеспечению обороны и несет в пределах своих полномочий ответственность за состояние и обеспечение Вооруженных Сил Донецкой Народной Республики, других войск, воинских формирований и органов;</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руководит деятельностью по вопросам обороны подведомственных ему республиканских органов исполнительной власти;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разрабатывает и представляет в Народный Совет Донецкой Народной Республики предложения по расходам на оборону в бюджете Донецкой Народной Республики;</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4)</w:t>
      </w:r>
      <w:r w:rsidR="00CE1769">
        <w:rPr>
          <w:rFonts w:ascii="Times New Roman" w:hAnsi="Times New Roman" w:cs="Times New Roman"/>
          <w:sz w:val="28"/>
          <w:szCs w:val="28"/>
        </w:rPr>
        <w:t> </w:t>
      </w:r>
      <w:r w:rsidRPr="00D8271A">
        <w:rPr>
          <w:rFonts w:ascii="Times New Roman" w:hAnsi="Times New Roman" w:cs="Times New Roman"/>
          <w:sz w:val="28"/>
          <w:szCs w:val="28"/>
        </w:rPr>
        <w:t>организует оснащение Вооруженных Сил Донецкой Народной Республики, других войск, воинских формирований и органов вооружением и военной техникой по их заказам;</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организует обеспечение Вооруженных Сил Донецкой Народной Республики, других войск, воинских формирований и органов материальными средствами, энергетическими и другими ресурсами и услугами по их заказам;</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организует разработку и выполнение государственных программ вооружения и развития оборонного промышленного комплекса;</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w:t>
      </w:r>
      <w:r w:rsidR="00CE1769">
        <w:rPr>
          <w:rFonts w:ascii="Times New Roman" w:hAnsi="Times New Roman" w:cs="Times New Roman"/>
          <w:sz w:val="28"/>
          <w:szCs w:val="28"/>
        </w:rPr>
        <w:t> </w:t>
      </w:r>
      <w:r w:rsidRPr="00D8271A">
        <w:rPr>
          <w:rFonts w:ascii="Times New Roman" w:hAnsi="Times New Roman" w:cs="Times New Roman"/>
          <w:sz w:val="28"/>
          <w:szCs w:val="28"/>
        </w:rPr>
        <w:t>организует разработку и выполнение планов перевода (мобилизационных планов) республиканских органов исполнительной власти Донецкой Народной Республики, муниципальных органов и экономики страны на работу в условиях военного времени, а также планов создания запасов материальных ценностей государственного и мобилизационного резервов;</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w:t>
      </w:r>
      <w:r w:rsidR="00CE1769">
        <w:rPr>
          <w:rFonts w:ascii="Times New Roman" w:hAnsi="Times New Roman" w:cs="Times New Roman"/>
          <w:sz w:val="28"/>
          <w:szCs w:val="28"/>
        </w:rPr>
        <w:t> </w:t>
      </w:r>
      <w:r w:rsidRPr="00D8271A">
        <w:rPr>
          <w:rFonts w:ascii="Times New Roman" w:hAnsi="Times New Roman" w:cs="Times New Roman"/>
          <w:sz w:val="28"/>
          <w:szCs w:val="28"/>
        </w:rPr>
        <w:t>осуществляет руководство мобилизационной подготовкой республиканских органов исполнительной власти Донецкой Народной Республики, муниципальных органов и организаций независимо от форм собственности, транспорта, коммуникаций и населения страны;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01F5B" w:rsidRPr="00D8271A">
        <w:rPr>
          <w:rFonts w:ascii="Times New Roman" w:hAnsi="Times New Roman" w:cs="Times New Roman"/>
          <w:sz w:val="28"/>
          <w:szCs w:val="28"/>
        </w:rPr>
        <w:t xml:space="preserve">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республиканских органах исполнительной власти </w:t>
      </w:r>
      <w:r w:rsidR="00601F5B" w:rsidRPr="00D8271A">
        <w:rPr>
          <w:rFonts w:ascii="Times New Roman" w:hAnsi="Times New Roman" w:cs="Times New Roman"/>
          <w:sz w:val="28"/>
          <w:szCs w:val="28"/>
        </w:rPr>
        <w:lastRenderedPageBreak/>
        <w:t>и подготовкой транспортных средств, подлежащих передаче Вооруженным Силам Донецкой Народной Республики в соответствии с законодательством Донецкой Народной Республики;</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10)</w:t>
      </w:r>
      <w:r w:rsidR="00CE1769">
        <w:rPr>
          <w:rFonts w:ascii="Times New Roman" w:hAnsi="Times New Roman" w:cs="Times New Roman"/>
          <w:sz w:val="28"/>
          <w:szCs w:val="28"/>
        </w:rPr>
        <w:t> </w:t>
      </w:r>
      <w:r w:rsidRPr="00D8271A">
        <w:rPr>
          <w:rFonts w:ascii="Times New Roman" w:hAnsi="Times New Roman" w:cs="Times New Roman"/>
          <w:sz w:val="28"/>
          <w:szCs w:val="28"/>
        </w:rPr>
        <w:t>устанавливает мобилизационные задания республиканским органам исполнительной власти;</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11)</w:t>
      </w:r>
      <w:r w:rsidR="00CE1769">
        <w:rPr>
          <w:rFonts w:ascii="Times New Roman" w:hAnsi="Times New Roman" w:cs="Times New Roman"/>
          <w:sz w:val="28"/>
          <w:szCs w:val="28"/>
        </w:rPr>
        <w:t> </w:t>
      </w:r>
      <w:r w:rsidRPr="00D8271A">
        <w:rPr>
          <w:rFonts w:ascii="Times New Roman" w:hAnsi="Times New Roman" w:cs="Times New Roman"/>
          <w:sz w:val="28"/>
          <w:szCs w:val="28"/>
        </w:rPr>
        <w:t>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12)</w:t>
      </w:r>
      <w:r w:rsidR="00CE1769">
        <w:rPr>
          <w:rFonts w:ascii="Times New Roman" w:hAnsi="Times New Roman" w:cs="Times New Roman"/>
          <w:sz w:val="28"/>
          <w:szCs w:val="28"/>
        </w:rPr>
        <w:t> </w:t>
      </w:r>
      <w:r w:rsidRPr="00D8271A">
        <w:rPr>
          <w:rFonts w:ascii="Times New Roman" w:hAnsi="Times New Roman" w:cs="Times New Roman"/>
          <w:sz w:val="28"/>
          <w:szCs w:val="28"/>
        </w:rPr>
        <w:t>определяет условия финансово-хозяйственной деятельности организаций Вооруженных Сил Донецкой Народной Республики, других войск, воинских формирований и органов;</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13)</w:t>
      </w:r>
      <w:r w:rsidR="00CE1769">
        <w:rPr>
          <w:rFonts w:ascii="Times New Roman" w:hAnsi="Times New Roman" w:cs="Times New Roman"/>
          <w:sz w:val="28"/>
          <w:szCs w:val="28"/>
        </w:rPr>
        <w:t> </w:t>
      </w:r>
      <w:r w:rsidRPr="00D8271A">
        <w:rPr>
          <w:rFonts w:ascii="Times New Roman" w:hAnsi="Times New Roman" w:cs="Times New Roman"/>
          <w:sz w:val="28"/>
          <w:szCs w:val="28"/>
        </w:rPr>
        <w:t>принимает решение о создании военных образовательных учреждений профессионального образования, учебных военных центров, факультетов военного обучения (военных кафедр) при государственных образовательных учреждениях высшего профессионального образования;</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01F5B" w:rsidRPr="00D8271A">
        <w:rPr>
          <w:rFonts w:ascii="Times New Roman" w:hAnsi="Times New Roman" w:cs="Times New Roman"/>
          <w:sz w:val="28"/>
          <w:szCs w:val="28"/>
        </w:rPr>
        <w:t>утверждает положения об учебных военных центрах, факультетах военного обучения (военных кафедрах) при государственных образовательных учреждениях высшего профессионального образования;</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601F5B" w:rsidRPr="00D8271A">
        <w:rPr>
          <w:rFonts w:ascii="Times New Roman" w:hAnsi="Times New Roman" w:cs="Times New Roman"/>
          <w:sz w:val="28"/>
          <w:szCs w:val="28"/>
        </w:rPr>
        <w:t>организует разработку планов размещения на территории Донецкой Народной Республики объектов с ядерными зарядами, а также объектов по ликвидации оружия массового уничтожения и ядерных отходов;</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16)</w:t>
      </w:r>
      <w:r w:rsidR="00CE1769">
        <w:rPr>
          <w:rFonts w:ascii="Times New Roman" w:hAnsi="Times New Roman" w:cs="Times New Roman"/>
          <w:sz w:val="28"/>
          <w:szCs w:val="28"/>
        </w:rPr>
        <w:t> </w:t>
      </w:r>
      <w:r w:rsidRPr="00D8271A">
        <w:rPr>
          <w:rFonts w:ascii="Times New Roman" w:hAnsi="Times New Roman" w:cs="Times New Roman"/>
          <w:sz w:val="28"/>
          <w:szCs w:val="28"/>
        </w:rPr>
        <w:t>определяет порядок выполнения республиканскими органами исполнительной власти, органами местного самоуправления, предприятиями, учреждениями и организациями независимо от форм собственности, а также собственниками транспортных средств военно-транспортной обязанности, подготовки граждан Донецкой Народной Республики к военной службе, воинского учета, призыва на военную службу и альтернативную гражданскую службу, проведения военных сборов;</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 </w:t>
      </w:r>
      <w:r w:rsidR="00601F5B" w:rsidRPr="00D8271A">
        <w:rPr>
          <w:rFonts w:ascii="Times New Roman" w:hAnsi="Times New Roman" w:cs="Times New Roman"/>
          <w:sz w:val="28"/>
          <w:szCs w:val="28"/>
        </w:rPr>
        <w:t>утверждает положения о воинском учете, призыве на военную службу, подготовке граждан Донецкой Народной Республики к военной службе, а также перечень военно-учетных специальностей;</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601F5B" w:rsidRPr="00D8271A">
        <w:rPr>
          <w:rFonts w:ascii="Times New Roman" w:hAnsi="Times New Roman" w:cs="Times New Roman"/>
          <w:sz w:val="28"/>
          <w:szCs w:val="28"/>
        </w:rPr>
        <w:t>определяет организацию, задачи и осуществляет общее планирование гражданской и территориальной обороны;</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19)</w:t>
      </w:r>
      <w:r w:rsidR="00CE1769">
        <w:rPr>
          <w:rFonts w:ascii="Times New Roman" w:hAnsi="Times New Roman" w:cs="Times New Roman"/>
          <w:sz w:val="28"/>
          <w:szCs w:val="28"/>
        </w:rPr>
        <w:t> </w:t>
      </w:r>
      <w:r w:rsidRPr="00D8271A">
        <w:rPr>
          <w:rFonts w:ascii="Times New Roman" w:hAnsi="Times New Roman" w:cs="Times New Roman"/>
          <w:sz w:val="28"/>
          <w:szCs w:val="28"/>
        </w:rPr>
        <w:t>определяет порядок предоставления и использования для нужд Вооруженных Сил Донецкой Народной Республики, других войск, воинских формирований и органов земель и других природных ресурсов;</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20) </w:t>
      </w:r>
      <w:r w:rsidR="00601F5B" w:rsidRPr="00D8271A">
        <w:rPr>
          <w:rFonts w:ascii="Times New Roman" w:hAnsi="Times New Roman" w:cs="Times New Roman"/>
          <w:sz w:val="28"/>
          <w:szCs w:val="28"/>
        </w:rPr>
        <w:t>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601F5B" w:rsidRPr="00D8271A">
        <w:rPr>
          <w:rFonts w:ascii="Times New Roman" w:hAnsi="Times New Roman" w:cs="Times New Roman"/>
          <w:sz w:val="28"/>
          <w:szCs w:val="28"/>
        </w:rPr>
        <w:t>организует контроль за экспортом вооружения и военной техники, стратегических материалов, технологий и продукции двойного назначения;</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601F5B" w:rsidRPr="00D8271A">
        <w:rPr>
          <w:rFonts w:ascii="Times New Roman" w:hAnsi="Times New Roman" w:cs="Times New Roman"/>
          <w:sz w:val="28"/>
          <w:szCs w:val="28"/>
        </w:rPr>
        <w:t>определяет порядок расходования средств, выделяемых на оборону из бюджета Донецкой Народной Республики, а также источники финансирования Вооруженных Сил Донецкой Народной Республики, других войск, воинских формирований и органов, привлекаемых к выполнению задач, не связанных с их предназначением;</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23)</w:t>
      </w:r>
      <w:r w:rsidR="00CE1769">
        <w:rPr>
          <w:rFonts w:ascii="Times New Roman" w:hAnsi="Times New Roman" w:cs="Times New Roman"/>
          <w:sz w:val="28"/>
          <w:szCs w:val="28"/>
        </w:rPr>
        <w:t> </w:t>
      </w:r>
      <w:r w:rsidRPr="00D8271A">
        <w:rPr>
          <w:rFonts w:ascii="Times New Roman" w:hAnsi="Times New Roman" w:cs="Times New Roman"/>
          <w:sz w:val="28"/>
          <w:szCs w:val="28"/>
        </w:rPr>
        <w:t>ведет международные переговоры по вопросам военного сотрудничества и заключает соответствующие межправительственные соглашения;</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24)</w:t>
      </w:r>
      <w:r w:rsidR="00CE1769">
        <w:rPr>
          <w:rFonts w:ascii="Times New Roman" w:hAnsi="Times New Roman" w:cs="Times New Roman"/>
          <w:sz w:val="28"/>
          <w:szCs w:val="28"/>
        </w:rPr>
        <w:t> </w:t>
      </w:r>
      <w:r w:rsidRPr="00D8271A">
        <w:rPr>
          <w:rFonts w:ascii="Times New Roman" w:hAnsi="Times New Roman" w:cs="Times New Roman"/>
          <w:sz w:val="28"/>
          <w:szCs w:val="28"/>
        </w:rPr>
        <w:t>устанавливает порядок компенсации расходов, понесенных организациями и гражданами Донецкой Народной Республики, в связи с использованием их имущества для нужд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Донецкой Народной Республики, законодательством Донецкой Народной Республики и указами Главы Донецкой Народной Республики.</w:t>
      </w:r>
    </w:p>
    <w:p w:rsidR="00FB2FEF" w:rsidRPr="00D8271A" w:rsidRDefault="00CE1769" w:rsidP="00CE1769">
      <w:pPr>
        <w:pStyle w:val="ConsPlusTitle"/>
        <w:widowControl/>
        <w:tabs>
          <w:tab w:val="left" w:pos="1755"/>
        </w:tabs>
        <w:spacing w:line="276"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br w:type="page"/>
      </w:r>
      <w:r w:rsidR="00FB2FEF" w:rsidRPr="00D8271A">
        <w:rPr>
          <w:rFonts w:ascii="Times New Roman" w:hAnsi="Times New Roman" w:cs="Times New Roman"/>
          <w:b w:val="0"/>
          <w:sz w:val="28"/>
          <w:szCs w:val="28"/>
        </w:rPr>
        <w:lastRenderedPageBreak/>
        <w:t>РАЗДЕЛ III</w:t>
      </w:r>
    </w:p>
    <w:p w:rsidR="00601F5B" w:rsidRPr="00D8271A" w:rsidRDefault="00601F5B" w:rsidP="00CE1769">
      <w:pPr>
        <w:pStyle w:val="ConsPlusTitle"/>
        <w:widowControl/>
        <w:tabs>
          <w:tab w:val="left" w:pos="1755"/>
        </w:tabs>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ФУНКЦИИ ОРГАНОВ ИСПОЛНИТЕЛЬНОЙ ВЛАСТИ ДОНЕЦКОЙ НАРОДНОЙ РЕСПУБЛИКИ, ОРГАНОВ МЕСТНОГО САМОУПРАВЛЕНИЯ, ПРЕДПРИЯТИЙ, УЧРЕЖДЕНИЙ И ОРГАНИЗАЦИЙ, ОБЯЗАННОСТИ ДОЛЖНОСТНЫХ ЛИЦ, ПРАВА И ОБЯЗАННОСТИ ГРАЖДАН ДОНЕЦКОЙ НАРОДНОЙ РЕСПУБЛИКИ В СФЕРЕ ОБОРОНЫ</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7.</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Функции органов исполнительной власти Донецкой Народной Республики и органов местного самоуправления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Органы исполнительной власти Донецкой Народной Республики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Донецкой Народной Республики в сфере обороны.</w:t>
      </w:r>
    </w:p>
    <w:p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8.</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Функции организаций и обязанности их должностных лиц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Организации независимо от форм собственности в соответствии с законодательством Донецкой Народной Республики:</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Донецкой Народной Республики, других войск, воинских формирований и органов;</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выполняют мобилизационные задания по подготовке и созданию на военное время специальных формирований;</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обеспечивают и принимают участие в выполнении мероприятий по гражданской и территориальной обороне;</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осуществляют мероприятия, предусмотренные планами перевода экономики страны (мобилизационными планами) на работу в условиях военного </w:t>
      </w:r>
      <w:r w:rsidR="00601F5B" w:rsidRPr="00D8271A">
        <w:rPr>
          <w:rFonts w:ascii="Times New Roman" w:hAnsi="Times New Roman" w:cs="Times New Roman"/>
          <w:sz w:val="28"/>
          <w:szCs w:val="28"/>
        </w:rPr>
        <w:lastRenderedPageBreak/>
        <w:t xml:space="preserve">времени, планами и заданиями накопления материальных ценностей государственного и мобилизационного резервов, на основе договоров, заключаемых с республиканскими органами исполнительной власти, которым эти задания установлены </w:t>
      </w:r>
      <w:r w:rsidR="0045799A">
        <w:rPr>
          <w:rFonts w:ascii="Times New Roman" w:hAnsi="Times New Roman" w:cs="Times New Roman"/>
          <w:sz w:val="28"/>
          <w:szCs w:val="28"/>
        </w:rPr>
        <w:t>Правительством</w:t>
      </w:r>
      <w:r>
        <w:rPr>
          <w:rFonts w:ascii="Times New Roman" w:hAnsi="Times New Roman" w:cs="Times New Roman"/>
          <w:sz w:val="28"/>
          <w:szCs w:val="28"/>
        </w:rPr>
        <w:t xml:space="preserve">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исполняют военно-транспортную обязанность в порядке, устанавливаемом </w:t>
      </w:r>
      <w:r w:rsidR="0045799A">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 xml:space="preserve">осуществляют воинский учет работников и в соответствии с законодательством Донецкой Народной Республики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w:t>
      </w:r>
      <w:r w:rsidR="0045799A">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Должностные лица организаций независимо от форм собственности:</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должны исполнять свои обязанности в сфере обороны, предусмотренные для них законодательством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создают работникам необходимые условия для исполнения ими воинской обязанности в соответствии с законодательством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оказывают содействие в создании организаций, деятельность которых направлена на укрепление обороны.</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9.</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Права и обязанности граждан Донецкой Народной Республики в сфере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Граждане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исполняют воинскую обязанность в соответствии с законом;</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w:t>
      </w:r>
      <w:r w:rsidR="00CE1769">
        <w:rPr>
          <w:rFonts w:ascii="Times New Roman" w:hAnsi="Times New Roman" w:cs="Times New Roman"/>
          <w:sz w:val="28"/>
          <w:szCs w:val="28"/>
        </w:rPr>
        <w:t> </w:t>
      </w:r>
      <w:r w:rsidRPr="00D8271A">
        <w:rPr>
          <w:rFonts w:ascii="Times New Roman" w:hAnsi="Times New Roman" w:cs="Times New Roman"/>
          <w:sz w:val="28"/>
          <w:szCs w:val="28"/>
        </w:rPr>
        <w:t>принимают участие в мероприятиях по гражданской и территориальной обороне;</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могут создавать организации и общественные объединения, содействующие укреплению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601F5B" w:rsidRPr="00D8271A">
        <w:rPr>
          <w:rFonts w:ascii="Times New Roman" w:hAnsi="Times New Roman" w:cs="Times New Roman"/>
          <w:sz w:val="28"/>
          <w:szCs w:val="28"/>
        </w:rPr>
        <w:t xml:space="preserve">предоставляют в военное время для нужд обороны по требованию республиканских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w:t>
      </w:r>
      <w:r w:rsidR="005F1FA7">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rsidR="00FB2FEF" w:rsidRPr="00D8271A" w:rsidRDefault="00FB2FEF"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IV</w:t>
      </w:r>
    </w:p>
    <w:p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ВООРУЖЕННЫЕ СИЛЫ ДОНЕЦКОЙ НАРОДНОЙ РЕСПУБЛИКИ, ДРУГИЕ ВОЙСКА,</w:t>
      </w:r>
      <w:r w:rsidR="00CE1769">
        <w:rPr>
          <w:rFonts w:ascii="Times New Roman" w:hAnsi="Times New Roman" w:cs="Times New Roman"/>
          <w:sz w:val="28"/>
          <w:szCs w:val="28"/>
        </w:rPr>
        <w:t xml:space="preserve"> </w:t>
      </w:r>
      <w:r w:rsidRPr="00D8271A">
        <w:rPr>
          <w:rFonts w:ascii="Times New Roman" w:hAnsi="Times New Roman" w:cs="Times New Roman"/>
          <w:sz w:val="28"/>
          <w:szCs w:val="28"/>
        </w:rPr>
        <w:t>ВОИНСКИЕ ФОРМИРОВАНИЯ И ОРГАНЫ</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10.</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Вооруженные Силы Донецкой Народной Республики и их предназначение</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Вооруженные Силы Донецкой Народной Республики</w:t>
      </w:r>
      <w:r w:rsidR="00CE1769">
        <w:rPr>
          <w:rFonts w:ascii="Times New Roman" w:hAnsi="Times New Roman" w:cs="Times New Roman"/>
          <w:sz w:val="28"/>
          <w:szCs w:val="28"/>
        </w:rPr>
        <w:t> </w:t>
      </w:r>
      <w:r w:rsidR="00601F5B" w:rsidRPr="00D8271A">
        <w:rPr>
          <w:rFonts w:ascii="Times New Roman" w:hAnsi="Times New Roman" w:cs="Times New Roman"/>
          <w:sz w:val="28"/>
          <w:szCs w:val="28"/>
        </w:rPr>
        <w:t>– государственная военная организация, составляющая основу обороны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Вооруженные Силы Донецкой Народной Республики предназначены для отражения агрессии, направленной против Донецкой Народной Республики, для вооруженной защиты целостности и неприкосновенности территории Донецкой Народной Республики, а также для выполнения задач в соответствии с законами и международными договорами Донецкой Народной Республики.</w:t>
      </w:r>
    </w:p>
    <w:p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В целях защиты интересов Донецкой Народной Республики и ее граждан, поддержания международного мира и безопасности формирования Вооруженных Сил Донецкой Народной Республики могут оперативно использоваться за пределами территории Донецкой Народной Республики в соответствии с общепризнанными принципами и нормами международного права, международными договорами Донецкой Народной Республики и настоящим Законом для решения следующих задач:</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отражение вооруженного нападения на формирования Вооруженных Сил Донецкой Народной Республики, другие войска или органы, дислоцированные за пределами территории Донецкой Народной Республики;</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br w:type="column"/>
      </w:r>
      <w:r w:rsidR="00CE1769">
        <w:rPr>
          <w:rFonts w:ascii="Times New Roman" w:hAnsi="Times New Roman" w:cs="Times New Roman"/>
          <w:sz w:val="28"/>
          <w:szCs w:val="28"/>
        </w:rPr>
        <w:lastRenderedPageBreak/>
        <w:t>2) </w:t>
      </w:r>
      <w:r w:rsidR="00601F5B" w:rsidRPr="00D8271A">
        <w:rPr>
          <w:rFonts w:ascii="Times New Roman" w:hAnsi="Times New Roman" w:cs="Times New Roman"/>
          <w:sz w:val="28"/>
          <w:szCs w:val="28"/>
        </w:rPr>
        <w:t>отражение или предотвращение вооруженного нападения на другое государство, обратившееся к Донецкой Народной Республике с соответствующей просьбой;</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защита граждан Донецкой Народной Республики за пределами территории Донецкой Народной Республики от вооруженного нападения на них;</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4)</w:t>
      </w:r>
      <w:r w:rsidR="00CE1769">
        <w:rPr>
          <w:rFonts w:ascii="Times New Roman" w:hAnsi="Times New Roman" w:cs="Times New Roman"/>
          <w:sz w:val="28"/>
          <w:szCs w:val="28"/>
        </w:rPr>
        <w:t> </w:t>
      </w:r>
      <w:r w:rsidRPr="00D8271A">
        <w:rPr>
          <w:rFonts w:ascii="Times New Roman" w:hAnsi="Times New Roman" w:cs="Times New Roman"/>
          <w:sz w:val="28"/>
          <w:szCs w:val="28"/>
        </w:rPr>
        <w:t>борьба с пиратством и обеспечение безопасности судоходства.</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Привлечение Вооруженных Сил Донецкой Народной Республики к выполнению задач с использованием вооружения не по их предназначению производится Главой Донецкой Народной Республики в соответствии с законами.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Применение Вооруженных Сил Донецкой Народной Республики для выполнения задач в соответствии с международными договорами Донецкой Народной Республики осуществляется на условиях и в порядке, оговоренных в этих договорах и установленных законодательством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Деятельность Вооруженных Сил Донецкой Народной Республики осуществляется в соответствии с Конституцией Донецкой Народной Республики, законами, указами Главы Донецкой Народной Республики и иными нормативными правовыми актами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01F5B" w:rsidRPr="00D8271A">
        <w:rPr>
          <w:rFonts w:ascii="Times New Roman" w:hAnsi="Times New Roman" w:cs="Times New Roman"/>
          <w:sz w:val="28"/>
          <w:szCs w:val="28"/>
        </w:rPr>
        <w:t>Часть состава Вооруженных Сил Донецкой Народной Республики может входить в объединенные вооруженные силы или находиться под объединенным командованием в соответствии с международными договорами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11.</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Оперативное использование формирований Вооруженных Сил Донецкой Народной Республики за пределами территории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Решение об оперативном использовании за пределами территории Донецкой Народной Республики в соответствии с пунктом 3 статьи 10 настоящего Закона формирований Вооруженных Сил Донецкой Народной Республики принимается Главой Донецкой Народной Республики на основании </w:t>
      </w:r>
      <w:r w:rsidR="00601F5B" w:rsidRPr="00D8271A">
        <w:rPr>
          <w:rFonts w:ascii="Times New Roman" w:hAnsi="Times New Roman" w:cs="Times New Roman"/>
          <w:sz w:val="28"/>
          <w:szCs w:val="28"/>
        </w:rPr>
        <w:lastRenderedPageBreak/>
        <w:t>соответствующего постановления Народного Совета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Общая численность формирований Вооруженных Сил Донецкой Народной Республики, районы их действий, стоящие перед ними задачи и срок использования этих формирований определяются Главой Донецкой Народной Республики.</w:t>
      </w:r>
    </w:p>
    <w:p w:rsidR="00601F5B" w:rsidRDefault="006D31AB" w:rsidP="0046589E">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Комплектование формирований Вооруженных Сил Донецкой Народной Республики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w:t>
      </w:r>
      <w:r w:rsidR="0046589E" w:rsidRPr="0046589E">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обороны</w:t>
      </w:r>
      <w:r w:rsidR="00601F5B" w:rsidRPr="00D8271A">
        <w:rPr>
          <w:rFonts w:ascii="Times New Roman" w:hAnsi="Times New Roman" w:cs="Times New Roman"/>
          <w:sz w:val="28"/>
          <w:szCs w:val="28"/>
        </w:rPr>
        <w:t>.</w:t>
      </w:r>
    </w:p>
    <w:p w:rsidR="0046589E" w:rsidRPr="0046589E" w:rsidRDefault="007403DF" w:rsidP="0046589E">
      <w:pPr>
        <w:pStyle w:val="ConsPlusNormal"/>
        <w:widowControl/>
        <w:spacing w:after="360" w:line="276" w:lineRule="auto"/>
        <w:ind w:firstLine="709"/>
        <w:jc w:val="both"/>
        <w:rPr>
          <w:rFonts w:ascii="Times New Roman" w:eastAsia="Calibri" w:hAnsi="Times New Roman" w:cs="Times New Roman"/>
          <w:sz w:val="28"/>
          <w:szCs w:val="28"/>
          <w:lang w:eastAsia="en-US"/>
        </w:rPr>
      </w:pPr>
      <w:hyperlink r:id="rId14" w:history="1">
        <w:r w:rsidR="0046589E" w:rsidRPr="0046589E">
          <w:rPr>
            <w:rFonts w:ascii="Times New Roman" w:eastAsia="Calibri" w:hAnsi="Times New Roman" w:cs="Times New Roman"/>
            <w:i/>
            <w:color w:val="0563C1"/>
            <w:sz w:val="28"/>
            <w:szCs w:val="28"/>
            <w:u w:val="single"/>
            <w:lang w:eastAsia="en-US"/>
          </w:rPr>
          <w:t>(Часть 3 статьи 11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Решение о досрочном отзыве формирований Вооруженных Сил Донецкой Народной Республики принимается Главой Донецкой Народной Республики либо по его поручению </w:t>
      </w:r>
      <w:r w:rsidR="0046589E" w:rsidRPr="0046589E">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обороны</w:t>
      </w:r>
      <w:r w:rsidR="00601F5B" w:rsidRPr="00D8271A">
        <w:rPr>
          <w:rFonts w:ascii="Times New Roman" w:hAnsi="Times New Roman" w:cs="Times New Roman"/>
          <w:sz w:val="28"/>
          <w:szCs w:val="28"/>
        </w:rPr>
        <w:t>.</w:t>
      </w:r>
    </w:p>
    <w:p w:rsidR="0046589E" w:rsidRPr="00D8271A" w:rsidRDefault="007403DF" w:rsidP="00D8271A">
      <w:pPr>
        <w:pStyle w:val="ConsPlusNormal"/>
        <w:widowControl/>
        <w:spacing w:after="360" w:line="276" w:lineRule="auto"/>
        <w:ind w:firstLine="709"/>
        <w:jc w:val="both"/>
        <w:rPr>
          <w:rFonts w:ascii="Times New Roman" w:hAnsi="Times New Roman" w:cs="Times New Roman"/>
          <w:sz w:val="28"/>
          <w:szCs w:val="28"/>
        </w:rPr>
      </w:pPr>
      <w:hyperlink r:id="rId15" w:history="1">
        <w:r w:rsidR="0046589E" w:rsidRPr="0046589E">
          <w:rPr>
            <w:rFonts w:ascii="Times New Roman" w:eastAsia="Calibri" w:hAnsi="Times New Roman" w:cs="Times New Roman"/>
            <w:i/>
            <w:color w:val="0563C1"/>
            <w:sz w:val="28"/>
            <w:szCs w:val="28"/>
            <w:u w:val="single"/>
            <w:lang w:eastAsia="en-US"/>
          </w:rPr>
          <w:t>(Часть 4 статьи 11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12.</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Обеспечение полетов воздушных судов Вооруженных Сил Донецкой Народной Республики</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Аэронавигационное обслуживание полетов воздушных судов Вооруженных Сил Донецкой Народной Республики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601F5B" w:rsidRPr="00D8271A">
        <w:rPr>
          <w:rFonts w:ascii="Times New Roman" w:hAnsi="Times New Roman" w:cs="Times New Roman"/>
          <w:sz w:val="28"/>
          <w:szCs w:val="28"/>
        </w:rPr>
        <w:t>13.</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Общий состав Вооруженных Сил Донецкой Народной Республики</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Вооруженные Силы Донецкой Народной Республики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Донецкой Народной Республики и в войска, не входящие в виды и рода войск Вооруженных Сил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14.</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Управления объединений, управления соединений и воинские части Вооруженных Сил Донецкой Народной Республики в качестве юридических лиц</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Управление объединения, управление соединения и воинская часть Вооруженных Сил Донецкой Народной Республики могут являться юридическим лицом в форме казенного учреждения.</w:t>
      </w:r>
    </w:p>
    <w:p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 xml:space="preserve">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Донецкой Народной Республики, а также о реорганизации или ликвидации указанного юридического лица принимается </w:t>
      </w:r>
      <w:r w:rsidR="0046589E" w:rsidRPr="0046589E">
        <w:rPr>
          <w:rFonts w:ascii="Times New Roman" w:eastAsia="Calibri" w:hAnsi="Times New Roman" w:cs="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cs="Times New Roman"/>
          <w:sz w:val="28"/>
          <w:szCs w:val="28"/>
        </w:rPr>
        <w:t>.</w:t>
      </w:r>
    </w:p>
    <w:p w:rsidR="0046589E" w:rsidRPr="00D8271A" w:rsidRDefault="007403DF" w:rsidP="00D8271A">
      <w:pPr>
        <w:pStyle w:val="ConsPlusNormal"/>
        <w:widowControl/>
        <w:spacing w:after="360" w:line="276" w:lineRule="auto"/>
        <w:ind w:firstLine="709"/>
        <w:jc w:val="both"/>
        <w:rPr>
          <w:rFonts w:ascii="Times New Roman" w:hAnsi="Times New Roman" w:cs="Times New Roman"/>
          <w:sz w:val="28"/>
          <w:szCs w:val="28"/>
        </w:rPr>
      </w:pPr>
      <w:hyperlink r:id="rId16" w:history="1">
        <w:r w:rsidR="0046589E" w:rsidRPr="0046589E">
          <w:rPr>
            <w:rFonts w:ascii="Times New Roman" w:eastAsia="Calibri" w:hAnsi="Times New Roman" w:cs="Times New Roman"/>
            <w:i/>
            <w:color w:val="0563C1"/>
            <w:sz w:val="28"/>
            <w:szCs w:val="28"/>
            <w:u w:val="single"/>
            <w:lang w:eastAsia="en-US"/>
          </w:rPr>
          <w:t>(Часть 2 статьи 14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В случае переформирования (расформирования) объединения, соединения или воинской части Вооруженных Сил Донецкой Народной Республики осуществляется реорганизация (ликвидация) соответствующего юридического лица.</w:t>
      </w:r>
    </w:p>
    <w:p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Управления объединений, управления соединений и воинские части Вооруженных Сил Донецкой Народной Республики в качестве юридических лиц действуют на основании общих положений, утверждаемых </w:t>
      </w:r>
      <w:r w:rsidR="0046589E" w:rsidRPr="0046589E">
        <w:rPr>
          <w:rFonts w:ascii="Times New Roman" w:eastAsia="Calibri" w:hAnsi="Times New Roman" w:cs="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cs="Times New Roman"/>
          <w:sz w:val="28"/>
          <w:szCs w:val="28"/>
        </w:rPr>
        <w:t>.</w:t>
      </w:r>
    </w:p>
    <w:p w:rsidR="0046589E" w:rsidRPr="00D8271A" w:rsidRDefault="007403DF" w:rsidP="00D8271A">
      <w:pPr>
        <w:pStyle w:val="ConsPlusNormal"/>
        <w:widowControl/>
        <w:spacing w:after="360" w:line="276" w:lineRule="auto"/>
        <w:ind w:firstLine="709"/>
        <w:jc w:val="both"/>
        <w:rPr>
          <w:rFonts w:ascii="Times New Roman" w:hAnsi="Times New Roman" w:cs="Times New Roman"/>
          <w:sz w:val="28"/>
          <w:szCs w:val="28"/>
        </w:rPr>
      </w:pPr>
      <w:hyperlink r:id="rId17" w:history="1">
        <w:r w:rsidR="0046589E" w:rsidRPr="0046589E">
          <w:rPr>
            <w:rFonts w:ascii="Times New Roman" w:eastAsia="Calibri" w:hAnsi="Times New Roman" w:cs="Times New Roman"/>
            <w:i/>
            <w:color w:val="0563C1"/>
            <w:sz w:val="28"/>
            <w:szCs w:val="28"/>
            <w:u w:val="single"/>
            <w:lang w:eastAsia="en-US"/>
          </w:rPr>
          <w:t>(Часть 4 статьи 14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15.</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Комплектование Вооруженных Сил Донецкой Народной Республики личным составом</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Личный состав Вооруженных Сил Донецкой Народной Республики включает военнослужащих и лиц гражданского персонала (государственных гражданских служащих и работников) Вооруженных Сил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Комплектование Вооруженных Сил Донецкой Народной Республики осуществляется в соответствии с законодательством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военнослужащими – путем призыва граждан Донецкой Народной Республики на военную службу по экстерриториальному принципу и путем добровольного поступления граждан Донецкой Народной Республики (иностранных граждан) на военную службу;</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государственными гражданскими служащими;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работниками.</w:t>
      </w:r>
    </w:p>
    <w:p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Перечень воинских должностей, которые могут замещаться гражданским персоналом Вооруженных Сил Донецкой Народной Республики (за исключением воинских должностей, для которых штатом предусмотрены воинские звания высших офицеров, воинских должностей, которые могут замещаться государственными гражданскими служащими), устанавливается </w:t>
      </w:r>
      <w:r w:rsidR="0046589E" w:rsidRPr="0046589E">
        <w:rPr>
          <w:rFonts w:ascii="Times New Roman" w:eastAsia="Calibri" w:hAnsi="Times New Roman" w:cs="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cs="Times New Roman"/>
          <w:sz w:val="28"/>
          <w:szCs w:val="28"/>
        </w:rPr>
        <w:t>.</w:t>
      </w:r>
    </w:p>
    <w:p w:rsidR="0046589E" w:rsidRPr="00D8271A" w:rsidRDefault="007403DF" w:rsidP="00D8271A">
      <w:pPr>
        <w:pStyle w:val="ConsPlusNormal"/>
        <w:widowControl/>
        <w:spacing w:after="360" w:line="276" w:lineRule="auto"/>
        <w:ind w:firstLine="709"/>
        <w:jc w:val="both"/>
        <w:rPr>
          <w:rFonts w:ascii="Times New Roman" w:hAnsi="Times New Roman" w:cs="Times New Roman"/>
          <w:sz w:val="28"/>
          <w:szCs w:val="28"/>
        </w:rPr>
      </w:pPr>
      <w:hyperlink r:id="rId18" w:history="1">
        <w:r w:rsidR="0046589E" w:rsidRPr="0046589E">
          <w:rPr>
            <w:rFonts w:ascii="Times New Roman" w:eastAsia="Calibri" w:hAnsi="Times New Roman" w:cs="Times New Roman"/>
            <w:i/>
            <w:color w:val="0563C1"/>
            <w:sz w:val="28"/>
            <w:szCs w:val="28"/>
            <w:u w:val="single"/>
            <w:lang w:eastAsia="en-US"/>
          </w:rPr>
          <w:t>(Часть 3 статьи 15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Для мобилизационного развертывания Вооруженных Сил Донецкой Народной Республики создается запас военно-обученных людских ресурсов.</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601F5B" w:rsidRPr="00D8271A">
        <w:rPr>
          <w:rFonts w:ascii="Times New Roman" w:hAnsi="Times New Roman" w:cs="Times New Roman"/>
          <w:sz w:val="28"/>
          <w:szCs w:val="28"/>
        </w:rPr>
        <w:t>16.</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Руководство и управление Вооруженными Силами Донецкой Народной Республики</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Руководство Вооруженными Силами Донецкой Народной Республики осуществляет Глава Донецкой Народной Республики – Главнокомандующий Вооруженными Силами Донецкой Народной Республики.</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Главнокомандующий Вооруженными Силами Донецкой Народной Республики в пределах своих полномочий издает приказы и директивы Главнокомандующего Вооруженными Силами Донецкой Народной Республики, обязательные для исполнения Вооруженными Силами Донецкой Народной Республики, другими войсками, воинскими формированиями и органами.</w:t>
      </w:r>
    </w:p>
    <w:p w:rsidR="00601F5B" w:rsidRDefault="0046589E" w:rsidP="00D8271A">
      <w:pPr>
        <w:pStyle w:val="ConsPlusNormal"/>
        <w:widowControl/>
        <w:spacing w:after="360" w:line="276" w:lineRule="auto"/>
        <w:ind w:firstLine="709"/>
        <w:jc w:val="both"/>
        <w:rPr>
          <w:rFonts w:ascii="Times New Roman" w:eastAsia="Calibri" w:hAnsi="Times New Roman" w:cs="Times New Roman"/>
          <w:sz w:val="28"/>
          <w:szCs w:val="28"/>
          <w:lang w:eastAsia="en-US"/>
        </w:rPr>
      </w:pPr>
      <w:r w:rsidRPr="0046589E">
        <w:rPr>
          <w:rFonts w:ascii="Times New Roman" w:eastAsia="Calibri" w:hAnsi="Times New Roman" w:cs="Times New Roman"/>
          <w:sz w:val="28"/>
          <w:szCs w:val="28"/>
          <w:lang w:eastAsia="en-US"/>
        </w:rPr>
        <w:t>2. Управление Вооруженными Силами Донецкой Народной Республики осуществляет руководитель республиканского органа исполнительной власти, реализующего государственную политику в сфере обороны.</w:t>
      </w:r>
    </w:p>
    <w:p w:rsidR="0046589E" w:rsidRPr="00D8271A" w:rsidRDefault="007403DF" w:rsidP="00D8271A">
      <w:pPr>
        <w:pStyle w:val="ConsPlusNormal"/>
        <w:widowControl/>
        <w:spacing w:after="360" w:line="276" w:lineRule="auto"/>
        <w:ind w:firstLine="709"/>
        <w:jc w:val="both"/>
        <w:rPr>
          <w:rFonts w:ascii="Times New Roman" w:hAnsi="Times New Roman" w:cs="Times New Roman"/>
          <w:sz w:val="28"/>
          <w:szCs w:val="28"/>
        </w:rPr>
      </w:pPr>
      <w:hyperlink r:id="rId19" w:history="1">
        <w:r w:rsidR="0046589E" w:rsidRPr="0046589E">
          <w:rPr>
            <w:rFonts w:ascii="Times New Roman" w:eastAsia="Calibri" w:hAnsi="Times New Roman" w:cs="Times New Roman"/>
            <w:i/>
            <w:color w:val="0563C1"/>
            <w:sz w:val="28"/>
            <w:szCs w:val="28"/>
            <w:u w:val="single"/>
            <w:lang w:eastAsia="en-US"/>
          </w:rPr>
          <w:t>(Часть 2 статьи 16 изложена в новой редакции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Руководство и управление Вооруженными Силами Донецкой Народной Республики, обучение личного состава Вооруженных Сил Донецкой Народной Республики осуществляются на </w:t>
      </w:r>
      <w:r w:rsidR="005F3244" w:rsidRPr="005F3244">
        <w:rPr>
          <w:rFonts w:ascii="Times New Roman" w:hAnsi="Times New Roman" w:cs="Times New Roman"/>
          <w:sz w:val="28"/>
          <w:szCs w:val="28"/>
        </w:rPr>
        <w:t>государственном языке Донецкой Народной Республики</w:t>
      </w:r>
      <w:r w:rsidR="00601F5B" w:rsidRPr="00D8271A">
        <w:rPr>
          <w:rFonts w:ascii="Times New Roman" w:hAnsi="Times New Roman" w:cs="Times New Roman"/>
          <w:sz w:val="28"/>
          <w:szCs w:val="28"/>
        </w:rPr>
        <w:t>.</w:t>
      </w:r>
    </w:p>
    <w:p w:rsidR="0046589E" w:rsidRPr="005F3244" w:rsidRDefault="0046589E" w:rsidP="00D8271A">
      <w:pPr>
        <w:pStyle w:val="ConsPlusNormal"/>
        <w:widowControl/>
        <w:spacing w:after="360" w:line="276" w:lineRule="auto"/>
        <w:ind w:firstLine="709"/>
        <w:jc w:val="both"/>
        <w:rPr>
          <w:rFonts w:ascii="Times New Roman" w:hAnsi="Times New Roman" w:cs="Times New Roman"/>
          <w:sz w:val="28"/>
          <w:szCs w:val="28"/>
        </w:rPr>
      </w:pPr>
      <w:r w:rsidRPr="005F3244">
        <w:rPr>
          <w:rFonts w:ascii="Times New Roman" w:eastAsia="Calibri" w:hAnsi="Times New Roman" w:cs="Times New Roman"/>
          <w:i/>
          <w:sz w:val="28"/>
          <w:szCs w:val="28"/>
          <w:lang w:eastAsia="en-US"/>
        </w:rPr>
        <w:t>(Часть 3 статьи 16 с изменениям</w:t>
      </w:r>
      <w:r w:rsidR="005F3244">
        <w:rPr>
          <w:rFonts w:ascii="Times New Roman" w:eastAsia="Calibri" w:hAnsi="Times New Roman" w:cs="Times New Roman"/>
          <w:i/>
          <w:sz w:val="28"/>
          <w:szCs w:val="28"/>
          <w:lang w:eastAsia="en-US"/>
        </w:rPr>
        <w:t>и, внесенными в соответствии с законами</w:t>
      </w:r>
      <w:r w:rsidRPr="005F3244">
        <w:rPr>
          <w:rFonts w:ascii="Times New Roman" w:eastAsia="Calibri" w:hAnsi="Times New Roman" w:cs="Times New Roman"/>
          <w:i/>
          <w:sz w:val="28"/>
          <w:szCs w:val="28"/>
          <w:lang w:eastAsia="en-US"/>
        </w:rPr>
        <w:t xml:space="preserve"> </w:t>
      </w:r>
      <w:hyperlink r:id="rId20" w:history="1">
        <w:r w:rsidRPr="005F3244">
          <w:rPr>
            <w:rStyle w:val="aa"/>
            <w:rFonts w:ascii="Times New Roman" w:eastAsia="Calibri" w:hAnsi="Times New Roman"/>
            <w:i/>
            <w:sz w:val="28"/>
            <w:szCs w:val="28"/>
            <w:lang w:eastAsia="en-US"/>
          </w:rPr>
          <w:t>от 21.09.2018 № 252-</w:t>
        </w:r>
        <w:r w:rsidRPr="005F3244">
          <w:rPr>
            <w:rStyle w:val="aa"/>
            <w:rFonts w:ascii="Times New Roman" w:eastAsia="Calibri" w:hAnsi="Times New Roman"/>
            <w:i/>
            <w:sz w:val="28"/>
            <w:szCs w:val="28"/>
            <w:lang w:val="en-US" w:eastAsia="en-US"/>
          </w:rPr>
          <w:t>I</w:t>
        </w:r>
        <w:r w:rsidRPr="005F3244">
          <w:rPr>
            <w:rStyle w:val="aa"/>
            <w:rFonts w:ascii="Times New Roman" w:eastAsia="Calibri" w:hAnsi="Times New Roman"/>
            <w:i/>
            <w:sz w:val="28"/>
            <w:szCs w:val="28"/>
            <w:lang w:eastAsia="en-US"/>
          </w:rPr>
          <w:t>НС</w:t>
        </w:r>
      </w:hyperlink>
      <w:r w:rsidR="005F3244">
        <w:rPr>
          <w:rFonts w:ascii="Times New Roman" w:eastAsia="Calibri" w:hAnsi="Times New Roman" w:cs="Times New Roman"/>
          <w:i/>
          <w:sz w:val="28"/>
          <w:szCs w:val="28"/>
          <w:lang w:eastAsia="en-US"/>
        </w:rPr>
        <w:t xml:space="preserve">, </w:t>
      </w:r>
      <w:hyperlink r:id="rId21" w:history="1">
        <w:r w:rsidR="005F3244" w:rsidRPr="005F3244">
          <w:rPr>
            <w:rStyle w:val="aa"/>
            <w:rFonts w:ascii="Times New Roman" w:eastAsia="Calibri" w:hAnsi="Times New Roman"/>
            <w:i/>
            <w:sz w:val="28"/>
            <w:szCs w:val="28"/>
            <w:lang w:eastAsia="en-US"/>
          </w:rPr>
          <w:t>от 11.09.2020 № 187-</w:t>
        </w:r>
        <w:r w:rsidR="005F3244" w:rsidRPr="005F3244">
          <w:rPr>
            <w:rStyle w:val="aa"/>
            <w:rFonts w:ascii="Times New Roman" w:eastAsia="Calibri" w:hAnsi="Times New Roman"/>
            <w:i/>
            <w:sz w:val="28"/>
            <w:szCs w:val="28"/>
            <w:lang w:val="en-US" w:eastAsia="en-US"/>
          </w:rPr>
          <w:t>II</w:t>
        </w:r>
        <w:r w:rsidR="005F3244" w:rsidRPr="005F3244">
          <w:rPr>
            <w:rStyle w:val="aa"/>
            <w:rFonts w:ascii="Times New Roman" w:eastAsia="Calibri" w:hAnsi="Times New Roman"/>
            <w:i/>
            <w:sz w:val="28"/>
            <w:szCs w:val="28"/>
            <w:lang w:eastAsia="en-US"/>
          </w:rPr>
          <w:t>НС</w:t>
        </w:r>
      </w:hyperlink>
      <w:r w:rsidRPr="005F3244">
        <w:rPr>
          <w:rFonts w:ascii="Times New Roman" w:eastAsia="Calibri" w:hAnsi="Times New Roman" w:cs="Times New Roman"/>
          <w:i/>
          <w:sz w:val="28"/>
          <w:szCs w:val="28"/>
          <w:lang w:eastAsia="en-US"/>
        </w:rPr>
        <w:t>)</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4. </w:t>
      </w:r>
      <w:r w:rsidR="00601F5B" w:rsidRPr="00D8271A">
        <w:rPr>
          <w:rFonts w:ascii="Times New Roman" w:hAnsi="Times New Roman" w:cs="Times New Roman"/>
          <w:sz w:val="28"/>
          <w:szCs w:val="28"/>
        </w:rPr>
        <w:t>Руководство и управление Вооруженными Силами Донецкой Народной Республики в военное время осуществляются в соответствии с законами, нормативными правовыми актами Главы Донецкой Народной Республики и иными нормативными правовыми актами Донецкой Народной Республики.</w:t>
      </w:r>
    </w:p>
    <w:p w:rsidR="00FF2C6E" w:rsidRDefault="00FF2C6E" w:rsidP="00D8271A">
      <w:pPr>
        <w:pStyle w:val="ConsPlusNormal"/>
        <w:widowControl/>
        <w:spacing w:after="360" w:line="276" w:lineRule="auto"/>
        <w:ind w:firstLine="709"/>
        <w:jc w:val="both"/>
        <w:rPr>
          <w:rFonts w:ascii="Times New Roman" w:hAnsi="Times New Roman" w:cs="Times New Roman"/>
          <w:sz w:val="28"/>
          <w:szCs w:val="28"/>
        </w:rPr>
      </w:pPr>
    </w:p>
    <w:p w:rsidR="0004647D" w:rsidRDefault="0004647D" w:rsidP="00D8271A">
      <w:pPr>
        <w:pStyle w:val="ConsPlusNormal"/>
        <w:widowControl/>
        <w:spacing w:after="360" w:line="276" w:lineRule="auto"/>
        <w:ind w:firstLine="709"/>
        <w:jc w:val="both"/>
        <w:rPr>
          <w:rFonts w:ascii="Times New Roman" w:hAnsi="Times New Roman" w:cs="Times New Roman"/>
          <w:sz w:val="28"/>
          <w:szCs w:val="28"/>
        </w:rPr>
      </w:pP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17.</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Дислокация Вооруженных Сил Донецкой Народной Республики</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Дислокация объединений, соединений и воинских частей Вооруженных Сил Донецкой Народной Республики осуществляется в соответствии с задачами обороны и социально-экономическими условиями мест дислокации.</w:t>
      </w:r>
    </w:p>
    <w:p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Передислокация воинских частей и подразделений в пределах территорий, переданных в пользование </w:t>
      </w:r>
      <w:r w:rsidR="0046589E" w:rsidRPr="0046589E">
        <w:rPr>
          <w:rFonts w:ascii="Times New Roman" w:eastAsia="Calibri" w:hAnsi="Times New Roman" w:cs="Times New Roman"/>
          <w:sz w:val="28"/>
          <w:szCs w:val="28"/>
          <w:lang w:eastAsia="en-US"/>
        </w:rPr>
        <w:t>республиканскому органу исполнительной власти, реализующему государственную политику в сфере обороны</w:t>
      </w:r>
      <w:r w:rsidR="00601F5B" w:rsidRPr="00D8271A">
        <w:rPr>
          <w:rFonts w:ascii="Times New Roman" w:hAnsi="Times New Roman" w:cs="Times New Roman"/>
          <w:sz w:val="28"/>
          <w:szCs w:val="28"/>
        </w:rPr>
        <w:t xml:space="preserve">, осуществляется по решению </w:t>
      </w:r>
      <w:r w:rsidR="0046589E" w:rsidRPr="0046589E">
        <w:rPr>
          <w:rFonts w:ascii="Times New Roman" w:eastAsia="Calibri" w:hAnsi="Times New Roman" w:cs="Times New Roman"/>
          <w:sz w:val="28"/>
          <w:szCs w:val="28"/>
          <w:lang w:eastAsia="en-US"/>
        </w:rPr>
        <w:t>его руководителя</w:t>
      </w:r>
      <w:r w:rsidR="00601F5B" w:rsidRPr="00D8271A">
        <w:rPr>
          <w:rFonts w:ascii="Times New Roman" w:hAnsi="Times New Roman" w:cs="Times New Roman"/>
          <w:sz w:val="28"/>
          <w:szCs w:val="28"/>
        </w:rPr>
        <w:t>, а от соединения и выше – по решению Главы Донецкой Народной Республики.</w:t>
      </w:r>
    </w:p>
    <w:p w:rsidR="0046589E" w:rsidRPr="00D8271A" w:rsidRDefault="007403DF" w:rsidP="00D8271A">
      <w:pPr>
        <w:pStyle w:val="ConsPlusNormal"/>
        <w:widowControl/>
        <w:spacing w:after="360" w:line="276" w:lineRule="auto"/>
        <w:ind w:firstLine="709"/>
        <w:jc w:val="both"/>
        <w:rPr>
          <w:rFonts w:ascii="Times New Roman" w:hAnsi="Times New Roman" w:cs="Times New Roman"/>
          <w:sz w:val="28"/>
          <w:szCs w:val="28"/>
        </w:rPr>
      </w:pPr>
      <w:hyperlink r:id="rId22" w:history="1">
        <w:r w:rsidR="0046589E" w:rsidRPr="0046589E">
          <w:rPr>
            <w:rFonts w:ascii="Times New Roman" w:eastAsia="Calibri" w:hAnsi="Times New Roman" w:cs="Times New Roman"/>
            <w:i/>
            <w:color w:val="0563C1"/>
            <w:sz w:val="28"/>
            <w:szCs w:val="28"/>
            <w:u w:val="single"/>
            <w:lang w:eastAsia="en-US"/>
          </w:rPr>
          <w:t>(Часть 2 статьи 17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Дислокация объединений, соединений и воинских частей Вооруженных Сил Донецкой Народной Республики за пределами территории Донецкой Народной Республики допускается на основе международных договоров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18.</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Другие войска, воинские формирования и органы</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Конституцией Донецкой Народной Республики, законами, нормативными правовыми актами Главы Донецкой Народной Республики и иными нормативными правовыми актами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Другие войска, воинские формирования и органы:</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участвуют в разработке Плана применения Вооруженных Сил Донецкой Народной Республики, Плана оперативного оборудования территории Донецкой Народной Республики в целях обороны, государственных программ вооружения и развития оборонно-промышленного комплекса;</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участвуют совместно с Вооруженными Силами Донецкой Народной Республики в отражении агрессии против Донецкой Народной Республики в соответствии с Планом применения Вооруженных Сил Донецкой Народной Республики;</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3) </w:t>
      </w:r>
      <w:r w:rsidR="00601F5B" w:rsidRPr="00D8271A">
        <w:rPr>
          <w:rFonts w:ascii="Times New Roman" w:hAnsi="Times New Roman" w:cs="Times New Roman"/>
          <w:sz w:val="28"/>
          <w:szCs w:val="28"/>
        </w:rPr>
        <w:t>организуют подготовку к совместным с Вооруженными Силами Донецкой Народной Республики действиям в целях обороны;</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участвуют в подготовке граждан Донецкой Народной Республики к военной службе;</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5) </w:t>
      </w:r>
      <w:r w:rsidR="00601F5B" w:rsidRPr="00D8271A">
        <w:rPr>
          <w:rFonts w:ascii="Times New Roman" w:hAnsi="Times New Roman" w:cs="Times New Roman"/>
          <w:sz w:val="28"/>
          <w:szCs w:val="28"/>
        </w:rPr>
        <w:t>обеспечивают осуществление мероприятий по оперативному оборудованию территории Донецкой Народной Республики и по подготовке коммуникаций в целях обороны;</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6) </w:t>
      </w:r>
      <w:r w:rsidR="00601F5B" w:rsidRPr="00D8271A">
        <w:rPr>
          <w:rFonts w:ascii="Times New Roman" w:hAnsi="Times New Roman" w:cs="Times New Roman"/>
          <w:sz w:val="28"/>
          <w:szCs w:val="28"/>
        </w:rPr>
        <w:t>привлекаются к совместной с Вооруженными Силами Донецкой Народной Республики оперативной и мобилизационной подготовке;</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01F5B" w:rsidRPr="00D8271A">
        <w:rPr>
          <w:rFonts w:ascii="Times New Roman" w:hAnsi="Times New Roman" w:cs="Times New Roman"/>
          <w:sz w:val="28"/>
          <w:szCs w:val="28"/>
        </w:rPr>
        <w:t>выполняют иные задачи в сфере обороны в соответствии с законами и нормативными правовыми актами Главы Донецкой Народной Республики.</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Вопросы координации деятельности других войск, воинских формирований и органов по выполнению задач в сфере обороны, а также координации строительства и развития других войск и воинских формирований определяются Главой Донецкой Народной Республики.</w:t>
      </w:r>
    </w:p>
    <w:p w:rsidR="006D31AB" w:rsidRPr="00D8271A" w:rsidRDefault="006D31AB"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V</w:t>
      </w:r>
    </w:p>
    <w:p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СОСТОЯНИЕ ВОЙНЫ. ВОЕННОЕ ПОЛОЖЕНИЕ. МОБИЛИЗАЦИЯ. ГРАЖДАНСКАЯ ОБОРОНА.</w:t>
      </w:r>
      <w:r w:rsidR="00CE1769">
        <w:rPr>
          <w:rFonts w:ascii="Times New Roman" w:hAnsi="Times New Roman" w:cs="Times New Roman"/>
          <w:sz w:val="28"/>
          <w:szCs w:val="28"/>
        </w:rPr>
        <w:br/>
      </w:r>
      <w:r w:rsidRPr="00D8271A">
        <w:rPr>
          <w:rFonts w:ascii="Times New Roman" w:hAnsi="Times New Roman" w:cs="Times New Roman"/>
          <w:sz w:val="28"/>
          <w:szCs w:val="28"/>
        </w:rPr>
        <w:t>ТЕРРИТОРИАЛЬНАЯ ОБОРОНА</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19.</w:t>
      </w:r>
      <w:r w:rsidR="00601F5B" w:rsidRPr="00D8271A">
        <w:rPr>
          <w:rFonts w:ascii="Times New Roman" w:hAnsi="Times New Roman" w:cs="Times New Roman"/>
          <w:b/>
          <w:sz w:val="28"/>
          <w:szCs w:val="28"/>
        </w:rPr>
        <w:t xml:space="preserve"> Состояние войны</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Состояние войны объявляется законом в случае вооруженного нападения на Донецкую Народную Республику другого государства или группы государств, а также в случае необходимости выполнения международных договоров Донецкой Народной Республики.</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20.</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Военное положение</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 xml:space="preserve">Основания и порядок введения и отмены военного положения, а также режим военного положения определяется Конституцией Донецкой Народной Республики и законом. </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Вооруженные Силы Донецкой Народной Республики,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Донецкой Народной Республики, законами, актами Главы Донецкой Народной Республики и иными нормативными правовыми актами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21.</w:t>
      </w:r>
      <w:r w:rsidR="00601F5B" w:rsidRPr="00D8271A">
        <w:rPr>
          <w:rFonts w:ascii="Times New Roman" w:hAnsi="Times New Roman" w:cs="Times New Roman"/>
          <w:b/>
          <w:sz w:val="28"/>
          <w:szCs w:val="28"/>
        </w:rPr>
        <w:t xml:space="preserve"> Мобилизация</w:t>
      </w:r>
    </w:p>
    <w:p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Порядок мобилизационной подготовки и проведения мобилизации определяется </w:t>
      </w:r>
      <w:hyperlink r:id="rId23" w:history="1">
        <w:r w:rsidR="00601F5B" w:rsidRPr="00D8271A">
          <w:rPr>
            <w:rStyle w:val="aa"/>
            <w:rFonts w:ascii="Times New Roman" w:hAnsi="Times New Roman"/>
            <w:sz w:val="28"/>
            <w:szCs w:val="28"/>
          </w:rPr>
          <w:t>Законом Донецкой Народной Республики «О мобилизационной подготовке и мобилизации в Донецкой Народной Республике»</w:t>
        </w:r>
      </w:hyperlink>
      <w:r w:rsidR="00601F5B" w:rsidRPr="00D8271A">
        <w:rPr>
          <w:rFonts w:ascii="Times New Roman" w:hAnsi="Times New Roman" w:cs="Times New Roman"/>
          <w:sz w:val="28"/>
          <w:szCs w:val="28"/>
        </w:rPr>
        <w:t xml:space="preserve"> от 26.02.2015 года №</w:t>
      </w:r>
      <w:r>
        <w:rPr>
          <w:rFonts w:ascii="Times New Roman" w:hAnsi="Times New Roman" w:cs="Times New Roman"/>
          <w:sz w:val="28"/>
          <w:szCs w:val="28"/>
        </w:rPr>
        <w:t> </w:t>
      </w:r>
      <w:r w:rsidR="00601F5B" w:rsidRPr="00D8271A">
        <w:rPr>
          <w:rFonts w:ascii="Times New Roman" w:hAnsi="Times New Roman" w:cs="Times New Roman"/>
          <w:sz w:val="28"/>
          <w:szCs w:val="28"/>
        </w:rPr>
        <w:t>10-</w:t>
      </w:r>
      <w:r w:rsidR="00601F5B" w:rsidRPr="00D8271A">
        <w:rPr>
          <w:rFonts w:ascii="Times New Roman" w:hAnsi="Times New Roman" w:cs="Times New Roman"/>
          <w:sz w:val="28"/>
          <w:szCs w:val="28"/>
          <w:lang w:val="en-US"/>
        </w:rPr>
        <w:t>I</w:t>
      </w:r>
      <w:r w:rsidR="00601F5B" w:rsidRPr="00D8271A">
        <w:rPr>
          <w:rFonts w:ascii="Times New Roman" w:hAnsi="Times New Roman" w:cs="Times New Roman"/>
          <w:sz w:val="28"/>
          <w:szCs w:val="28"/>
        </w:rPr>
        <w:t>НС, другими законами, актами Главы Донецкой Народной Республики и иными нормативными правовыми актами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22.</w:t>
      </w:r>
      <w:r w:rsidR="00601F5B" w:rsidRPr="00D8271A">
        <w:rPr>
          <w:rFonts w:ascii="Times New Roman" w:hAnsi="Times New Roman" w:cs="Times New Roman"/>
          <w:b/>
          <w:sz w:val="28"/>
          <w:szCs w:val="28"/>
        </w:rPr>
        <w:t xml:space="preserve"> Гражданская оборона</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Задачи, организация и ведение гражданской обороны определяются в соответствии с законодательством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23.</w:t>
      </w:r>
      <w:r w:rsidR="00601F5B" w:rsidRPr="00D8271A">
        <w:rPr>
          <w:rFonts w:ascii="Times New Roman" w:hAnsi="Times New Roman" w:cs="Times New Roman"/>
          <w:b/>
          <w:sz w:val="28"/>
          <w:szCs w:val="28"/>
        </w:rPr>
        <w:t xml:space="preserve"> Территориальная оборона</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Территориальная оборона организуется в целях защиты населения, объектов и коммуникаций на территории Донецкой Народной Республики от действий противника, диверсионных или террористических актов, а также введения и поддержания режимов чрезвычайного положения и военного положения.</w:t>
      </w:r>
    </w:p>
    <w:p w:rsidR="00597485" w:rsidRPr="00FF2C6E" w:rsidRDefault="006D31AB" w:rsidP="00FF2C6E">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Общие задачи и организация территориальной обороны определяются законодательством Донецкой Народной Республики.</w:t>
      </w:r>
    </w:p>
    <w:p w:rsidR="006D31AB" w:rsidRPr="00D8271A" w:rsidRDefault="006D31AB" w:rsidP="003B39CA">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VI</w:t>
      </w:r>
    </w:p>
    <w:p w:rsidR="00601F5B" w:rsidRPr="00D8271A" w:rsidRDefault="00601F5B" w:rsidP="003B39CA">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ЗАКЛЮЧИТЕЛЬНЫЕ ПОЛОЖЕНИЯ</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601F5B" w:rsidRPr="00D8271A">
        <w:rPr>
          <w:rFonts w:ascii="Times New Roman" w:hAnsi="Times New Roman" w:cs="Times New Roman"/>
          <w:sz w:val="28"/>
          <w:szCs w:val="28"/>
        </w:rPr>
        <w:t>24.</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Ограничение деятельности политических партий и общественных объединений в Вооруженных Силах Донецкой Народной Республики, других войсках, воинских формированиях и органах</w:t>
      </w:r>
    </w:p>
    <w:p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Деятельность политических партий, других общественных объединений, преследующих политические цели, а также образование их структур в Вооруженных Силах Донецкой Народной Республики, других войсках, воинских формированиях и органах запрещается.</w:t>
      </w:r>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В Вооруженных Силах Донецкой Народной Республики, других войсках, воинских формированиях и органах запрещается ведение любой политической пропаганды и агитации, в том числе предвыборной.</w:t>
      </w:r>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Запрещается использование штатных должностей и финансовых средств Вооруженных Сил Донецкой Народной Республики,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601F5B" w:rsidRPr="00D8271A" w:rsidRDefault="00D8271A" w:rsidP="00D8271A">
      <w:pPr>
        <w:spacing w:after="360"/>
        <w:ind w:firstLine="709"/>
        <w:jc w:val="both"/>
        <w:rPr>
          <w:rFonts w:ascii="Times New Roman" w:hAnsi="Times New Roman"/>
          <w:b/>
          <w:noProof/>
          <w:sz w:val="28"/>
          <w:szCs w:val="28"/>
        </w:rPr>
      </w:pPr>
      <w:r>
        <w:rPr>
          <w:rFonts w:ascii="Times New Roman" w:hAnsi="Times New Roman"/>
          <w:noProof/>
          <w:sz w:val="28"/>
          <w:szCs w:val="28"/>
        </w:rPr>
        <w:t>Статья </w:t>
      </w:r>
      <w:r w:rsidR="00601F5B" w:rsidRPr="00D8271A">
        <w:rPr>
          <w:rFonts w:ascii="Times New Roman" w:hAnsi="Times New Roman"/>
          <w:noProof/>
          <w:sz w:val="28"/>
          <w:szCs w:val="28"/>
        </w:rPr>
        <w:t>25.</w:t>
      </w:r>
      <w:r w:rsidR="003B39CA">
        <w:rPr>
          <w:rFonts w:ascii="Times New Roman" w:hAnsi="Times New Roman"/>
          <w:b/>
          <w:noProof/>
          <w:sz w:val="28"/>
          <w:szCs w:val="28"/>
        </w:rPr>
        <w:t> </w:t>
      </w:r>
      <w:r w:rsidR="00601F5B" w:rsidRPr="00D8271A">
        <w:rPr>
          <w:rFonts w:ascii="Times New Roman" w:hAnsi="Times New Roman"/>
          <w:b/>
          <w:noProof/>
          <w:sz w:val="28"/>
          <w:szCs w:val="28"/>
        </w:rPr>
        <w:t>Военная полиция Вооруженных Сил Донецкой Народной Республики</w:t>
      </w:r>
    </w:p>
    <w:p w:rsidR="00601F5B" w:rsidRPr="00D8271A"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1. </w:t>
      </w:r>
      <w:r w:rsidR="00601F5B" w:rsidRPr="00D8271A">
        <w:rPr>
          <w:rFonts w:ascii="Times New Roman" w:hAnsi="Times New Roman"/>
          <w:noProof/>
          <w:sz w:val="28"/>
          <w:szCs w:val="28"/>
        </w:rPr>
        <w:t>Военная полиция Вооруженных Сил Донецкой Народной Республики (далее – военная полиция) предназначена для защиты жизни, здоровья, прав и свобод военнослужащих Вооруженных Сил Донецкой Народной Республики, лиц гражданского персонала, граждан, проходящих военные сборы в Вооруженных Силах Донецкой Народной Республики, обеспечения в Вооруженных Силах Донецкой Народной Республики законности, правопорядка, воинской дисциплины, безопасности дорожного движения, охраны объектов Вооруженных Сил Донецкой Народной Республики, а также в пределах своей компетенции противодействия преступности и защиты других охраняемых законом правоотношений в сфере обороны.</w:t>
      </w:r>
    </w:p>
    <w:p w:rsidR="00601F5B" w:rsidRPr="00D8271A"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2. </w:t>
      </w:r>
      <w:r w:rsidR="00601F5B" w:rsidRPr="00D8271A">
        <w:rPr>
          <w:rFonts w:ascii="Times New Roman" w:hAnsi="Times New Roman"/>
          <w:noProof/>
          <w:sz w:val="28"/>
          <w:szCs w:val="28"/>
        </w:rPr>
        <w:t>Основные направления деятельности, функции и полномочия военной полиции определяются законами, общевоинскими уставами, Уставом военной полиции Вооруженных Сил Донецкой Народной Республики и иными нормативными правовыми актами Донецкой Народной Республики.</w:t>
      </w:r>
    </w:p>
    <w:p w:rsidR="00601F5B"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lastRenderedPageBreak/>
        <w:t>3. </w:t>
      </w:r>
      <w:r w:rsidR="00601F5B" w:rsidRPr="00D8271A">
        <w:rPr>
          <w:rFonts w:ascii="Times New Roman" w:hAnsi="Times New Roman"/>
          <w:noProof/>
          <w:sz w:val="28"/>
          <w:szCs w:val="28"/>
        </w:rPr>
        <w:t xml:space="preserve">Руководство военной полицией осуществляет </w:t>
      </w:r>
      <w:r w:rsidR="0046589E" w:rsidRPr="0046589E">
        <w:rPr>
          <w:rFonts w:ascii="Times New Roman" w:eastAsia="Calibri" w:hAnsi="Times New Roman"/>
          <w:sz w:val="28"/>
          <w:szCs w:val="28"/>
          <w:lang w:eastAsia="en-US"/>
        </w:rPr>
        <w:t>руководитель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noProof/>
          <w:sz w:val="28"/>
          <w:szCs w:val="28"/>
        </w:rPr>
        <w:t>.</w:t>
      </w:r>
    </w:p>
    <w:p w:rsidR="0046589E" w:rsidRPr="00D8271A" w:rsidRDefault="007403DF" w:rsidP="00D8271A">
      <w:pPr>
        <w:spacing w:after="360"/>
        <w:ind w:firstLine="709"/>
        <w:jc w:val="both"/>
        <w:rPr>
          <w:rFonts w:ascii="Times New Roman" w:hAnsi="Times New Roman"/>
          <w:noProof/>
          <w:sz w:val="28"/>
          <w:szCs w:val="28"/>
        </w:rPr>
      </w:pPr>
      <w:hyperlink r:id="rId24" w:history="1">
        <w:r w:rsidR="0046589E" w:rsidRPr="0046589E">
          <w:rPr>
            <w:rFonts w:ascii="Times New Roman" w:eastAsia="Calibri" w:hAnsi="Times New Roman"/>
            <w:i/>
            <w:color w:val="0563C1"/>
            <w:sz w:val="28"/>
            <w:szCs w:val="28"/>
            <w:u w:val="single"/>
            <w:lang w:eastAsia="en-US"/>
          </w:rPr>
          <w:t>(Часть 3 статьи 25 с изменениями, внесенными в соответствии с Законом от 21.09.2018 № 252-</w:t>
        </w:r>
        <w:r w:rsidR="0046589E" w:rsidRPr="0046589E">
          <w:rPr>
            <w:rFonts w:ascii="Times New Roman" w:eastAsia="Calibri" w:hAnsi="Times New Roman"/>
            <w:i/>
            <w:color w:val="0563C1"/>
            <w:sz w:val="28"/>
            <w:szCs w:val="28"/>
            <w:u w:val="single"/>
            <w:lang w:val="en-US" w:eastAsia="en-US"/>
          </w:rPr>
          <w:t>I</w:t>
        </w:r>
        <w:r w:rsidR="0046589E" w:rsidRPr="0046589E">
          <w:rPr>
            <w:rFonts w:ascii="Times New Roman" w:eastAsia="Calibri" w:hAnsi="Times New Roman"/>
            <w:i/>
            <w:color w:val="0563C1"/>
            <w:sz w:val="28"/>
            <w:szCs w:val="28"/>
            <w:u w:val="single"/>
            <w:lang w:eastAsia="en-US"/>
          </w:rPr>
          <w:t>НС)</w:t>
        </w:r>
      </w:hyperlink>
    </w:p>
    <w:p w:rsidR="00601F5B"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4. </w:t>
      </w:r>
      <w:r w:rsidR="00601F5B" w:rsidRPr="00D8271A">
        <w:rPr>
          <w:rFonts w:ascii="Times New Roman" w:hAnsi="Times New Roman"/>
          <w:noProof/>
          <w:sz w:val="28"/>
          <w:szCs w:val="28"/>
        </w:rPr>
        <w:t xml:space="preserve">Военная полиция входит в состав Вооруженных Сил Донецкой Народной Республики. Организационная структура, состав и штатная численность органов и подразделений военной полиции определяются </w:t>
      </w:r>
      <w:r w:rsidR="0046589E" w:rsidRPr="0046589E">
        <w:rPr>
          <w:rFonts w:ascii="Times New Roman" w:eastAsia="Calibri" w:hAnsi="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noProof/>
          <w:sz w:val="28"/>
          <w:szCs w:val="28"/>
        </w:rPr>
        <w:t xml:space="preserve"> в пределах установленной штатной численности военнослужащих и гражданского персонала Вооруженных Сил Донецкой Народной Республики.</w:t>
      </w:r>
    </w:p>
    <w:p w:rsidR="0046589E" w:rsidRPr="00D8271A" w:rsidRDefault="007403DF" w:rsidP="00D8271A">
      <w:pPr>
        <w:spacing w:after="360"/>
        <w:ind w:firstLine="709"/>
        <w:jc w:val="both"/>
        <w:rPr>
          <w:rFonts w:ascii="Times New Roman" w:hAnsi="Times New Roman"/>
          <w:noProof/>
          <w:sz w:val="28"/>
          <w:szCs w:val="28"/>
        </w:rPr>
      </w:pPr>
      <w:hyperlink r:id="rId25" w:history="1">
        <w:r w:rsidR="0046589E" w:rsidRPr="0046589E">
          <w:rPr>
            <w:rFonts w:ascii="Times New Roman" w:eastAsia="Calibri" w:hAnsi="Times New Roman"/>
            <w:i/>
            <w:color w:val="0563C1"/>
            <w:sz w:val="28"/>
            <w:szCs w:val="28"/>
            <w:u w:val="single"/>
            <w:lang w:eastAsia="en-US"/>
          </w:rPr>
          <w:t>(Часть 4 статьи 25 с изменениями, внесенными в соответствии с Законом от 21.09.2018 № 252-</w:t>
        </w:r>
        <w:r w:rsidR="0046589E" w:rsidRPr="0046589E">
          <w:rPr>
            <w:rFonts w:ascii="Times New Roman" w:eastAsia="Calibri" w:hAnsi="Times New Roman"/>
            <w:i/>
            <w:color w:val="0563C1"/>
            <w:sz w:val="28"/>
            <w:szCs w:val="28"/>
            <w:u w:val="single"/>
            <w:lang w:val="en-US" w:eastAsia="en-US"/>
          </w:rPr>
          <w:t>I</w:t>
        </w:r>
        <w:r w:rsidR="0046589E" w:rsidRPr="0046589E">
          <w:rPr>
            <w:rFonts w:ascii="Times New Roman" w:eastAsia="Calibri" w:hAnsi="Times New Roman"/>
            <w:i/>
            <w:color w:val="0563C1"/>
            <w:sz w:val="28"/>
            <w:szCs w:val="28"/>
            <w:u w:val="single"/>
            <w:lang w:eastAsia="en-US"/>
          </w:rPr>
          <w:t>НС)</w:t>
        </w:r>
      </w:hyperlink>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noProof/>
          <w:sz w:val="28"/>
          <w:szCs w:val="28"/>
        </w:rPr>
        <w:t>5. </w:t>
      </w:r>
      <w:r w:rsidR="00601F5B" w:rsidRPr="00D8271A">
        <w:rPr>
          <w:rFonts w:ascii="Times New Roman" w:hAnsi="Times New Roman" w:cs="Times New Roman"/>
          <w:noProof/>
          <w:sz w:val="28"/>
          <w:szCs w:val="28"/>
        </w:rPr>
        <w:t>Военнослужащие военной полиции имеют право применять физическую силу, в том числе приемы борьбы, специальные средства, огнестрельное оружие, боевую и специальную технику в случаях и порядке, которые предусмотрены законами, общевоинскими уставами и Уставом военной полиции Вооруженных Сил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26.</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Обеспечение законности в Вооруженных Силах Донецкой Народной Республики, других войсках, воинских формированиях и органах</w:t>
      </w:r>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Надзор за законностью и расследование дел о преступлениях в Вооруженных Силах Донецкой Народной Республики, других войсках, воинских формированиях и органах осуществляются Генеральным прокурором Донецкой Народной Республики и подчиненными ему прокурорами.</w:t>
      </w:r>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Рассмотрение гражданских и уголовных дел в Вооруженных Силах Донецкой Народной Республики, других войсках, воинских формированиях и органах осуществляют суды в соответствии с законодательством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27.</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Финансовое обеспечение обороны</w:t>
      </w:r>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Реализация мероприятий в сфере обороны в соответствии с настоящим Законом является расходным обязательством Донецкой Народной Республики.</w:t>
      </w:r>
    </w:p>
    <w:p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 xml:space="preserve">2. Расходы на выполнение Вооруженными Силами Донецкой Народной Республики задач, не связанных с их предназначением, осуществляются по решениям </w:t>
      </w:r>
      <w:r w:rsidR="005F1FA7">
        <w:rPr>
          <w:rFonts w:ascii="Times New Roman" w:hAnsi="Times New Roman" w:cs="Times New Roman"/>
          <w:sz w:val="28"/>
          <w:szCs w:val="28"/>
        </w:rPr>
        <w:t>Правительства</w:t>
      </w:r>
      <w:r w:rsidRPr="00D8271A">
        <w:rPr>
          <w:rFonts w:ascii="Times New Roman" w:hAnsi="Times New Roman" w:cs="Times New Roman"/>
          <w:sz w:val="28"/>
          <w:szCs w:val="28"/>
        </w:rPr>
        <w:t xml:space="preserve"> Донецкой Народной Республики в соответствии с законодательством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28.</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Ответственность за нарушение законодательства Донецкой Народной Республики в сфере обороны</w:t>
      </w:r>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Должностные лица органов государственной власти Донецкой Народной Республики, органов местного самоуправления, предприятий, учреждений и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Донецкой Народной Республики.</w:t>
      </w:r>
    </w:p>
    <w:p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29.</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Вступление в силу настоящего Закона</w:t>
      </w:r>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Настоящий Закон вступает в силу со дня его официального опубликования.</w:t>
      </w:r>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Предложить Главе Донецкой Народной Республики и поручить </w:t>
      </w:r>
      <w:r w:rsidR="005F1FA7">
        <w:rPr>
          <w:rFonts w:ascii="Times New Roman" w:hAnsi="Times New Roman" w:cs="Times New Roman"/>
          <w:sz w:val="28"/>
          <w:szCs w:val="28"/>
        </w:rPr>
        <w:t>Правительству</w:t>
      </w:r>
      <w:r w:rsidR="00601F5B" w:rsidRPr="00D8271A">
        <w:rPr>
          <w:rFonts w:ascii="Times New Roman" w:hAnsi="Times New Roman" w:cs="Times New Roman"/>
          <w:sz w:val="28"/>
          <w:szCs w:val="28"/>
        </w:rPr>
        <w:t xml:space="preserve"> Донецкой Народной Республики привести свои нормативные правовые акты в соответствие с настоящим Законом.</w:t>
      </w:r>
    </w:p>
    <w:p w:rsidR="0041389E" w:rsidRPr="00D8271A" w:rsidRDefault="0041389E" w:rsidP="003B39CA">
      <w:pPr>
        <w:widowControl w:val="0"/>
        <w:autoSpaceDE w:val="0"/>
        <w:autoSpaceDN w:val="0"/>
        <w:adjustRightInd w:val="0"/>
        <w:spacing w:after="0"/>
        <w:ind w:firstLine="709"/>
        <w:jc w:val="center"/>
        <w:rPr>
          <w:rFonts w:ascii="Times New Roman" w:hAnsi="Times New Roman"/>
          <w:b/>
          <w:bCs/>
          <w:iCs/>
          <w:sz w:val="28"/>
          <w:szCs w:val="28"/>
        </w:rPr>
      </w:pPr>
      <w:r w:rsidRPr="00D8271A">
        <w:rPr>
          <w:rFonts w:ascii="Times New Roman" w:hAnsi="Times New Roman"/>
          <w:bCs/>
          <w:iCs/>
          <w:sz w:val="28"/>
          <w:szCs w:val="28"/>
        </w:rPr>
        <w:t>РАЗДЕЛ VII</w:t>
      </w:r>
    </w:p>
    <w:p w:rsidR="00601F5B" w:rsidRPr="00D8271A" w:rsidRDefault="00601F5B" w:rsidP="003B39CA">
      <w:pPr>
        <w:widowControl w:val="0"/>
        <w:autoSpaceDE w:val="0"/>
        <w:autoSpaceDN w:val="0"/>
        <w:adjustRightInd w:val="0"/>
        <w:spacing w:after="360"/>
        <w:ind w:firstLine="709"/>
        <w:jc w:val="center"/>
        <w:rPr>
          <w:rFonts w:ascii="Times New Roman" w:hAnsi="Times New Roman"/>
          <w:b/>
          <w:bCs/>
          <w:iCs/>
          <w:sz w:val="28"/>
          <w:szCs w:val="28"/>
        </w:rPr>
      </w:pPr>
      <w:r w:rsidRPr="00D8271A">
        <w:rPr>
          <w:rFonts w:ascii="Times New Roman" w:hAnsi="Times New Roman"/>
          <w:b/>
          <w:bCs/>
          <w:iCs/>
          <w:sz w:val="28"/>
          <w:szCs w:val="28"/>
        </w:rPr>
        <w:t>ПЕРЕХОДНЫЕ ПОЛОЖЕНИЯ</w:t>
      </w:r>
    </w:p>
    <w:p w:rsidR="00601F5B" w:rsidRPr="00D8271A" w:rsidRDefault="0041389E" w:rsidP="00D8271A">
      <w:pPr>
        <w:widowControl w:val="0"/>
        <w:autoSpaceDE w:val="0"/>
        <w:autoSpaceDN w:val="0"/>
        <w:adjustRightInd w:val="0"/>
        <w:spacing w:after="360"/>
        <w:ind w:firstLine="709"/>
        <w:jc w:val="both"/>
        <w:rPr>
          <w:rFonts w:ascii="Times New Roman" w:hAnsi="Times New Roman"/>
          <w:sz w:val="28"/>
          <w:szCs w:val="28"/>
        </w:rPr>
      </w:pPr>
      <w:r w:rsidRPr="00D8271A">
        <w:rPr>
          <w:rFonts w:ascii="Times New Roman" w:hAnsi="Times New Roman"/>
          <w:sz w:val="28"/>
          <w:szCs w:val="28"/>
        </w:rPr>
        <w:t>1. </w:t>
      </w:r>
      <w:r w:rsidR="00601F5B" w:rsidRPr="00D8271A">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подпункта 26 статьи 6, подпункта 3 пункта 3 статьи 10 и подпункта 4 пункта 2 статьи 18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До принятия законодательства Донецкой Народной Республики, регулирующего вопросы гражданства, в понимании части 3 статьи 1, пункта 16 </w:t>
      </w:r>
      <w:r w:rsidR="00601F5B" w:rsidRPr="00D8271A">
        <w:rPr>
          <w:rFonts w:ascii="Times New Roman" w:hAnsi="Times New Roman" w:cs="Times New Roman"/>
          <w:sz w:val="28"/>
          <w:szCs w:val="28"/>
        </w:rPr>
        <w:lastRenderedPageBreak/>
        <w:t>части 2 статьи 4 и статьи 9, и пункта 1 части 2 статьи 15 настоящего Закона гражданами Донецкой Народной Республики являются лица, достигшие 18-летнего возраста, официально проживающие на территории, на которую распространяется суверенитет Донецкой Народной Республики.</w:t>
      </w:r>
    </w:p>
    <w:p w:rsidR="00601F5B" w:rsidRPr="00D8271A" w:rsidRDefault="007403DF" w:rsidP="00D8271A">
      <w:pPr>
        <w:pStyle w:val="ConsPlusNormal"/>
        <w:widowControl/>
        <w:spacing w:after="360" w:line="276" w:lineRule="auto"/>
        <w:ind w:firstLine="709"/>
        <w:jc w:val="both"/>
        <w:rPr>
          <w:rFonts w:ascii="Times New Roman" w:hAnsi="Times New Roman" w:cs="Times New Roman"/>
          <w:i/>
          <w:sz w:val="28"/>
          <w:szCs w:val="28"/>
        </w:rPr>
      </w:pPr>
      <w:hyperlink r:id="rId26" w:history="1">
        <w:r w:rsidR="00601F5B" w:rsidRPr="00D8271A">
          <w:rPr>
            <w:rStyle w:val="aa"/>
            <w:rFonts w:ascii="Times New Roman" w:hAnsi="Times New Roman"/>
            <w:bCs/>
            <w:i/>
            <w:sz w:val="28"/>
            <w:szCs w:val="28"/>
          </w:rPr>
          <w:t xml:space="preserve">(Часть 2 Раздела </w:t>
        </w:r>
        <w:r w:rsidR="00601F5B" w:rsidRPr="00D8271A">
          <w:rPr>
            <w:rStyle w:val="aa"/>
            <w:rFonts w:ascii="Times New Roman" w:hAnsi="Times New Roman"/>
            <w:bCs/>
            <w:i/>
            <w:sz w:val="28"/>
            <w:szCs w:val="28"/>
            <w:lang w:val="en-US"/>
          </w:rPr>
          <w:t>VII</w:t>
        </w:r>
        <w:r w:rsidR="00601F5B" w:rsidRPr="00D8271A">
          <w:rPr>
            <w:rStyle w:val="aa"/>
            <w:rFonts w:ascii="Times New Roman" w:hAnsi="Times New Roman"/>
            <w:bCs/>
            <w:i/>
            <w:sz w:val="28"/>
            <w:szCs w:val="28"/>
          </w:rPr>
          <w:t xml:space="preserve"> «Переходные положения» изложена в новой редакции в соответствии с </w:t>
        </w:r>
        <w:r w:rsidR="003B39CA">
          <w:rPr>
            <w:rStyle w:val="aa"/>
            <w:rFonts w:ascii="Times New Roman" w:hAnsi="Times New Roman"/>
            <w:bCs/>
            <w:i/>
            <w:sz w:val="28"/>
            <w:szCs w:val="28"/>
          </w:rPr>
          <w:t>Законом от 11.12.2015 № </w:t>
        </w:r>
        <w:r w:rsidR="00601F5B" w:rsidRPr="00D8271A">
          <w:rPr>
            <w:rStyle w:val="aa"/>
            <w:rFonts w:ascii="Times New Roman" w:hAnsi="Times New Roman"/>
            <w:bCs/>
            <w:i/>
            <w:sz w:val="28"/>
            <w:szCs w:val="28"/>
          </w:rPr>
          <w:t>97-ІНС)</w:t>
        </w:r>
      </w:hyperlink>
    </w:p>
    <w:p w:rsidR="00601F5B" w:rsidRDefault="00601F5B" w:rsidP="00B8651D">
      <w:pPr>
        <w:pStyle w:val="ConsPlusNormal"/>
        <w:widowControl/>
        <w:spacing w:line="276" w:lineRule="auto"/>
        <w:ind w:firstLine="0"/>
        <w:jc w:val="both"/>
        <w:rPr>
          <w:rFonts w:ascii="Times New Roman" w:hAnsi="Times New Roman" w:cs="Times New Roman"/>
          <w:sz w:val="28"/>
          <w:szCs w:val="28"/>
        </w:rPr>
      </w:pPr>
    </w:p>
    <w:p w:rsidR="003B39CA" w:rsidRDefault="003B39CA" w:rsidP="00B8651D">
      <w:pPr>
        <w:pStyle w:val="ConsPlusNormal"/>
        <w:widowControl/>
        <w:spacing w:line="276" w:lineRule="auto"/>
        <w:ind w:firstLine="0"/>
        <w:jc w:val="both"/>
        <w:rPr>
          <w:rFonts w:ascii="Times New Roman" w:hAnsi="Times New Roman" w:cs="Times New Roman"/>
          <w:sz w:val="28"/>
          <w:szCs w:val="28"/>
        </w:rPr>
      </w:pPr>
    </w:p>
    <w:p w:rsidR="003B39CA" w:rsidRPr="00125F02" w:rsidRDefault="003B39CA" w:rsidP="00B8651D">
      <w:pPr>
        <w:pStyle w:val="ConsPlusNormal"/>
        <w:widowControl/>
        <w:spacing w:line="276" w:lineRule="auto"/>
        <w:ind w:firstLine="0"/>
        <w:jc w:val="both"/>
        <w:rPr>
          <w:rFonts w:ascii="Times New Roman" w:hAnsi="Times New Roman" w:cs="Times New Roman"/>
          <w:sz w:val="28"/>
          <w:szCs w:val="28"/>
        </w:rPr>
      </w:pPr>
    </w:p>
    <w:p w:rsidR="00601F5B" w:rsidRPr="00125F02" w:rsidRDefault="00601F5B" w:rsidP="00B8651D">
      <w:pPr>
        <w:pStyle w:val="ConsPlusNormal"/>
        <w:widowControl/>
        <w:spacing w:line="276" w:lineRule="auto"/>
        <w:ind w:firstLine="0"/>
        <w:jc w:val="both"/>
        <w:rPr>
          <w:rFonts w:ascii="Times New Roman" w:hAnsi="Times New Roman" w:cs="Times New Roman"/>
          <w:sz w:val="28"/>
          <w:szCs w:val="28"/>
        </w:rPr>
      </w:pPr>
    </w:p>
    <w:p w:rsidR="00601F5B" w:rsidRPr="00125F02" w:rsidRDefault="00601F5B" w:rsidP="00A3338E">
      <w:pPr>
        <w:tabs>
          <w:tab w:val="left" w:pos="6810"/>
        </w:tabs>
        <w:spacing w:after="0"/>
        <w:rPr>
          <w:rFonts w:ascii="Times New Roman" w:hAnsi="Times New Roman"/>
          <w:sz w:val="28"/>
          <w:szCs w:val="28"/>
        </w:rPr>
      </w:pPr>
      <w:r w:rsidRPr="00125F02">
        <w:rPr>
          <w:rFonts w:ascii="Times New Roman" w:hAnsi="Times New Roman"/>
          <w:sz w:val="28"/>
          <w:szCs w:val="28"/>
        </w:rPr>
        <w:t xml:space="preserve">Глава </w:t>
      </w:r>
    </w:p>
    <w:p w:rsidR="00601F5B" w:rsidRPr="00125F02" w:rsidRDefault="00601F5B" w:rsidP="00A3338E">
      <w:pPr>
        <w:tabs>
          <w:tab w:val="left" w:pos="6810"/>
        </w:tabs>
        <w:spacing w:after="0"/>
        <w:rPr>
          <w:rFonts w:ascii="Times New Roman" w:hAnsi="Times New Roman"/>
          <w:sz w:val="28"/>
          <w:szCs w:val="28"/>
        </w:rPr>
      </w:pPr>
      <w:r w:rsidRPr="00125F02">
        <w:rPr>
          <w:rFonts w:ascii="Times New Roman" w:hAnsi="Times New Roman"/>
          <w:sz w:val="28"/>
          <w:szCs w:val="28"/>
        </w:rPr>
        <w:t>Донецкой Народной Республики</w:t>
      </w:r>
      <w:r w:rsidRPr="00125F02">
        <w:rPr>
          <w:rFonts w:ascii="Times New Roman" w:hAnsi="Times New Roman"/>
          <w:sz w:val="28"/>
          <w:szCs w:val="28"/>
        </w:rPr>
        <w:tab/>
      </w:r>
      <w:r w:rsidRPr="00125F02">
        <w:rPr>
          <w:rFonts w:ascii="Times New Roman" w:hAnsi="Times New Roman"/>
          <w:sz w:val="28"/>
          <w:szCs w:val="28"/>
        </w:rPr>
        <w:tab/>
        <w:t>А.В. Захарченко</w:t>
      </w:r>
    </w:p>
    <w:p w:rsidR="00601F5B" w:rsidRDefault="00601F5B" w:rsidP="00A3338E">
      <w:pPr>
        <w:spacing w:after="0"/>
        <w:rPr>
          <w:rFonts w:ascii="Times New Roman" w:hAnsi="Times New Roman"/>
          <w:sz w:val="28"/>
          <w:szCs w:val="28"/>
        </w:rPr>
      </w:pPr>
    </w:p>
    <w:p w:rsidR="003B39CA" w:rsidRPr="00125F02" w:rsidRDefault="003B39CA" w:rsidP="00A3338E">
      <w:pPr>
        <w:spacing w:after="0"/>
        <w:rPr>
          <w:rFonts w:ascii="Times New Roman" w:hAnsi="Times New Roman"/>
          <w:sz w:val="28"/>
          <w:szCs w:val="28"/>
        </w:rPr>
      </w:pPr>
    </w:p>
    <w:p w:rsidR="00601F5B" w:rsidRPr="00125F02" w:rsidRDefault="00601F5B" w:rsidP="003B39CA">
      <w:pPr>
        <w:spacing w:after="120"/>
        <w:rPr>
          <w:rFonts w:ascii="Times New Roman" w:hAnsi="Times New Roman"/>
          <w:sz w:val="28"/>
          <w:szCs w:val="28"/>
        </w:rPr>
      </w:pPr>
      <w:r w:rsidRPr="00125F02">
        <w:rPr>
          <w:rFonts w:ascii="Times New Roman" w:hAnsi="Times New Roman"/>
          <w:sz w:val="28"/>
          <w:szCs w:val="28"/>
        </w:rPr>
        <w:t>г. Донецк</w:t>
      </w:r>
    </w:p>
    <w:p w:rsidR="00601F5B" w:rsidRPr="00125F02" w:rsidRDefault="00601F5B" w:rsidP="003B39CA">
      <w:pPr>
        <w:spacing w:after="120"/>
        <w:rPr>
          <w:rFonts w:ascii="Times New Roman" w:hAnsi="Times New Roman"/>
          <w:sz w:val="28"/>
          <w:szCs w:val="28"/>
        </w:rPr>
      </w:pPr>
      <w:r w:rsidRPr="00125F02">
        <w:rPr>
          <w:rFonts w:ascii="Times New Roman" w:hAnsi="Times New Roman"/>
          <w:sz w:val="28"/>
          <w:szCs w:val="28"/>
        </w:rPr>
        <w:t>2 ноября 2015 года</w:t>
      </w:r>
    </w:p>
    <w:p w:rsidR="00601F5B" w:rsidRPr="0041389E" w:rsidRDefault="003B39CA" w:rsidP="003B39CA">
      <w:pPr>
        <w:spacing w:after="120"/>
      </w:pPr>
      <w:r>
        <w:rPr>
          <w:rFonts w:ascii="Times New Roman" w:hAnsi="Times New Roman"/>
          <w:sz w:val="28"/>
          <w:szCs w:val="28"/>
        </w:rPr>
        <w:t>№ </w:t>
      </w:r>
      <w:r w:rsidR="00601F5B" w:rsidRPr="00125F02">
        <w:rPr>
          <w:rFonts w:ascii="Times New Roman" w:hAnsi="Times New Roman"/>
          <w:sz w:val="28"/>
          <w:szCs w:val="28"/>
        </w:rPr>
        <w:t>84-</w:t>
      </w:r>
      <w:r w:rsidR="00601F5B" w:rsidRPr="00125F02">
        <w:rPr>
          <w:rFonts w:ascii="Times New Roman" w:hAnsi="Times New Roman"/>
          <w:sz w:val="28"/>
          <w:szCs w:val="28"/>
          <w:lang w:val="en-US"/>
        </w:rPr>
        <w:t>I</w:t>
      </w:r>
      <w:r w:rsidR="00601F5B" w:rsidRPr="00125F02">
        <w:rPr>
          <w:rFonts w:ascii="Times New Roman" w:hAnsi="Times New Roman"/>
          <w:sz w:val="28"/>
          <w:szCs w:val="28"/>
        </w:rPr>
        <w:t>НС</w:t>
      </w:r>
      <w:r w:rsidR="00524D80">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ob-oboron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ob-oborone%2F&amp;4&amp;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601F5B" w:rsidRPr="0041389E" w:rsidSect="00D8271A">
      <w:headerReference w:type="default" r:id="rId28"/>
      <w:pgSz w:w="11906" w:h="16838"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DF" w:rsidRDefault="007403DF" w:rsidP="006D0407">
      <w:pPr>
        <w:spacing w:after="0" w:line="240" w:lineRule="auto"/>
      </w:pPr>
      <w:r>
        <w:separator/>
      </w:r>
    </w:p>
  </w:endnote>
  <w:endnote w:type="continuationSeparator" w:id="0">
    <w:p w:rsidR="007403DF" w:rsidRDefault="007403DF" w:rsidP="006D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DF" w:rsidRDefault="007403DF" w:rsidP="006D0407">
      <w:pPr>
        <w:spacing w:after="0" w:line="240" w:lineRule="auto"/>
      </w:pPr>
      <w:r>
        <w:separator/>
      </w:r>
    </w:p>
  </w:footnote>
  <w:footnote w:type="continuationSeparator" w:id="0">
    <w:p w:rsidR="007403DF" w:rsidRDefault="007403DF" w:rsidP="006D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5B" w:rsidRPr="00B8651D" w:rsidRDefault="00601F5B">
    <w:pPr>
      <w:pStyle w:val="a3"/>
      <w:jc w:val="center"/>
      <w:rPr>
        <w:rFonts w:ascii="Times New Roman" w:hAnsi="Times New Roman"/>
        <w:sz w:val="24"/>
        <w:szCs w:val="24"/>
      </w:rPr>
    </w:pPr>
    <w:r w:rsidRPr="00B8651D">
      <w:rPr>
        <w:rFonts w:ascii="Times New Roman" w:hAnsi="Times New Roman"/>
        <w:sz w:val="24"/>
        <w:szCs w:val="24"/>
      </w:rPr>
      <w:fldChar w:fldCharType="begin"/>
    </w:r>
    <w:r w:rsidRPr="00B8651D">
      <w:rPr>
        <w:rFonts w:ascii="Times New Roman" w:hAnsi="Times New Roman"/>
        <w:sz w:val="24"/>
        <w:szCs w:val="24"/>
      </w:rPr>
      <w:instrText>PAGE   \* MERGEFORMAT</w:instrText>
    </w:r>
    <w:r w:rsidRPr="00B8651D">
      <w:rPr>
        <w:rFonts w:ascii="Times New Roman" w:hAnsi="Times New Roman"/>
        <w:sz w:val="24"/>
        <w:szCs w:val="24"/>
      </w:rPr>
      <w:fldChar w:fldCharType="separate"/>
    </w:r>
    <w:r w:rsidR="00930F55">
      <w:rPr>
        <w:rFonts w:ascii="Times New Roman" w:hAnsi="Times New Roman"/>
        <w:noProof/>
        <w:sz w:val="24"/>
        <w:szCs w:val="24"/>
      </w:rPr>
      <w:t>21</w:t>
    </w:r>
    <w:r w:rsidRPr="00B8651D">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1016"/>
    <w:multiLevelType w:val="hybridMultilevel"/>
    <w:tmpl w:val="9BB03D40"/>
    <w:lvl w:ilvl="0" w:tplc="FE00E48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14B482C"/>
    <w:multiLevelType w:val="hybridMultilevel"/>
    <w:tmpl w:val="F0F0CA38"/>
    <w:lvl w:ilvl="0" w:tplc="E970FA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0"/>
    <w:rsid w:val="00014F48"/>
    <w:rsid w:val="000157D9"/>
    <w:rsid w:val="0004647D"/>
    <w:rsid w:val="0005315C"/>
    <w:rsid w:val="000742D1"/>
    <w:rsid w:val="000C236B"/>
    <w:rsid w:val="000C4C17"/>
    <w:rsid w:val="000D6A10"/>
    <w:rsid w:val="00116C77"/>
    <w:rsid w:val="00117158"/>
    <w:rsid w:val="00125F02"/>
    <w:rsid w:val="00165361"/>
    <w:rsid w:val="0019382B"/>
    <w:rsid w:val="001A1FDC"/>
    <w:rsid w:val="001C4261"/>
    <w:rsid w:val="001D2407"/>
    <w:rsid w:val="001E5552"/>
    <w:rsid w:val="001F3A89"/>
    <w:rsid w:val="00226749"/>
    <w:rsid w:val="00255434"/>
    <w:rsid w:val="00276EFB"/>
    <w:rsid w:val="002A2D2C"/>
    <w:rsid w:val="002A7150"/>
    <w:rsid w:val="002D0655"/>
    <w:rsid w:val="0030077D"/>
    <w:rsid w:val="003161DD"/>
    <w:rsid w:val="0032402B"/>
    <w:rsid w:val="0035474A"/>
    <w:rsid w:val="00371EDD"/>
    <w:rsid w:val="00373EDE"/>
    <w:rsid w:val="00392C0F"/>
    <w:rsid w:val="00397B23"/>
    <w:rsid w:val="003B39CA"/>
    <w:rsid w:val="0041389E"/>
    <w:rsid w:val="00415D7F"/>
    <w:rsid w:val="00423718"/>
    <w:rsid w:val="004264F6"/>
    <w:rsid w:val="004348BE"/>
    <w:rsid w:val="00456461"/>
    <w:rsid w:val="0045799A"/>
    <w:rsid w:val="0046589E"/>
    <w:rsid w:val="0046785B"/>
    <w:rsid w:val="00474A48"/>
    <w:rsid w:val="004839CC"/>
    <w:rsid w:val="00492295"/>
    <w:rsid w:val="004B5D30"/>
    <w:rsid w:val="004C3D85"/>
    <w:rsid w:val="00505318"/>
    <w:rsid w:val="00524D80"/>
    <w:rsid w:val="00532CE5"/>
    <w:rsid w:val="00541644"/>
    <w:rsid w:val="0054312D"/>
    <w:rsid w:val="00553FF5"/>
    <w:rsid w:val="00597485"/>
    <w:rsid w:val="005A580F"/>
    <w:rsid w:val="005B3FEB"/>
    <w:rsid w:val="005B442F"/>
    <w:rsid w:val="005D3823"/>
    <w:rsid w:val="005E70FC"/>
    <w:rsid w:val="005F1FA7"/>
    <w:rsid w:val="005F3244"/>
    <w:rsid w:val="00601F5B"/>
    <w:rsid w:val="00606568"/>
    <w:rsid w:val="00614392"/>
    <w:rsid w:val="00683C52"/>
    <w:rsid w:val="00692107"/>
    <w:rsid w:val="0069340A"/>
    <w:rsid w:val="006A29B9"/>
    <w:rsid w:val="006B50B4"/>
    <w:rsid w:val="006C1304"/>
    <w:rsid w:val="006D0199"/>
    <w:rsid w:val="006D0407"/>
    <w:rsid w:val="006D31AB"/>
    <w:rsid w:val="006F0C08"/>
    <w:rsid w:val="00711B2D"/>
    <w:rsid w:val="00733534"/>
    <w:rsid w:val="007403DF"/>
    <w:rsid w:val="0074080B"/>
    <w:rsid w:val="00767AA9"/>
    <w:rsid w:val="007836B0"/>
    <w:rsid w:val="0079443E"/>
    <w:rsid w:val="007A40BC"/>
    <w:rsid w:val="007A5692"/>
    <w:rsid w:val="007B4AB0"/>
    <w:rsid w:val="007E3E21"/>
    <w:rsid w:val="00802AE3"/>
    <w:rsid w:val="00804C0A"/>
    <w:rsid w:val="0080534B"/>
    <w:rsid w:val="00852B37"/>
    <w:rsid w:val="008575B1"/>
    <w:rsid w:val="00870C3D"/>
    <w:rsid w:val="008A1795"/>
    <w:rsid w:val="008A709D"/>
    <w:rsid w:val="008B3A98"/>
    <w:rsid w:val="008D3610"/>
    <w:rsid w:val="008F0FDB"/>
    <w:rsid w:val="008F1557"/>
    <w:rsid w:val="008F1A89"/>
    <w:rsid w:val="008F5031"/>
    <w:rsid w:val="00930F55"/>
    <w:rsid w:val="00951BF6"/>
    <w:rsid w:val="0095496C"/>
    <w:rsid w:val="009C27C5"/>
    <w:rsid w:val="009E1CB8"/>
    <w:rsid w:val="009F59A4"/>
    <w:rsid w:val="00A25D6D"/>
    <w:rsid w:val="00A26639"/>
    <w:rsid w:val="00A3338E"/>
    <w:rsid w:val="00A37C7E"/>
    <w:rsid w:val="00A43761"/>
    <w:rsid w:val="00A525CB"/>
    <w:rsid w:val="00A60856"/>
    <w:rsid w:val="00A62221"/>
    <w:rsid w:val="00A8608E"/>
    <w:rsid w:val="00AA78E0"/>
    <w:rsid w:val="00AB7C90"/>
    <w:rsid w:val="00AC415E"/>
    <w:rsid w:val="00AC499E"/>
    <w:rsid w:val="00B62906"/>
    <w:rsid w:val="00B6454C"/>
    <w:rsid w:val="00B72AC7"/>
    <w:rsid w:val="00B8651D"/>
    <w:rsid w:val="00BC7B5A"/>
    <w:rsid w:val="00BD1017"/>
    <w:rsid w:val="00C0492E"/>
    <w:rsid w:val="00C43710"/>
    <w:rsid w:val="00CC3A06"/>
    <w:rsid w:val="00CD603B"/>
    <w:rsid w:val="00CE1769"/>
    <w:rsid w:val="00CF46F7"/>
    <w:rsid w:val="00CF7318"/>
    <w:rsid w:val="00CF7C94"/>
    <w:rsid w:val="00D4128E"/>
    <w:rsid w:val="00D8271A"/>
    <w:rsid w:val="00D901F9"/>
    <w:rsid w:val="00DC30D2"/>
    <w:rsid w:val="00DC7AE2"/>
    <w:rsid w:val="00DD1609"/>
    <w:rsid w:val="00DD7FC3"/>
    <w:rsid w:val="00E275C7"/>
    <w:rsid w:val="00E30BA5"/>
    <w:rsid w:val="00E40096"/>
    <w:rsid w:val="00E43EAA"/>
    <w:rsid w:val="00E471F2"/>
    <w:rsid w:val="00E71D37"/>
    <w:rsid w:val="00E76098"/>
    <w:rsid w:val="00E81241"/>
    <w:rsid w:val="00E83491"/>
    <w:rsid w:val="00E97BC5"/>
    <w:rsid w:val="00ED03BC"/>
    <w:rsid w:val="00F0115A"/>
    <w:rsid w:val="00F023D8"/>
    <w:rsid w:val="00F24B46"/>
    <w:rsid w:val="00FB2FEF"/>
    <w:rsid w:val="00FE51B0"/>
    <w:rsid w:val="00FE530A"/>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A986A8-0000-4079-8F86-2550D90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1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53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6536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65361"/>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65361"/>
    <w:pPr>
      <w:widowControl w:val="0"/>
      <w:autoSpaceDE w:val="0"/>
      <w:autoSpaceDN w:val="0"/>
      <w:adjustRightInd w:val="0"/>
    </w:pPr>
    <w:rPr>
      <w:rFonts w:ascii="Arial" w:hAnsi="Arial" w:cs="Arial"/>
    </w:rPr>
  </w:style>
  <w:style w:type="paragraph" w:customStyle="1" w:styleId="ConsPlusDocList">
    <w:name w:val="ConsPlusDocList"/>
    <w:uiPriority w:val="99"/>
    <w:rsid w:val="00165361"/>
    <w:pPr>
      <w:widowControl w:val="0"/>
      <w:autoSpaceDE w:val="0"/>
      <w:autoSpaceDN w:val="0"/>
      <w:adjustRightInd w:val="0"/>
    </w:pPr>
    <w:rPr>
      <w:rFonts w:ascii="Tahoma" w:hAnsi="Tahoma" w:cs="Tahoma"/>
      <w:sz w:val="18"/>
      <w:szCs w:val="18"/>
    </w:rPr>
  </w:style>
  <w:style w:type="paragraph" w:styleId="a3">
    <w:name w:val="header"/>
    <w:basedOn w:val="a"/>
    <w:link w:val="a4"/>
    <w:uiPriority w:val="99"/>
    <w:rsid w:val="006D0407"/>
    <w:pPr>
      <w:tabs>
        <w:tab w:val="center" w:pos="4677"/>
        <w:tab w:val="right" w:pos="9355"/>
      </w:tabs>
      <w:spacing w:after="0" w:line="240" w:lineRule="auto"/>
    </w:pPr>
  </w:style>
  <w:style w:type="character" w:customStyle="1" w:styleId="a4">
    <w:name w:val="Верхний колонтитул Знак"/>
    <w:link w:val="a3"/>
    <w:uiPriority w:val="99"/>
    <w:locked/>
    <w:rsid w:val="006D0407"/>
    <w:rPr>
      <w:rFonts w:cs="Times New Roman"/>
    </w:rPr>
  </w:style>
  <w:style w:type="paragraph" w:styleId="a5">
    <w:name w:val="footer"/>
    <w:basedOn w:val="a"/>
    <w:link w:val="a6"/>
    <w:uiPriority w:val="99"/>
    <w:rsid w:val="006D0407"/>
    <w:pPr>
      <w:tabs>
        <w:tab w:val="center" w:pos="4677"/>
        <w:tab w:val="right" w:pos="9355"/>
      </w:tabs>
      <w:spacing w:after="0" w:line="240" w:lineRule="auto"/>
    </w:pPr>
  </w:style>
  <w:style w:type="character" w:customStyle="1" w:styleId="a6">
    <w:name w:val="Нижний колонтитул Знак"/>
    <w:link w:val="a5"/>
    <w:uiPriority w:val="99"/>
    <w:locked/>
    <w:rsid w:val="006D0407"/>
    <w:rPr>
      <w:rFonts w:cs="Times New Roman"/>
    </w:rPr>
  </w:style>
  <w:style w:type="paragraph" w:styleId="a7">
    <w:name w:val="List Paragraph"/>
    <w:basedOn w:val="a"/>
    <w:uiPriority w:val="99"/>
    <w:qFormat/>
    <w:rsid w:val="0035474A"/>
    <w:pPr>
      <w:ind w:left="720"/>
      <w:contextualSpacing/>
    </w:pPr>
    <w:rPr>
      <w:lang w:eastAsia="en-US"/>
    </w:rPr>
  </w:style>
  <w:style w:type="paragraph" w:styleId="a8">
    <w:name w:val="Balloon Text"/>
    <w:basedOn w:val="a"/>
    <w:link w:val="a9"/>
    <w:uiPriority w:val="99"/>
    <w:semiHidden/>
    <w:rsid w:val="0032402B"/>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2402B"/>
    <w:rPr>
      <w:rFonts w:ascii="Tahoma" w:hAnsi="Tahoma" w:cs="Tahoma"/>
      <w:sz w:val="16"/>
      <w:szCs w:val="16"/>
    </w:rPr>
  </w:style>
  <w:style w:type="character" w:styleId="aa">
    <w:name w:val="Hyperlink"/>
    <w:uiPriority w:val="99"/>
    <w:rsid w:val="003161DD"/>
    <w:rPr>
      <w:rFonts w:cs="Times New Roman"/>
      <w:color w:val="0000FF"/>
      <w:u w:val="single"/>
    </w:rPr>
  </w:style>
  <w:style w:type="character" w:styleId="ab">
    <w:name w:val="FollowedHyperlink"/>
    <w:basedOn w:val="a0"/>
    <w:uiPriority w:val="99"/>
    <w:semiHidden/>
    <w:unhideWhenUsed/>
    <w:rsid w:val="00CF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6-01-19/97-ins-o-vnesenii-izmenenij-v-zakon-donetskoj-narodnoj-respubliki-ob-oborone-prinyat-postanovleniem-narodnogo-soveta-11-12-2015.html" TargetMode="External"/><Relationship Id="rId13" Type="http://schemas.openxmlformats.org/officeDocument/2006/relationships/hyperlink" Target="http://npa.dnronline.su/2018-09-24/252-ihc-o-vnesenii-izmenenij-v-nekotorye-zakony-donetskoj-narodnoj-respubliki.html" TargetMode="External"/><Relationship Id="rId18" Type="http://schemas.openxmlformats.org/officeDocument/2006/relationships/hyperlink" Target="http://npa.dnronline.su/2018-09-24/252-ihc-o-vnesenii-izmenenij-v-nekotorye-zakony-donetskoj-narodnoj-respubliki.html" TargetMode="External"/><Relationship Id="rId26" Type="http://schemas.openxmlformats.org/officeDocument/2006/relationships/hyperlink" Target="http://npa.dnronline.su/2016-01-19/97-ins-o-vnesenii-izmenenij-v-zakon-donetskoj-narodnoj-respubliki-ob-oborone-prinyat-postanovleniem-narodnogo-soveta-11-12-2015.html" TargetMode="External"/><Relationship Id="rId3" Type="http://schemas.openxmlformats.org/officeDocument/2006/relationships/settings" Target="settings.xml"/><Relationship Id="rId21"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7" Type="http://schemas.openxmlformats.org/officeDocument/2006/relationships/image" Target="media/image1.jpeg"/><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7" Type="http://schemas.openxmlformats.org/officeDocument/2006/relationships/hyperlink" Target="http://npa.dnronline.su/2018-09-24/252-ihc-o-vnesenii-izmenenij-v-nekotorye-zakony-donetskoj-narodnoj-respubliki.html" TargetMode="External"/><Relationship Id="rId25" Type="http://schemas.openxmlformats.org/officeDocument/2006/relationships/hyperlink" Target="http://npa.dnronline.su/2018-09-24/252-ihc-o-vnesenii-izmenenij-v-nekotorye-zakony-donetskoj-narodnoj-respubliki.html" TargetMode="External"/><Relationship Id="rId2" Type="http://schemas.openxmlformats.org/officeDocument/2006/relationships/styles" Target="styles.xml"/><Relationship Id="rId16" Type="http://schemas.openxmlformats.org/officeDocument/2006/relationships/hyperlink" Target="http://npa.dnronline.su/2018-09-24/252-ihc-o-vnesenii-izmenenij-v-nekotorye-zakony-donetskoj-narodnoj-respubliki.html" TargetMode="External"/><Relationship Id="rId20" Type="http://schemas.openxmlformats.org/officeDocument/2006/relationships/hyperlink" Target="http://npa.dnronline.su/2018-09-24/252-ihc-o-vnesenii-izmenenij-v-nekotorye-zakony-donetskoj-narodnoj-respubliki.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24" Type="http://schemas.openxmlformats.org/officeDocument/2006/relationships/hyperlink" Target="http://npa.dnronline.su/2018-09-24/252-ihc-o-vnesenii-izmenenij-v-nekotorye-zakony-donetskoj-narodnoj-respubliki.html" TargetMode="External"/><Relationship Id="rId5" Type="http://schemas.openxmlformats.org/officeDocument/2006/relationships/footnotes" Target="footnotes.xml"/><Relationship Id="rId15" Type="http://schemas.openxmlformats.org/officeDocument/2006/relationships/hyperlink" Target="http://npa.dnronline.su/2018-09-24/252-ihc-o-vnesenii-izmenenij-v-nekotorye-zakony-donetskoj-narodnoj-respubliki.html" TargetMode="External"/><Relationship Id="rId23" Type="http://schemas.openxmlformats.org/officeDocument/2006/relationships/hyperlink" Target="http://dnrsovet.su/zakon-dnr-o-mob-podgotovke-i-mobilizatsii/" TargetMode="External"/><Relationship Id="rId28" Type="http://schemas.openxmlformats.org/officeDocument/2006/relationships/header" Target="header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yperlink" Target="http://npa.dnronline.su/2018-09-24/252-ihc-o-vnesenii-izmenenij-v-nekotorye-zakony-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18-09-24/252-ihc-o-vnesenii-izmenenij-v-nekotorye-zakony-donetskoj-narodnoj-respubliki.html" TargetMode="External"/><Relationship Id="rId14" Type="http://schemas.openxmlformats.org/officeDocument/2006/relationships/hyperlink" Target="http://npa.dnronline.su/2018-09-24/252-ihc-o-vnesenii-izmenenij-v-nekotorye-zakony-donetskoj-narodnoj-respubliki.html" TargetMode="External"/><Relationship Id="rId22" Type="http://schemas.openxmlformats.org/officeDocument/2006/relationships/hyperlink" Target="http://npa.dnronline.su/2018-09-24/252-ihc-o-vnesenii-izmenenij-v-nekotorye-zakony-donetskoj-narodnoj-respubliki.html" TargetMode="External"/><Relationship Id="rId27" Type="http://schemas.openxmlformats.org/officeDocument/2006/relationships/image" Target="media/image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6788</Words>
  <Characters>38694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VAD</cp:lastModifiedBy>
  <cp:revision>5</cp:revision>
  <cp:lastPrinted>2015-08-17T11:03:00Z</cp:lastPrinted>
  <dcterms:created xsi:type="dcterms:W3CDTF">2020-09-21T14:27:00Z</dcterms:created>
  <dcterms:modified xsi:type="dcterms:W3CDTF">2020-09-21T14:33:00Z</dcterms:modified>
</cp:coreProperties>
</file>