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6941C" w14:textId="3DD4E92D" w:rsidR="0041346D" w:rsidRPr="0041346D" w:rsidRDefault="0041346D" w:rsidP="0041346D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41346D">
        <w:rPr>
          <w:rFonts w:ascii="Times New Roman" w:eastAsia="Calibri" w:hAnsi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536C0EF4" wp14:editId="35815634">
            <wp:extent cx="832485" cy="655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CDE7A" w14:textId="77777777" w:rsidR="0041346D" w:rsidRPr="0041346D" w:rsidRDefault="0041346D" w:rsidP="0041346D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1346D">
        <w:rPr>
          <w:rFonts w:ascii="Times New Roman" w:eastAsia="Calibri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761F9BCC" w14:textId="77777777" w:rsidR="0041346D" w:rsidRPr="0041346D" w:rsidRDefault="0041346D" w:rsidP="0041346D">
      <w:pPr>
        <w:shd w:val="clear" w:color="auto" w:fill="FFFFFF"/>
        <w:spacing w:after="0"/>
        <w:jc w:val="center"/>
        <w:rPr>
          <w:rFonts w:ascii="Times New Roman" w:eastAsia="Calibri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41346D">
        <w:rPr>
          <w:rFonts w:ascii="Times New Roman" w:eastAsia="Calibri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5A8EB21" w14:textId="77777777" w:rsidR="0041346D" w:rsidRPr="0041346D" w:rsidRDefault="0041346D" w:rsidP="0041346D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511AF2" w14:textId="77777777" w:rsidR="0041346D" w:rsidRPr="0041346D" w:rsidRDefault="0041346D" w:rsidP="0041346D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839A03" w14:textId="77777777" w:rsidR="00112452" w:rsidRDefault="00112452" w:rsidP="00A562BB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697D1D">
        <w:rPr>
          <w:rFonts w:ascii="Times New Roman" w:hAnsi="Times New Roman"/>
          <w:b/>
          <w:sz w:val="28"/>
          <w:szCs w:val="28"/>
        </w:rPr>
        <w:t xml:space="preserve">ЗАКОН </w:t>
      </w:r>
      <w:r>
        <w:rPr>
          <w:rFonts w:ascii="Times New Roman" w:hAnsi="Times New Roman"/>
          <w:b/>
          <w:sz w:val="28"/>
          <w:szCs w:val="28"/>
        </w:rPr>
        <w:t xml:space="preserve">ДОНЕЦКОЙ НАРОДНОЙ РЕСПУБЛИКИ </w:t>
      </w:r>
      <w:r w:rsidR="00697D1D">
        <w:rPr>
          <w:rFonts w:ascii="Times New Roman" w:hAnsi="Times New Roman"/>
          <w:b/>
          <w:sz w:val="28"/>
          <w:szCs w:val="28"/>
        </w:rPr>
        <w:t>«</w:t>
      </w:r>
      <w:r w:rsidR="002F20E9">
        <w:rPr>
          <w:rFonts w:ascii="Times New Roman" w:hAnsi="Times New Roman"/>
          <w:b/>
          <w:sz w:val="28"/>
          <w:szCs w:val="28"/>
        </w:rPr>
        <w:t>О ГОСУДАРСТВЕННЫХ И МУНИЦИПАЛЬНЫХ УНИТАРНЫХ ПРЕДПРИЯТИЯХ</w:t>
      </w:r>
      <w:r w:rsidR="00697D1D">
        <w:rPr>
          <w:rFonts w:ascii="Times New Roman" w:hAnsi="Times New Roman"/>
          <w:b/>
          <w:sz w:val="28"/>
          <w:szCs w:val="28"/>
        </w:rPr>
        <w:t>»</w:t>
      </w:r>
    </w:p>
    <w:p w14:paraId="177356A5" w14:textId="77777777" w:rsidR="0041346D" w:rsidRPr="0041346D" w:rsidRDefault="0041346D" w:rsidP="00413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CFC2DF" w14:textId="77777777" w:rsidR="0041346D" w:rsidRPr="0041346D" w:rsidRDefault="0041346D" w:rsidP="00413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73B110" w14:textId="77777777" w:rsidR="0041346D" w:rsidRPr="0041346D" w:rsidRDefault="0041346D" w:rsidP="00413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346D">
        <w:rPr>
          <w:rFonts w:ascii="Times New Roman" w:hAnsi="Times New Roman"/>
          <w:b/>
          <w:sz w:val="28"/>
          <w:szCs w:val="28"/>
        </w:rPr>
        <w:t>Принят Постановлением Народного Совета 28 декабря 2020 года</w:t>
      </w:r>
    </w:p>
    <w:p w14:paraId="485C9AAA" w14:textId="77777777" w:rsidR="0041346D" w:rsidRPr="0041346D" w:rsidRDefault="0041346D" w:rsidP="0041346D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14:paraId="23A63C28" w14:textId="77777777" w:rsidR="0041346D" w:rsidRPr="0041346D" w:rsidRDefault="0041346D" w:rsidP="0041346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4D72B3" w14:textId="77777777" w:rsidR="00112452" w:rsidRDefault="00112452" w:rsidP="006D637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 1</w:t>
      </w:r>
    </w:p>
    <w:p w14:paraId="32360ABB" w14:textId="57FA5FFB" w:rsidR="00115B46" w:rsidRDefault="00112452" w:rsidP="00115B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04FD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="00180F3E" w:rsidRPr="00BD2C1E">
          <w:rPr>
            <w:rStyle w:val="a3"/>
            <w:rFonts w:ascii="Times New Roman" w:hAnsi="Times New Roman"/>
            <w:sz w:val="28"/>
            <w:szCs w:val="28"/>
          </w:rPr>
          <w:t xml:space="preserve">Закон Донецкой Народной Республики </w:t>
        </w:r>
        <w:r w:rsidR="00336E02" w:rsidRPr="00BD2C1E">
          <w:rPr>
            <w:rStyle w:val="a3"/>
            <w:rFonts w:ascii="Times New Roman" w:hAnsi="Times New Roman"/>
            <w:sz w:val="28"/>
            <w:szCs w:val="28"/>
          </w:rPr>
          <w:t xml:space="preserve">от </w:t>
        </w:r>
        <w:r w:rsidR="002F20E9" w:rsidRPr="00BD2C1E">
          <w:rPr>
            <w:rStyle w:val="a3"/>
            <w:rFonts w:ascii="Times New Roman" w:hAnsi="Times New Roman"/>
            <w:sz w:val="28"/>
            <w:szCs w:val="28"/>
          </w:rPr>
          <w:t>7</w:t>
        </w:r>
        <w:r w:rsidR="00180F3E" w:rsidRPr="00BD2C1E">
          <w:rPr>
            <w:rStyle w:val="a3"/>
            <w:rFonts w:ascii="Times New Roman" w:hAnsi="Times New Roman"/>
            <w:sz w:val="28"/>
            <w:szCs w:val="28"/>
          </w:rPr>
          <w:t xml:space="preserve"> августа 20</w:t>
        </w:r>
        <w:r w:rsidR="002F20E9" w:rsidRPr="00BD2C1E">
          <w:rPr>
            <w:rStyle w:val="a3"/>
            <w:rFonts w:ascii="Times New Roman" w:hAnsi="Times New Roman"/>
            <w:sz w:val="28"/>
            <w:szCs w:val="28"/>
          </w:rPr>
          <w:t>20</w:t>
        </w:r>
        <w:r w:rsidR="00180F3E" w:rsidRPr="00BD2C1E">
          <w:rPr>
            <w:rStyle w:val="a3"/>
            <w:rFonts w:ascii="Times New Roman" w:hAnsi="Times New Roman"/>
            <w:sz w:val="28"/>
            <w:szCs w:val="28"/>
          </w:rPr>
          <w:t xml:space="preserve"> года №</w:t>
        </w:r>
        <w:r w:rsidR="00AA2AB6" w:rsidRPr="00BD2C1E">
          <w:rPr>
            <w:rStyle w:val="a3"/>
            <w:rFonts w:ascii="Times New Roman" w:hAnsi="Times New Roman"/>
            <w:sz w:val="28"/>
            <w:szCs w:val="28"/>
          </w:rPr>
          <w:t> </w:t>
        </w:r>
        <w:r w:rsidR="002F20E9" w:rsidRPr="00BD2C1E">
          <w:rPr>
            <w:rStyle w:val="a3"/>
            <w:rFonts w:ascii="Times New Roman" w:hAnsi="Times New Roman"/>
            <w:sz w:val="28"/>
            <w:szCs w:val="28"/>
          </w:rPr>
          <w:t>174</w:t>
        </w:r>
        <w:r w:rsidR="00180F3E" w:rsidRPr="00BD2C1E">
          <w:rPr>
            <w:rStyle w:val="a3"/>
            <w:rFonts w:ascii="Times New Roman" w:hAnsi="Times New Roman"/>
            <w:sz w:val="28"/>
            <w:szCs w:val="28"/>
          </w:rPr>
          <w:t>-</w:t>
        </w:r>
        <w:r w:rsidR="002F20E9" w:rsidRPr="00BD2C1E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="00180F3E" w:rsidRPr="00BD2C1E">
          <w:rPr>
            <w:rStyle w:val="a3"/>
            <w:rFonts w:ascii="Times New Roman" w:hAnsi="Times New Roman"/>
            <w:sz w:val="28"/>
            <w:szCs w:val="28"/>
          </w:rPr>
          <w:t>IНС «О</w:t>
        </w:r>
        <w:r w:rsidR="002F20E9" w:rsidRPr="00BD2C1E">
          <w:rPr>
            <w:rStyle w:val="a3"/>
            <w:rFonts w:ascii="Times New Roman" w:hAnsi="Times New Roman"/>
            <w:sz w:val="28"/>
            <w:szCs w:val="28"/>
          </w:rPr>
          <w:t xml:space="preserve"> государственных и муниципальных унитарных предприятиях</w:t>
        </w:r>
        <w:r w:rsidR="00180F3E" w:rsidRPr="00BD2C1E">
          <w:rPr>
            <w:rStyle w:val="a3"/>
            <w:rFonts w:ascii="Times New Roman" w:hAnsi="Times New Roman"/>
            <w:sz w:val="28"/>
            <w:szCs w:val="28"/>
          </w:rPr>
          <w:t>»</w:t>
        </w:r>
      </w:hyperlink>
      <w:bookmarkStart w:id="0" w:name="_GoBack"/>
      <w:bookmarkEnd w:id="0"/>
      <w:r w:rsidR="00180F3E" w:rsidRPr="00FA04FD">
        <w:rPr>
          <w:rFonts w:ascii="Times New Roman" w:hAnsi="Times New Roman"/>
          <w:color w:val="000000"/>
          <w:sz w:val="28"/>
          <w:szCs w:val="28"/>
        </w:rPr>
        <w:t xml:space="preserve"> (опубликован </w:t>
      </w:r>
      <w:r w:rsidR="00DF4A37">
        <w:rPr>
          <w:rFonts w:ascii="Times New Roman" w:hAnsi="Times New Roman"/>
          <w:color w:val="000000"/>
          <w:sz w:val="28"/>
          <w:szCs w:val="28"/>
        </w:rPr>
        <w:t>на официальном сайте Народного С</w:t>
      </w:r>
      <w:r w:rsidR="00180F3E" w:rsidRPr="00FA04FD">
        <w:rPr>
          <w:rFonts w:ascii="Times New Roman" w:hAnsi="Times New Roman"/>
          <w:color w:val="000000"/>
          <w:sz w:val="28"/>
          <w:szCs w:val="28"/>
        </w:rPr>
        <w:t xml:space="preserve">овета Донецкой Народной Республики </w:t>
      </w:r>
      <w:r w:rsidR="002F20E9">
        <w:rPr>
          <w:rFonts w:ascii="Times New Roman" w:hAnsi="Times New Roman"/>
          <w:color w:val="000000"/>
          <w:sz w:val="28"/>
          <w:szCs w:val="28"/>
        </w:rPr>
        <w:t>11</w:t>
      </w:r>
      <w:r w:rsidR="00F430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20E9">
        <w:rPr>
          <w:rFonts w:ascii="Times New Roman" w:hAnsi="Times New Roman"/>
          <w:color w:val="000000"/>
          <w:sz w:val="28"/>
          <w:szCs w:val="28"/>
        </w:rPr>
        <w:t>августа</w:t>
      </w:r>
      <w:r w:rsidR="00180F3E" w:rsidRPr="00FA04F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2F20E9">
        <w:rPr>
          <w:rFonts w:ascii="Times New Roman" w:hAnsi="Times New Roman"/>
          <w:color w:val="000000"/>
          <w:sz w:val="28"/>
          <w:szCs w:val="28"/>
        </w:rPr>
        <w:t>20</w:t>
      </w:r>
      <w:r w:rsidR="00180F3E" w:rsidRPr="00FA04FD">
        <w:rPr>
          <w:rFonts w:ascii="Times New Roman" w:hAnsi="Times New Roman"/>
          <w:color w:val="000000"/>
          <w:sz w:val="28"/>
          <w:szCs w:val="28"/>
        </w:rPr>
        <w:t xml:space="preserve"> года)</w:t>
      </w:r>
      <w:r w:rsidR="00B924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F3E" w:rsidRPr="00FA04FD">
        <w:rPr>
          <w:rFonts w:ascii="Times New Roman" w:hAnsi="Times New Roman"/>
          <w:sz w:val="28"/>
          <w:szCs w:val="28"/>
        </w:rPr>
        <w:t>следующие изменения</w:t>
      </w:r>
      <w:r w:rsidR="00FA04FD">
        <w:rPr>
          <w:rFonts w:ascii="Times New Roman" w:hAnsi="Times New Roman"/>
          <w:sz w:val="28"/>
          <w:szCs w:val="28"/>
        </w:rPr>
        <w:t>:</w:t>
      </w:r>
    </w:p>
    <w:p w14:paraId="5E466945" w14:textId="0C610C6A" w:rsidR="002F20E9" w:rsidRDefault="00115B46" w:rsidP="00115B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B8288D">
        <w:rPr>
          <w:rFonts w:ascii="Times New Roman" w:hAnsi="Times New Roman"/>
          <w:sz w:val="28"/>
          <w:szCs w:val="28"/>
        </w:rPr>
        <w:t xml:space="preserve">предложение </w:t>
      </w:r>
      <w:r w:rsidR="00B924A3">
        <w:rPr>
          <w:rFonts w:ascii="Times New Roman" w:hAnsi="Times New Roman"/>
          <w:sz w:val="28"/>
          <w:szCs w:val="28"/>
        </w:rPr>
        <w:t xml:space="preserve">второе </w:t>
      </w:r>
      <w:r w:rsidR="002F20E9">
        <w:rPr>
          <w:rFonts w:ascii="Times New Roman" w:hAnsi="Times New Roman"/>
          <w:sz w:val="28"/>
          <w:szCs w:val="28"/>
        </w:rPr>
        <w:t>част</w:t>
      </w:r>
      <w:r w:rsidR="00CA4F9B">
        <w:rPr>
          <w:rFonts w:ascii="Times New Roman" w:hAnsi="Times New Roman"/>
          <w:sz w:val="28"/>
          <w:szCs w:val="28"/>
        </w:rPr>
        <w:t xml:space="preserve">и </w:t>
      </w:r>
      <w:r w:rsidR="002F20E9">
        <w:rPr>
          <w:rFonts w:ascii="Times New Roman" w:hAnsi="Times New Roman"/>
          <w:sz w:val="28"/>
          <w:szCs w:val="28"/>
        </w:rPr>
        <w:t>2 статьи 2 изложить в следующей редакции:</w:t>
      </w:r>
    </w:p>
    <w:p w14:paraId="4E4164E4" w14:textId="77777777" w:rsidR="00115B46" w:rsidRPr="00EA3542" w:rsidRDefault="002F20E9" w:rsidP="005D5E7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3542">
        <w:rPr>
          <w:rFonts w:ascii="Times New Roman" w:hAnsi="Times New Roman"/>
          <w:sz w:val="28"/>
          <w:szCs w:val="28"/>
        </w:rPr>
        <w:t>«</w:t>
      </w:r>
      <w:r w:rsidR="0032078E" w:rsidRPr="00EA3542">
        <w:rPr>
          <w:rFonts w:ascii="Times New Roman" w:hAnsi="Times New Roman"/>
          <w:sz w:val="28"/>
          <w:szCs w:val="28"/>
        </w:rPr>
        <w:t xml:space="preserve">Также от имени Донецкой Народной Республики права собственника имущества государственного унитарного предприятия могут </w:t>
      </w:r>
      <w:r w:rsidR="004C16E3" w:rsidRPr="00EA3542">
        <w:rPr>
          <w:rFonts w:ascii="Times New Roman" w:hAnsi="Times New Roman"/>
          <w:sz w:val="28"/>
          <w:szCs w:val="28"/>
        </w:rPr>
        <w:t>осуществля</w:t>
      </w:r>
      <w:r w:rsidR="0032078E" w:rsidRPr="00EA3542">
        <w:rPr>
          <w:rFonts w:ascii="Times New Roman" w:hAnsi="Times New Roman"/>
          <w:sz w:val="28"/>
          <w:szCs w:val="28"/>
        </w:rPr>
        <w:t>ть</w:t>
      </w:r>
      <w:r w:rsidR="00AA2AB6" w:rsidRPr="00EA3542">
        <w:rPr>
          <w:rFonts w:ascii="Times New Roman" w:hAnsi="Times New Roman"/>
          <w:sz w:val="28"/>
          <w:szCs w:val="28"/>
        </w:rPr>
        <w:t xml:space="preserve"> </w:t>
      </w:r>
      <w:r w:rsidR="00115B46" w:rsidRPr="00EA3542">
        <w:rPr>
          <w:rFonts w:ascii="Times New Roman" w:hAnsi="Times New Roman"/>
          <w:sz w:val="28"/>
          <w:szCs w:val="28"/>
        </w:rPr>
        <w:t xml:space="preserve">государственные органы, </w:t>
      </w:r>
      <w:r w:rsidR="004C16E3" w:rsidRPr="00EA3542">
        <w:rPr>
          <w:rFonts w:ascii="Times New Roman" w:hAnsi="Times New Roman"/>
          <w:sz w:val="28"/>
          <w:szCs w:val="28"/>
        </w:rPr>
        <w:t>государствен</w:t>
      </w:r>
      <w:r w:rsidR="005D5E7B" w:rsidRPr="00EA3542">
        <w:rPr>
          <w:rFonts w:ascii="Times New Roman" w:hAnsi="Times New Roman"/>
          <w:sz w:val="28"/>
          <w:szCs w:val="28"/>
        </w:rPr>
        <w:t>ные корпорации, государственные</w:t>
      </w:r>
      <w:r w:rsidR="00F73F07" w:rsidRPr="00EA3542">
        <w:rPr>
          <w:rFonts w:ascii="Times New Roman" w:hAnsi="Times New Roman"/>
          <w:sz w:val="28"/>
          <w:szCs w:val="28"/>
        </w:rPr>
        <w:t xml:space="preserve"> концерны</w:t>
      </w:r>
      <w:r w:rsidR="00AA2AB6" w:rsidRPr="00EA3542">
        <w:rPr>
          <w:rFonts w:ascii="Times New Roman" w:hAnsi="Times New Roman"/>
          <w:sz w:val="28"/>
          <w:szCs w:val="28"/>
        </w:rPr>
        <w:t xml:space="preserve"> </w:t>
      </w:r>
      <w:r w:rsidR="00CA4F9B" w:rsidRPr="00EA3542">
        <w:rPr>
          <w:rFonts w:ascii="Times New Roman" w:hAnsi="Times New Roman"/>
          <w:sz w:val="28"/>
          <w:szCs w:val="28"/>
        </w:rPr>
        <w:t>в</w:t>
      </w:r>
      <w:r w:rsidR="00AA2AB6" w:rsidRPr="00EA3542">
        <w:rPr>
          <w:rFonts w:ascii="Times New Roman" w:hAnsi="Times New Roman"/>
          <w:sz w:val="28"/>
          <w:szCs w:val="28"/>
        </w:rPr>
        <w:t xml:space="preserve"> </w:t>
      </w:r>
      <w:r w:rsidR="00EC0390" w:rsidRPr="00EA3542">
        <w:rPr>
          <w:rFonts w:ascii="Times New Roman" w:hAnsi="Times New Roman"/>
          <w:sz w:val="28"/>
          <w:szCs w:val="28"/>
        </w:rPr>
        <w:t xml:space="preserve">соответствии с </w:t>
      </w:r>
      <w:r w:rsidR="005D5E7B" w:rsidRPr="00EA3542">
        <w:rPr>
          <w:rFonts w:ascii="Times New Roman" w:hAnsi="Times New Roman"/>
          <w:sz w:val="28"/>
          <w:szCs w:val="28"/>
        </w:rPr>
        <w:t xml:space="preserve">законами, нормативными правовыми актами Главы Донецкой Народной Республики, </w:t>
      </w:r>
      <w:r w:rsidR="004C16E3" w:rsidRPr="00EA3542">
        <w:rPr>
          <w:rFonts w:ascii="Times New Roman" w:hAnsi="Times New Roman"/>
          <w:sz w:val="28"/>
          <w:szCs w:val="28"/>
        </w:rPr>
        <w:t>Правительств</w:t>
      </w:r>
      <w:r w:rsidR="00EC0390" w:rsidRPr="00EA3542">
        <w:rPr>
          <w:rFonts w:ascii="Times New Roman" w:hAnsi="Times New Roman"/>
          <w:sz w:val="28"/>
          <w:szCs w:val="28"/>
        </w:rPr>
        <w:t xml:space="preserve">а </w:t>
      </w:r>
      <w:r w:rsidR="004C16E3" w:rsidRPr="00EA3542">
        <w:rPr>
          <w:rFonts w:ascii="Times New Roman" w:hAnsi="Times New Roman"/>
          <w:sz w:val="28"/>
          <w:szCs w:val="28"/>
        </w:rPr>
        <w:t>Донецкой Народной Республики.»;</w:t>
      </w:r>
    </w:p>
    <w:p w14:paraId="3DC85D17" w14:textId="77777777" w:rsidR="00D57076" w:rsidRPr="00EA3542" w:rsidRDefault="00D57076" w:rsidP="005D5E7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3542">
        <w:rPr>
          <w:rFonts w:ascii="Times New Roman" w:hAnsi="Times New Roman"/>
          <w:sz w:val="28"/>
          <w:szCs w:val="28"/>
        </w:rPr>
        <w:t>2) в статье 9:</w:t>
      </w:r>
    </w:p>
    <w:p w14:paraId="4AA8022A" w14:textId="77777777" w:rsidR="00D57076" w:rsidRPr="00EA3542" w:rsidRDefault="00D57076" w:rsidP="005D5E7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3542">
        <w:rPr>
          <w:rFonts w:ascii="Times New Roman" w:hAnsi="Times New Roman"/>
          <w:sz w:val="28"/>
          <w:szCs w:val="28"/>
        </w:rPr>
        <w:t>а) часть 2 изложить в следующей редакции:</w:t>
      </w:r>
    </w:p>
    <w:p w14:paraId="2A67D1B0" w14:textId="77777777" w:rsidR="00D57076" w:rsidRPr="00EA3542" w:rsidRDefault="00D57076" w:rsidP="005D5E7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3542">
        <w:rPr>
          <w:rFonts w:ascii="Times New Roman" w:hAnsi="Times New Roman"/>
          <w:sz w:val="28"/>
          <w:szCs w:val="28"/>
        </w:rPr>
        <w:t xml:space="preserve">«2. Уставы унитарных предприятий утверждаются государственными органами или органами местного самоуправления, а в отношении государственных унитарных предприятий, права собственника имущества </w:t>
      </w:r>
      <w:r w:rsidRPr="00EA3542">
        <w:rPr>
          <w:rFonts w:ascii="Times New Roman" w:hAnsi="Times New Roman"/>
          <w:sz w:val="28"/>
          <w:szCs w:val="28"/>
        </w:rPr>
        <w:lastRenderedPageBreak/>
        <w:t xml:space="preserve">которых осуществляют государственные корпорации и государственные концерны, – указанными корпорациями и концернами.»; </w:t>
      </w:r>
    </w:p>
    <w:p w14:paraId="6BE40AE7" w14:textId="6F3EAF9E" w:rsidR="00D57076" w:rsidRPr="00EA3542" w:rsidRDefault="00D57076" w:rsidP="005D5E7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3542">
        <w:rPr>
          <w:rFonts w:ascii="Times New Roman" w:hAnsi="Times New Roman"/>
          <w:sz w:val="28"/>
          <w:szCs w:val="28"/>
        </w:rPr>
        <w:t xml:space="preserve">б) в </w:t>
      </w:r>
      <w:r w:rsidR="000D173D" w:rsidRPr="00EA3542">
        <w:rPr>
          <w:rFonts w:ascii="Times New Roman" w:hAnsi="Times New Roman"/>
          <w:sz w:val="28"/>
          <w:szCs w:val="28"/>
        </w:rPr>
        <w:t xml:space="preserve">абзаце первом </w:t>
      </w:r>
      <w:r w:rsidRPr="00EA3542">
        <w:rPr>
          <w:rFonts w:ascii="Times New Roman" w:hAnsi="Times New Roman"/>
          <w:sz w:val="28"/>
          <w:szCs w:val="28"/>
        </w:rPr>
        <w:t>части 7 слова «государственного органа или</w:t>
      </w:r>
      <w:r w:rsidR="00860ED3" w:rsidRPr="00EA3542">
        <w:rPr>
          <w:rFonts w:ascii="Times New Roman" w:hAnsi="Times New Roman"/>
          <w:sz w:val="28"/>
          <w:szCs w:val="28"/>
        </w:rPr>
        <w:t xml:space="preserve"> органа местного самоуправления» заменить словами «государственного органа, государственной корпорации, государственного концерна или органа местного самоуправления»;</w:t>
      </w:r>
    </w:p>
    <w:p w14:paraId="26832213" w14:textId="1A97DE25" w:rsidR="00860ED3" w:rsidRPr="00A12219" w:rsidRDefault="00860ED3" w:rsidP="005D5E7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3542">
        <w:rPr>
          <w:rFonts w:ascii="Times New Roman" w:hAnsi="Times New Roman"/>
          <w:sz w:val="28"/>
          <w:szCs w:val="28"/>
        </w:rPr>
        <w:t xml:space="preserve">3) в </w:t>
      </w:r>
      <w:r w:rsidR="000D173D" w:rsidRPr="00EA3542">
        <w:rPr>
          <w:rFonts w:ascii="Times New Roman" w:hAnsi="Times New Roman"/>
          <w:sz w:val="28"/>
          <w:szCs w:val="28"/>
        </w:rPr>
        <w:t xml:space="preserve">абзаце первом </w:t>
      </w:r>
      <w:r w:rsidRPr="00EA3542">
        <w:rPr>
          <w:rFonts w:ascii="Times New Roman" w:hAnsi="Times New Roman"/>
          <w:sz w:val="28"/>
          <w:szCs w:val="28"/>
        </w:rPr>
        <w:t>части 1 статьи 19 слова «Правительства Донецкой Народной Республики» заменить словами «собственника имущества такого предприятия»;</w:t>
      </w:r>
    </w:p>
    <w:p w14:paraId="0FBF0AF2" w14:textId="77777777" w:rsidR="0074318C" w:rsidRPr="00EA3542" w:rsidRDefault="00860ED3" w:rsidP="00115B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3542">
        <w:rPr>
          <w:rFonts w:ascii="Times New Roman" w:hAnsi="Times New Roman"/>
          <w:sz w:val="28"/>
          <w:szCs w:val="28"/>
        </w:rPr>
        <w:t>4</w:t>
      </w:r>
      <w:r w:rsidR="00115B46" w:rsidRPr="00EA3542">
        <w:rPr>
          <w:rFonts w:ascii="Times New Roman" w:hAnsi="Times New Roman"/>
          <w:sz w:val="28"/>
          <w:szCs w:val="28"/>
        </w:rPr>
        <w:t>) </w:t>
      </w:r>
      <w:r w:rsidR="0074318C" w:rsidRPr="00EA3542">
        <w:rPr>
          <w:rFonts w:ascii="Times New Roman" w:hAnsi="Times New Roman"/>
          <w:sz w:val="28"/>
          <w:szCs w:val="28"/>
        </w:rPr>
        <w:t>част</w:t>
      </w:r>
      <w:r w:rsidR="00115B46" w:rsidRPr="00EA3542">
        <w:rPr>
          <w:rFonts w:ascii="Times New Roman" w:hAnsi="Times New Roman"/>
          <w:sz w:val="28"/>
          <w:szCs w:val="28"/>
        </w:rPr>
        <w:t>ь</w:t>
      </w:r>
      <w:r w:rsidR="0074318C" w:rsidRPr="00EA3542">
        <w:rPr>
          <w:rFonts w:ascii="Times New Roman" w:hAnsi="Times New Roman"/>
          <w:sz w:val="28"/>
          <w:szCs w:val="28"/>
        </w:rPr>
        <w:t xml:space="preserve"> 5 статьи 20 изложить в следующей редакции:</w:t>
      </w:r>
    </w:p>
    <w:p w14:paraId="2F13A9CD" w14:textId="604EB5B0" w:rsidR="00124CED" w:rsidRPr="00EA3542" w:rsidRDefault="00124CED" w:rsidP="00124CE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3542">
        <w:rPr>
          <w:rFonts w:ascii="Times New Roman" w:hAnsi="Times New Roman"/>
          <w:sz w:val="28"/>
          <w:szCs w:val="28"/>
        </w:rPr>
        <w:t>«5.</w:t>
      </w:r>
      <w:r w:rsidR="002B44A8">
        <w:rPr>
          <w:rFonts w:ascii="Times New Roman" w:hAnsi="Times New Roman"/>
          <w:sz w:val="28"/>
          <w:szCs w:val="28"/>
        </w:rPr>
        <w:t> </w:t>
      </w:r>
      <w:r w:rsidRPr="00EA3542">
        <w:rPr>
          <w:rFonts w:ascii="Times New Roman" w:hAnsi="Times New Roman"/>
          <w:sz w:val="28"/>
          <w:szCs w:val="28"/>
        </w:rPr>
        <w:t>Правомочия собственника имущества государственного предприятия по созданию, реорганизации и ликвидации государственного предприятия</w:t>
      </w:r>
      <w:r w:rsidR="0066384C" w:rsidRPr="00EA3542">
        <w:rPr>
          <w:rFonts w:ascii="Times New Roman" w:hAnsi="Times New Roman"/>
          <w:sz w:val="28"/>
          <w:szCs w:val="28"/>
        </w:rPr>
        <w:t xml:space="preserve">, а также </w:t>
      </w:r>
      <w:r w:rsidR="00243B08" w:rsidRPr="00EA3542">
        <w:rPr>
          <w:rFonts w:ascii="Times New Roman" w:hAnsi="Times New Roman"/>
          <w:sz w:val="28"/>
          <w:szCs w:val="28"/>
        </w:rPr>
        <w:t>даче согласия на распоряжение</w:t>
      </w:r>
      <w:r w:rsidR="0066384C" w:rsidRPr="00EA3542">
        <w:rPr>
          <w:rFonts w:ascii="Times New Roman" w:hAnsi="Times New Roman"/>
          <w:sz w:val="28"/>
          <w:szCs w:val="28"/>
        </w:rPr>
        <w:t xml:space="preserve"> недвижимым имуществом</w:t>
      </w:r>
      <w:r w:rsidR="00AA2AB6" w:rsidRPr="00EA3542">
        <w:rPr>
          <w:rFonts w:ascii="Times New Roman" w:hAnsi="Times New Roman"/>
          <w:sz w:val="28"/>
          <w:szCs w:val="28"/>
        </w:rPr>
        <w:t xml:space="preserve"> </w:t>
      </w:r>
      <w:r w:rsidRPr="00EA3542">
        <w:rPr>
          <w:rFonts w:ascii="Times New Roman" w:hAnsi="Times New Roman"/>
          <w:sz w:val="28"/>
          <w:szCs w:val="28"/>
        </w:rPr>
        <w:t>осуществляются Правительством Донецкой Народной Республики.</w:t>
      </w:r>
      <w:r w:rsidR="00AA2AB6" w:rsidRPr="00EA3542">
        <w:rPr>
          <w:rFonts w:ascii="Times New Roman" w:hAnsi="Times New Roman"/>
          <w:sz w:val="28"/>
          <w:szCs w:val="28"/>
        </w:rPr>
        <w:t xml:space="preserve"> </w:t>
      </w:r>
      <w:r w:rsidRPr="00EA3542">
        <w:rPr>
          <w:rFonts w:ascii="Times New Roman" w:hAnsi="Times New Roman"/>
          <w:sz w:val="28"/>
          <w:szCs w:val="28"/>
        </w:rPr>
        <w:t>Правомочия собственника имущества по утверждению устава государственного предприятия и внесению изменений в устав такого предприятия, а также иные правомочия собственник</w:t>
      </w:r>
      <w:r w:rsidR="00D3105E" w:rsidRPr="00EA3542">
        <w:rPr>
          <w:rFonts w:ascii="Times New Roman" w:hAnsi="Times New Roman"/>
          <w:sz w:val="28"/>
          <w:szCs w:val="28"/>
        </w:rPr>
        <w:t>а</w:t>
      </w:r>
      <w:r w:rsidRPr="00EA3542">
        <w:rPr>
          <w:rFonts w:ascii="Times New Roman" w:hAnsi="Times New Roman"/>
          <w:sz w:val="28"/>
          <w:szCs w:val="28"/>
        </w:rPr>
        <w:t xml:space="preserve"> имущества государственного предприятия</w:t>
      </w:r>
      <w:r w:rsidR="00115B46" w:rsidRPr="00EA3542">
        <w:rPr>
          <w:rFonts w:ascii="Times New Roman" w:hAnsi="Times New Roman"/>
          <w:sz w:val="28"/>
          <w:szCs w:val="28"/>
        </w:rPr>
        <w:t xml:space="preserve"> </w:t>
      </w:r>
      <w:r w:rsidR="005D5E7B" w:rsidRPr="00EA3542">
        <w:rPr>
          <w:rFonts w:ascii="Times New Roman" w:hAnsi="Times New Roman"/>
          <w:sz w:val="28"/>
          <w:szCs w:val="28"/>
        </w:rPr>
        <w:t xml:space="preserve">могут осуществляться </w:t>
      </w:r>
      <w:r w:rsidR="00431D66" w:rsidRPr="00EA3542">
        <w:rPr>
          <w:rFonts w:ascii="Times New Roman" w:hAnsi="Times New Roman"/>
          <w:sz w:val="28"/>
          <w:szCs w:val="28"/>
        </w:rPr>
        <w:t xml:space="preserve">Правительством Донецкой Народной Республики, иными </w:t>
      </w:r>
      <w:r w:rsidR="00115B46" w:rsidRPr="00EA3542">
        <w:rPr>
          <w:rFonts w:ascii="Times New Roman" w:hAnsi="Times New Roman"/>
          <w:sz w:val="28"/>
          <w:szCs w:val="28"/>
        </w:rPr>
        <w:t>государственными органами, государственными корпорациями, государственными концернами</w:t>
      </w:r>
      <w:r w:rsidR="00B679C8" w:rsidRPr="00EA3542">
        <w:rPr>
          <w:rFonts w:ascii="Times New Roman" w:hAnsi="Times New Roman"/>
          <w:sz w:val="28"/>
          <w:szCs w:val="28"/>
        </w:rPr>
        <w:t xml:space="preserve"> в </w:t>
      </w:r>
      <w:r w:rsidR="00B679C8" w:rsidRPr="00AC6112">
        <w:rPr>
          <w:rFonts w:ascii="Times New Roman" w:hAnsi="Times New Roman"/>
          <w:sz w:val="28"/>
          <w:szCs w:val="28"/>
        </w:rPr>
        <w:t>соответствии с законами, нормативными правовыми актами Главы Донецкой Народной Республики, Правительства Донецкой Народной Республики</w:t>
      </w:r>
      <w:r w:rsidRPr="00EA3542">
        <w:rPr>
          <w:rFonts w:ascii="Times New Roman" w:hAnsi="Times New Roman"/>
          <w:sz w:val="28"/>
          <w:szCs w:val="28"/>
        </w:rPr>
        <w:t>.</w:t>
      </w:r>
    </w:p>
    <w:p w14:paraId="2065E6AE" w14:textId="77777777" w:rsidR="00115B46" w:rsidRPr="00797CDE" w:rsidRDefault="00124CED" w:rsidP="00B679C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6112">
        <w:rPr>
          <w:rFonts w:ascii="Times New Roman" w:hAnsi="Times New Roman"/>
          <w:sz w:val="28"/>
          <w:szCs w:val="28"/>
        </w:rPr>
        <w:t xml:space="preserve">Правомочия собственника имущества государственного казенного предприятия по созданию, реорганизации и ликвидации государственного казенного предприятия, по утверждению устава государственного </w:t>
      </w:r>
      <w:r w:rsidRPr="00797CDE">
        <w:rPr>
          <w:rFonts w:ascii="Times New Roman" w:hAnsi="Times New Roman"/>
          <w:sz w:val="28"/>
          <w:szCs w:val="28"/>
        </w:rPr>
        <w:t>казенного предприятия и внесению изменений в устав такого предприятия</w:t>
      </w:r>
      <w:r w:rsidR="0066384C" w:rsidRPr="00797CDE">
        <w:rPr>
          <w:rFonts w:ascii="Times New Roman" w:hAnsi="Times New Roman"/>
          <w:sz w:val="28"/>
          <w:szCs w:val="28"/>
        </w:rPr>
        <w:t xml:space="preserve">, </w:t>
      </w:r>
      <w:r w:rsidR="00243B08" w:rsidRPr="00797CDE">
        <w:rPr>
          <w:rFonts w:ascii="Times New Roman" w:hAnsi="Times New Roman"/>
          <w:sz w:val="28"/>
          <w:szCs w:val="28"/>
        </w:rPr>
        <w:t>а также даче согласия</w:t>
      </w:r>
      <w:r w:rsidR="00243B08" w:rsidRPr="00EA3542">
        <w:rPr>
          <w:rFonts w:ascii="Times New Roman" w:hAnsi="Times New Roman"/>
          <w:sz w:val="28"/>
          <w:szCs w:val="28"/>
        </w:rPr>
        <w:t xml:space="preserve"> на распоряжение</w:t>
      </w:r>
      <w:r w:rsidR="0066384C" w:rsidRPr="00EA3542">
        <w:rPr>
          <w:rFonts w:ascii="Times New Roman" w:hAnsi="Times New Roman"/>
          <w:sz w:val="28"/>
          <w:szCs w:val="28"/>
        </w:rPr>
        <w:t xml:space="preserve"> недвижимым имуществом</w:t>
      </w:r>
      <w:r w:rsidRPr="00797CDE">
        <w:rPr>
          <w:rFonts w:ascii="Times New Roman" w:hAnsi="Times New Roman"/>
          <w:sz w:val="28"/>
          <w:szCs w:val="28"/>
        </w:rPr>
        <w:t xml:space="preserve"> осуществляются Правительство</w:t>
      </w:r>
      <w:r w:rsidR="00115B46" w:rsidRPr="00797CDE">
        <w:rPr>
          <w:rFonts w:ascii="Times New Roman" w:hAnsi="Times New Roman"/>
          <w:sz w:val="28"/>
          <w:szCs w:val="28"/>
        </w:rPr>
        <w:t>м Донецкой Народной Республики.</w:t>
      </w:r>
      <w:r w:rsidR="00D321BA" w:rsidRPr="00797CDE">
        <w:rPr>
          <w:rFonts w:ascii="Times New Roman" w:hAnsi="Times New Roman"/>
          <w:sz w:val="28"/>
          <w:szCs w:val="28"/>
        </w:rPr>
        <w:t xml:space="preserve"> Иные правомочия собственника имущества государственного казенного предприятия </w:t>
      </w:r>
      <w:r w:rsidR="005D5E7B" w:rsidRPr="00797CDE">
        <w:rPr>
          <w:rFonts w:ascii="Times New Roman" w:hAnsi="Times New Roman"/>
          <w:sz w:val="28"/>
          <w:szCs w:val="28"/>
        </w:rPr>
        <w:t xml:space="preserve">могут осуществляться </w:t>
      </w:r>
      <w:r w:rsidR="00D321BA" w:rsidRPr="00797CDE">
        <w:rPr>
          <w:rFonts w:ascii="Times New Roman" w:hAnsi="Times New Roman"/>
          <w:sz w:val="28"/>
          <w:szCs w:val="28"/>
        </w:rPr>
        <w:t>Правительств</w:t>
      </w:r>
      <w:r w:rsidR="00B679C8" w:rsidRPr="00797CDE">
        <w:rPr>
          <w:rFonts w:ascii="Times New Roman" w:hAnsi="Times New Roman"/>
          <w:sz w:val="28"/>
          <w:szCs w:val="28"/>
        </w:rPr>
        <w:t>ом Донецкой Народной Республики</w:t>
      </w:r>
      <w:r w:rsidR="00431D66" w:rsidRPr="00EA3542">
        <w:rPr>
          <w:rFonts w:ascii="Times New Roman" w:hAnsi="Times New Roman"/>
          <w:sz w:val="28"/>
          <w:szCs w:val="28"/>
        </w:rPr>
        <w:t>, иными</w:t>
      </w:r>
      <w:r w:rsidR="00B679C8" w:rsidRPr="00EA3542">
        <w:rPr>
          <w:rFonts w:ascii="Times New Roman" w:hAnsi="Times New Roman"/>
          <w:sz w:val="28"/>
          <w:szCs w:val="28"/>
        </w:rPr>
        <w:t xml:space="preserve"> </w:t>
      </w:r>
      <w:r w:rsidR="00D321BA" w:rsidRPr="00797CDE">
        <w:rPr>
          <w:rFonts w:ascii="Times New Roman" w:hAnsi="Times New Roman"/>
          <w:sz w:val="28"/>
          <w:szCs w:val="28"/>
        </w:rPr>
        <w:t>государственными органами, государственными корпорациями, государственными</w:t>
      </w:r>
      <w:r w:rsidR="00431D66" w:rsidRPr="00797CDE">
        <w:rPr>
          <w:rFonts w:ascii="Times New Roman" w:hAnsi="Times New Roman"/>
          <w:sz w:val="28"/>
          <w:szCs w:val="28"/>
        </w:rPr>
        <w:t xml:space="preserve"> концернами</w:t>
      </w:r>
      <w:r w:rsidR="00D321BA" w:rsidRPr="00797CDE">
        <w:rPr>
          <w:rFonts w:ascii="Times New Roman" w:hAnsi="Times New Roman"/>
          <w:sz w:val="28"/>
          <w:szCs w:val="28"/>
        </w:rPr>
        <w:t xml:space="preserve"> </w:t>
      </w:r>
      <w:r w:rsidR="00B679C8" w:rsidRPr="00797CDE">
        <w:rPr>
          <w:rFonts w:ascii="Times New Roman" w:hAnsi="Times New Roman"/>
          <w:sz w:val="28"/>
          <w:szCs w:val="28"/>
        </w:rPr>
        <w:t xml:space="preserve">в соответствии с законами, нормативными </w:t>
      </w:r>
      <w:r w:rsidR="00B679C8" w:rsidRPr="00AC6112">
        <w:rPr>
          <w:rFonts w:ascii="Times New Roman" w:hAnsi="Times New Roman"/>
          <w:sz w:val="28"/>
          <w:szCs w:val="28"/>
        </w:rPr>
        <w:t>правовыми актами Главы Донецкой Народной Республики, Правительства Донецкой Народной Республики</w:t>
      </w:r>
      <w:r w:rsidR="00D321BA" w:rsidRPr="00EA3542">
        <w:rPr>
          <w:rFonts w:ascii="Times New Roman" w:hAnsi="Times New Roman"/>
          <w:sz w:val="28"/>
          <w:szCs w:val="28"/>
        </w:rPr>
        <w:t>.</w:t>
      </w:r>
      <w:r w:rsidR="00647375" w:rsidRPr="00EA3542">
        <w:rPr>
          <w:rFonts w:ascii="Times New Roman" w:hAnsi="Times New Roman"/>
          <w:sz w:val="28"/>
          <w:szCs w:val="28"/>
        </w:rPr>
        <w:t>»;</w:t>
      </w:r>
    </w:p>
    <w:p w14:paraId="004F6673" w14:textId="77777777" w:rsidR="00B07E68" w:rsidRPr="00AC6112" w:rsidRDefault="00860ED3" w:rsidP="00B07E68">
      <w:pPr>
        <w:shd w:val="clear" w:color="auto" w:fill="FFFFFF"/>
        <w:spacing w:after="360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6112">
        <w:rPr>
          <w:rFonts w:ascii="Times New Roman" w:hAnsi="Times New Roman"/>
          <w:sz w:val="28"/>
          <w:szCs w:val="28"/>
        </w:rPr>
        <w:lastRenderedPageBreak/>
        <w:t>5</w:t>
      </w:r>
      <w:r w:rsidR="00115B46" w:rsidRPr="00AC6112">
        <w:rPr>
          <w:rFonts w:ascii="Times New Roman" w:hAnsi="Times New Roman"/>
          <w:sz w:val="28"/>
          <w:szCs w:val="28"/>
        </w:rPr>
        <w:t>) </w:t>
      </w:r>
      <w:r w:rsidR="003B1F30" w:rsidRPr="00AC6112">
        <w:rPr>
          <w:rFonts w:ascii="Times New Roman" w:hAnsi="Times New Roman"/>
          <w:sz w:val="28"/>
          <w:szCs w:val="28"/>
        </w:rPr>
        <w:t>в статье 38:</w:t>
      </w:r>
    </w:p>
    <w:p w14:paraId="0119F6F7" w14:textId="77777777" w:rsidR="00B07E68" w:rsidRPr="00797CDE" w:rsidRDefault="003B1F30" w:rsidP="00B07E6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6112">
        <w:rPr>
          <w:rFonts w:ascii="Times New Roman" w:hAnsi="Times New Roman"/>
          <w:sz w:val="28"/>
          <w:szCs w:val="28"/>
        </w:rPr>
        <w:t>а) </w:t>
      </w:r>
      <w:r w:rsidR="00B07E68" w:rsidRPr="00797CDE">
        <w:rPr>
          <w:rFonts w:ascii="Times New Roman" w:hAnsi="Times New Roman"/>
          <w:sz w:val="28"/>
          <w:szCs w:val="28"/>
        </w:rPr>
        <w:t>абзац первый части 1 изложить в следующей редакции:</w:t>
      </w:r>
    </w:p>
    <w:p w14:paraId="5C240326" w14:textId="77777777" w:rsidR="00D33E28" w:rsidRPr="00797CDE" w:rsidRDefault="00B07E68" w:rsidP="00B07E6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7CDE">
        <w:rPr>
          <w:rFonts w:ascii="Times New Roman" w:hAnsi="Times New Roman"/>
          <w:sz w:val="28"/>
          <w:szCs w:val="28"/>
        </w:rPr>
        <w:t xml:space="preserve">«1. Государственные (республиканские), муниципальные (коммунальные) предприятия, созданные до вступления в силу настоящего Закона и отвечающие </w:t>
      </w:r>
      <w:r w:rsidRPr="00AC6112">
        <w:rPr>
          <w:rFonts w:ascii="Times New Roman" w:hAnsi="Times New Roman"/>
          <w:sz w:val="28"/>
          <w:szCs w:val="28"/>
        </w:rPr>
        <w:t>признакам унитарных предприятий, признаются унитарными предприятиями. Учредительные документы, а также наименования унитарных предприятий, созданных до вступления в силу настоящего Закона, подлежат приведению в соответствие с настоящим Законом в течение трех лет со дня вступления его в силу путем внесения соответствующих изменений в записи Единого государственного реестра юридических лиц и физических лиц – предпринимателей. Изменения осуществляются в упрощенном порядке на основании заявлений представителей унитарных предприятий по форме, утвержденной органом, осуществляющим государственную регистрацию юридических лиц, при наличии надлежаще утвержденных уставов в новой редакции</w:t>
      </w:r>
      <w:r w:rsidRPr="00EA3542">
        <w:rPr>
          <w:rFonts w:ascii="Times New Roman" w:hAnsi="Times New Roman"/>
          <w:sz w:val="28"/>
          <w:szCs w:val="28"/>
        </w:rPr>
        <w:t>.»</w:t>
      </w:r>
      <w:r w:rsidR="00B846DD" w:rsidRPr="00797CDE">
        <w:rPr>
          <w:rFonts w:ascii="Times New Roman" w:hAnsi="Times New Roman"/>
          <w:sz w:val="28"/>
          <w:szCs w:val="28"/>
        </w:rPr>
        <w:t>;</w:t>
      </w:r>
    </w:p>
    <w:p w14:paraId="6C99B177" w14:textId="77777777" w:rsidR="00D33E28" w:rsidRPr="00AC6112" w:rsidRDefault="00B07E68" w:rsidP="00623995">
      <w:pPr>
        <w:shd w:val="clear" w:color="auto" w:fill="FFFFFF"/>
        <w:tabs>
          <w:tab w:val="left" w:pos="709"/>
        </w:tabs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6112">
        <w:rPr>
          <w:rFonts w:ascii="Times New Roman" w:eastAsia="Calibri" w:hAnsi="Times New Roman"/>
          <w:sz w:val="28"/>
          <w:szCs w:val="28"/>
        </w:rPr>
        <w:t>б</w:t>
      </w:r>
      <w:r w:rsidR="00D33E28" w:rsidRPr="00AC6112">
        <w:rPr>
          <w:rFonts w:ascii="Times New Roman" w:eastAsia="Calibri" w:hAnsi="Times New Roman"/>
          <w:sz w:val="28"/>
          <w:szCs w:val="28"/>
        </w:rPr>
        <w:t>) </w:t>
      </w:r>
      <w:r w:rsidR="00D321BA" w:rsidRPr="00AC6112">
        <w:rPr>
          <w:rFonts w:ascii="Times New Roman" w:eastAsia="Calibri" w:hAnsi="Times New Roman"/>
          <w:sz w:val="28"/>
          <w:szCs w:val="28"/>
        </w:rPr>
        <w:t>в части</w:t>
      </w:r>
      <w:r w:rsidR="00D33E28" w:rsidRPr="00AC6112">
        <w:rPr>
          <w:rFonts w:ascii="Times New Roman" w:eastAsia="Calibri" w:hAnsi="Times New Roman"/>
          <w:sz w:val="28"/>
          <w:szCs w:val="28"/>
        </w:rPr>
        <w:t xml:space="preserve"> 2 </w:t>
      </w:r>
      <w:r w:rsidR="00D321BA" w:rsidRPr="00AC6112">
        <w:rPr>
          <w:rFonts w:ascii="Times New Roman" w:eastAsia="Calibri" w:hAnsi="Times New Roman"/>
          <w:sz w:val="28"/>
          <w:szCs w:val="28"/>
        </w:rPr>
        <w:t>слова «</w:t>
      </w:r>
      <w:r w:rsidR="00D321BA" w:rsidRPr="00AC6112">
        <w:rPr>
          <w:rFonts w:ascii="Times New Roman" w:hAnsi="Times New Roman"/>
          <w:sz w:val="28"/>
          <w:szCs w:val="28"/>
        </w:rPr>
        <w:t>шести месяцев» заменить словами «трех лет»;</w:t>
      </w:r>
    </w:p>
    <w:p w14:paraId="5F3A0D87" w14:textId="101F4C87" w:rsidR="001406FC" w:rsidRPr="00AC6112" w:rsidRDefault="00860ED3" w:rsidP="00B07E68">
      <w:pPr>
        <w:shd w:val="clear" w:color="auto" w:fill="FFFFFF"/>
        <w:spacing w:after="360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6112">
        <w:rPr>
          <w:rFonts w:ascii="Times New Roman" w:hAnsi="Times New Roman"/>
          <w:sz w:val="28"/>
          <w:szCs w:val="28"/>
        </w:rPr>
        <w:t>6</w:t>
      </w:r>
      <w:r w:rsidR="00B07E68" w:rsidRPr="00AC6112">
        <w:rPr>
          <w:rFonts w:ascii="Times New Roman" w:hAnsi="Times New Roman"/>
          <w:sz w:val="28"/>
          <w:szCs w:val="28"/>
        </w:rPr>
        <w:t>)</w:t>
      </w:r>
      <w:r w:rsidR="002B44A8">
        <w:rPr>
          <w:rFonts w:ascii="Times New Roman" w:hAnsi="Times New Roman"/>
          <w:sz w:val="28"/>
          <w:szCs w:val="28"/>
        </w:rPr>
        <w:t> </w:t>
      </w:r>
      <w:r w:rsidR="00B07E68" w:rsidRPr="00AC6112">
        <w:rPr>
          <w:rFonts w:ascii="Times New Roman" w:hAnsi="Times New Roman"/>
          <w:sz w:val="28"/>
          <w:szCs w:val="28"/>
        </w:rPr>
        <w:t xml:space="preserve">статью 39 </w:t>
      </w:r>
      <w:r w:rsidR="001406FC" w:rsidRPr="00AC6112">
        <w:rPr>
          <w:rFonts w:ascii="Times New Roman" w:hAnsi="Times New Roman"/>
          <w:sz w:val="28"/>
          <w:szCs w:val="28"/>
        </w:rPr>
        <w:t>дополнить частью 6 следующего содержания:</w:t>
      </w:r>
    </w:p>
    <w:p w14:paraId="5125D214" w14:textId="243E843A" w:rsidR="00115B46" w:rsidRPr="005D5E7B" w:rsidRDefault="001406FC" w:rsidP="0041346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AC6112">
        <w:rPr>
          <w:rFonts w:ascii="Times New Roman" w:hAnsi="Times New Roman"/>
          <w:sz w:val="28"/>
          <w:szCs w:val="28"/>
        </w:rPr>
        <w:t>«</w:t>
      </w:r>
      <w:r w:rsidRPr="00797CDE">
        <w:rPr>
          <w:rFonts w:ascii="Times New Roman" w:eastAsia="Calibri" w:hAnsi="Times New Roman"/>
          <w:sz w:val="28"/>
          <w:szCs w:val="28"/>
        </w:rPr>
        <w:t>6. </w:t>
      </w:r>
      <w:r w:rsidR="005D5E7B" w:rsidRPr="00797CDE">
        <w:rPr>
          <w:rFonts w:ascii="Times New Roman" w:eastAsia="Calibri" w:hAnsi="Times New Roman"/>
          <w:sz w:val="28"/>
          <w:szCs w:val="28"/>
        </w:rPr>
        <w:t xml:space="preserve">До вступления в силу законов о соответствующих государственных </w:t>
      </w:r>
      <w:r w:rsidR="005D5E7B" w:rsidRPr="00AC6112">
        <w:rPr>
          <w:rFonts w:ascii="Times New Roman" w:eastAsia="Calibri" w:hAnsi="Times New Roman"/>
          <w:sz w:val="28"/>
          <w:szCs w:val="28"/>
        </w:rPr>
        <w:t>корпорациях по решению Главы Донецкой Народной Республики о включении государственных унитарных предприятий в состав государственной корпорации</w:t>
      </w:r>
      <w:r w:rsidR="005D5E7B" w:rsidRPr="00797CDE">
        <w:rPr>
          <w:rFonts w:ascii="Times New Roman" w:eastAsia="Calibri" w:hAnsi="Times New Roman"/>
          <w:sz w:val="28"/>
          <w:szCs w:val="28"/>
        </w:rPr>
        <w:t xml:space="preserve"> </w:t>
      </w:r>
      <w:r w:rsidR="005D5E7B" w:rsidRPr="00AC6112">
        <w:rPr>
          <w:rFonts w:ascii="Times New Roman" w:eastAsia="Calibri" w:hAnsi="Times New Roman"/>
          <w:sz w:val="28"/>
          <w:szCs w:val="28"/>
        </w:rPr>
        <w:t>государственные унитарные предприятия могут быть реорганизованы Правительством Донецкой Народной Республики в форме присоединения к государственным корпорациям</w:t>
      </w:r>
      <w:r w:rsidR="005D5E7B" w:rsidRPr="00EA3542">
        <w:rPr>
          <w:rFonts w:ascii="Times New Roman" w:eastAsia="Calibri" w:hAnsi="Times New Roman"/>
          <w:sz w:val="28"/>
          <w:szCs w:val="28"/>
        </w:rPr>
        <w:t>.»</w:t>
      </w:r>
      <w:r w:rsidR="00860ED3" w:rsidRPr="00797CDE">
        <w:rPr>
          <w:rFonts w:ascii="Times New Roman" w:hAnsi="Times New Roman"/>
          <w:sz w:val="28"/>
          <w:szCs w:val="28"/>
        </w:rPr>
        <w:t>.</w:t>
      </w:r>
    </w:p>
    <w:p w14:paraId="32F92188" w14:textId="7E0FD16F" w:rsidR="00AA2AB6" w:rsidRDefault="00AA2AB6" w:rsidP="00AA2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14:paraId="3FE290BA" w14:textId="71D6FDB8" w:rsidR="0041346D" w:rsidRDefault="0041346D" w:rsidP="00AA2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14:paraId="5FD066FD" w14:textId="77777777" w:rsidR="0041346D" w:rsidRDefault="0041346D" w:rsidP="00AA2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14:paraId="1A883733" w14:textId="77777777" w:rsidR="00AA2AB6" w:rsidRDefault="00AA2AB6" w:rsidP="00AA2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14:paraId="25E1DC74" w14:textId="77777777" w:rsidR="0041346D" w:rsidRPr="0041346D" w:rsidRDefault="0041346D" w:rsidP="0041346D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41346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64D31C37" w14:textId="77777777" w:rsidR="0041346D" w:rsidRPr="0041346D" w:rsidRDefault="0041346D" w:rsidP="0041346D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41346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41346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41346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41346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41346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41346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11EE4E2A" w14:textId="77777777" w:rsidR="0041346D" w:rsidRPr="0041346D" w:rsidRDefault="0041346D" w:rsidP="0041346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41346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7E394F1C" w14:textId="44057A6F" w:rsidR="0041346D" w:rsidRPr="0041346D" w:rsidRDefault="00BD2C1E" w:rsidP="0041346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30 декабря 2020</w:t>
      </w:r>
      <w:r w:rsidR="0041346D" w:rsidRPr="0041346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 года</w:t>
      </w:r>
    </w:p>
    <w:p w14:paraId="25B88471" w14:textId="0FD3F5A9" w:rsidR="00112452" w:rsidRPr="00BD2C1E" w:rsidRDefault="0041346D" w:rsidP="0041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41346D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BD2C1E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234-</w:t>
      </w:r>
      <w:r w:rsidR="00BD2C1E">
        <w:rPr>
          <w:rFonts w:ascii="Times New Roman" w:eastAsia="Calibri" w:hAnsi="Times New Roman"/>
          <w:color w:val="111111"/>
          <w:kern w:val="3"/>
          <w:sz w:val="28"/>
          <w:szCs w:val="28"/>
          <w:lang w:val="en-US" w:eastAsia="zh-CN" w:bidi="hi-IN"/>
        </w:rPr>
        <w:t>II</w:t>
      </w:r>
      <w:r w:rsidR="00BD2C1E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НС</w:t>
      </w:r>
    </w:p>
    <w:sectPr w:rsidR="00112452" w:rsidRPr="00BD2C1E" w:rsidSect="00AA2AB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3DF7F" w14:textId="77777777" w:rsidR="00FF1752" w:rsidRDefault="00FF1752">
      <w:r>
        <w:separator/>
      </w:r>
    </w:p>
  </w:endnote>
  <w:endnote w:type="continuationSeparator" w:id="0">
    <w:p w14:paraId="0100F61A" w14:textId="77777777" w:rsidR="00FF1752" w:rsidRDefault="00FF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8AD7C" w14:textId="77777777" w:rsidR="00FF1752" w:rsidRDefault="00FF1752">
      <w:r>
        <w:separator/>
      </w:r>
    </w:p>
  </w:footnote>
  <w:footnote w:type="continuationSeparator" w:id="0">
    <w:p w14:paraId="5955DE4A" w14:textId="77777777" w:rsidR="00FF1752" w:rsidRDefault="00FF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3FAFC" w14:textId="77777777" w:rsidR="00AC19D3" w:rsidRDefault="00EF2E26" w:rsidP="004D3D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19D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404606" w14:textId="77777777" w:rsidR="00AC19D3" w:rsidRDefault="00AC19D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0D06C" w14:textId="4603F284" w:rsidR="00AC19D3" w:rsidRDefault="00EF2E26" w:rsidP="00E21C7E">
    <w:pPr>
      <w:pStyle w:val="a5"/>
      <w:jc w:val="center"/>
    </w:pPr>
    <w:r w:rsidRPr="00E21C7E">
      <w:rPr>
        <w:rFonts w:ascii="Times New Roman" w:hAnsi="Times New Roman"/>
        <w:sz w:val="24"/>
        <w:szCs w:val="24"/>
      </w:rPr>
      <w:fldChar w:fldCharType="begin"/>
    </w:r>
    <w:r w:rsidR="00E21C7E" w:rsidRPr="00E21C7E">
      <w:rPr>
        <w:rFonts w:ascii="Times New Roman" w:hAnsi="Times New Roman"/>
        <w:sz w:val="24"/>
        <w:szCs w:val="24"/>
      </w:rPr>
      <w:instrText>PAGE   \* MERGEFORMAT</w:instrText>
    </w:r>
    <w:r w:rsidRPr="00E21C7E">
      <w:rPr>
        <w:rFonts w:ascii="Times New Roman" w:hAnsi="Times New Roman"/>
        <w:sz w:val="24"/>
        <w:szCs w:val="24"/>
      </w:rPr>
      <w:fldChar w:fldCharType="separate"/>
    </w:r>
    <w:r w:rsidR="009A6E5D">
      <w:rPr>
        <w:rFonts w:ascii="Times New Roman" w:hAnsi="Times New Roman"/>
        <w:noProof/>
        <w:sz w:val="24"/>
        <w:szCs w:val="24"/>
      </w:rPr>
      <w:t>3</w:t>
    </w:r>
    <w:r w:rsidRPr="00E21C7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B200D"/>
    <w:multiLevelType w:val="hybridMultilevel"/>
    <w:tmpl w:val="2C20266E"/>
    <w:lvl w:ilvl="0" w:tplc="74B49E7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86242BA"/>
    <w:multiLevelType w:val="hybridMultilevel"/>
    <w:tmpl w:val="75B4F446"/>
    <w:lvl w:ilvl="0" w:tplc="05DC3B3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8CE5941"/>
    <w:multiLevelType w:val="hybridMultilevel"/>
    <w:tmpl w:val="F1FC03DC"/>
    <w:lvl w:ilvl="0" w:tplc="93D0FD24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52"/>
    <w:rsid w:val="0000074D"/>
    <w:rsid w:val="00001BD0"/>
    <w:rsid w:val="00021F78"/>
    <w:rsid w:val="00022D22"/>
    <w:rsid w:val="000372EA"/>
    <w:rsid w:val="0006522F"/>
    <w:rsid w:val="00082733"/>
    <w:rsid w:val="00094B46"/>
    <w:rsid w:val="000A12ED"/>
    <w:rsid w:val="000B2120"/>
    <w:rsid w:val="000B334A"/>
    <w:rsid w:val="000D173D"/>
    <w:rsid w:val="000D5649"/>
    <w:rsid w:val="000D73A1"/>
    <w:rsid w:val="000E36B2"/>
    <w:rsid w:val="000E6084"/>
    <w:rsid w:val="000F678B"/>
    <w:rsid w:val="000F74FF"/>
    <w:rsid w:val="001000E0"/>
    <w:rsid w:val="00101447"/>
    <w:rsid w:val="00106935"/>
    <w:rsid w:val="001075AA"/>
    <w:rsid w:val="00112452"/>
    <w:rsid w:val="00115B46"/>
    <w:rsid w:val="00115CC2"/>
    <w:rsid w:val="00124806"/>
    <w:rsid w:val="00124CED"/>
    <w:rsid w:val="00133FBB"/>
    <w:rsid w:val="001406FC"/>
    <w:rsid w:val="00150E51"/>
    <w:rsid w:val="001615CD"/>
    <w:rsid w:val="0018039F"/>
    <w:rsid w:val="00180F3E"/>
    <w:rsid w:val="001973BD"/>
    <w:rsid w:val="001A1532"/>
    <w:rsid w:val="001A7315"/>
    <w:rsid w:val="001B2021"/>
    <w:rsid w:val="001C3E34"/>
    <w:rsid w:val="001D324B"/>
    <w:rsid w:val="001D35FB"/>
    <w:rsid w:val="001D4B5F"/>
    <w:rsid w:val="001E1BC0"/>
    <w:rsid w:val="001E4524"/>
    <w:rsid w:val="002016AA"/>
    <w:rsid w:val="0020431D"/>
    <w:rsid w:val="002075E7"/>
    <w:rsid w:val="00210B31"/>
    <w:rsid w:val="00215D36"/>
    <w:rsid w:val="00215F81"/>
    <w:rsid w:val="0021623E"/>
    <w:rsid w:val="00216F7D"/>
    <w:rsid w:val="002270D6"/>
    <w:rsid w:val="0023633F"/>
    <w:rsid w:val="00243B08"/>
    <w:rsid w:val="002524E6"/>
    <w:rsid w:val="00260093"/>
    <w:rsid w:val="002608AD"/>
    <w:rsid w:val="00265969"/>
    <w:rsid w:val="00267BD3"/>
    <w:rsid w:val="00277A51"/>
    <w:rsid w:val="00292C1C"/>
    <w:rsid w:val="002960BF"/>
    <w:rsid w:val="0029750B"/>
    <w:rsid w:val="002A7F37"/>
    <w:rsid w:val="002B44A8"/>
    <w:rsid w:val="002B5AF9"/>
    <w:rsid w:val="002C144C"/>
    <w:rsid w:val="002C15EE"/>
    <w:rsid w:val="002C4061"/>
    <w:rsid w:val="002C53F8"/>
    <w:rsid w:val="002C6D8A"/>
    <w:rsid w:val="002D2E0D"/>
    <w:rsid w:val="002F20E9"/>
    <w:rsid w:val="00302EC2"/>
    <w:rsid w:val="00313550"/>
    <w:rsid w:val="003152F0"/>
    <w:rsid w:val="0032078E"/>
    <w:rsid w:val="00330D63"/>
    <w:rsid w:val="00332BB8"/>
    <w:rsid w:val="00334D75"/>
    <w:rsid w:val="0033590C"/>
    <w:rsid w:val="00336E02"/>
    <w:rsid w:val="003823DD"/>
    <w:rsid w:val="00382DD9"/>
    <w:rsid w:val="0039075E"/>
    <w:rsid w:val="0039236B"/>
    <w:rsid w:val="00396644"/>
    <w:rsid w:val="00396BC4"/>
    <w:rsid w:val="003A3245"/>
    <w:rsid w:val="003B1F30"/>
    <w:rsid w:val="003B3B37"/>
    <w:rsid w:val="003D3917"/>
    <w:rsid w:val="003D3A81"/>
    <w:rsid w:val="003D5D00"/>
    <w:rsid w:val="003E28F2"/>
    <w:rsid w:val="003F684B"/>
    <w:rsid w:val="0041259D"/>
    <w:rsid w:val="0041346D"/>
    <w:rsid w:val="004226AD"/>
    <w:rsid w:val="00423D37"/>
    <w:rsid w:val="00426384"/>
    <w:rsid w:val="004312D1"/>
    <w:rsid w:val="00431D66"/>
    <w:rsid w:val="00433B97"/>
    <w:rsid w:val="004508BF"/>
    <w:rsid w:val="0045626F"/>
    <w:rsid w:val="00465789"/>
    <w:rsid w:val="00472C88"/>
    <w:rsid w:val="004841A2"/>
    <w:rsid w:val="00493F52"/>
    <w:rsid w:val="00496320"/>
    <w:rsid w:val="004A79BE"/>
    <w:rsid w:val="004B525E"/>
    <w:rsid w:val="004C16E3"/>
    <w:rsid w:val="004C7748"/>
    <w:rsid w:val="004D3D88"/>
    <w:rsid w:val="004E268D"/>
    <w:rsid w:val="004E3F98"/>
    <w:rsid w:val="004F3050"/>
    <w:rsid w:val="004F4999"/>
    <w:rsid w:val="005050AA"/>
    <w:rsid w:val="005066C0"/>
    <w:rsid w:val="00532ABE"/>
    <w:rsid w:val="005432EB"/>
    <w:rsid w:val="00554BD9"/>
    <w:rsid w:val="005654E9"/>
    <w:rsid w:val="005775E8"/>
    <w:rsid w:val="00585948"/>
    <w:rsid w:val="005938F3"/>
    <w:rsid w:val="005A4D43"/>
    <w:rsid w:val="005A4DB7"/>
    <w:rsid w:val="005C0DF5"/>
    <w:rsid w:val="005C1B98"/>
    <w:rsid w:val="005C402B"/>
    <w:rsid w:val="005D0144"/>
    <w:rsid w:val="005D0576"/>
    <w:rsid w:val="005D2855"/>
    <w:rsid w:val="005D3E2F"/>
    <w:rsid w:val="005D5E7B"/>
    <w:rsid w:val="005E3147"/>
    <w:rsid w:val="005E5EA4"/>
    <w:rsid w:val="005F518F"/>
    <w:rsid w:val="006015E4"/>
    <w:rsid w:val="00602343"/>
    <w:rsid w:val="00612014"/>
    <w:rsid w:val="006231D2"/>
    <w:rsid w:val="00623995"/>
    <w:rsid w:val="00626BD5"/>
    <w:rsid w:val="00630E07"/>
    <w:rsid w:val="00634ABF"/>
    <w:rsid w:val="00635AE0"/>
    <w:rsid w:val="006409F8"/>
    <w:rsid w:val="00647375"/>
    <w:rsid w:val="00650780"/>
    <w:rsid w:val="00654D06"/>
    <w:rsid w:val="0066384C"/>
    <w:rsid w:val="00681B70"/>
    <w:rsid w:val="006920CC"/>
    <w:rsid w:val="00694A12"/>
    <w:rsid w:val="006964C0"/>
    <w:rsid w:val="00697D1D"/>
    <w:rsid w:val="006B5556"/>
    <w:rsid w:val="006B61D8"/>
    <w:rsid w:val="006D6370"/>
    <w:rsid w:val="006F1ED9"/>
    <w:rsid w:val="007048BD"/>
    <w:rsid w:val="007129D6"/>
    <w:rsid w:val="00713ADE"/>
    <w:rsid w:val="00720F76"/>
    <w:rsid w:val="00733B9C"/>
    <w:rsid w:val="0074318C"/>
    <w:rsid w:val="0075197F"/>
    <w:rsid w:val="0075322C"/>
    <w:rsid w:val="00760B57"/>
    <w:rsid w:val="0076272F"/>
    <w:rsid w:val="0076352C"/>
    <w:rsid w:val="00771BBB"/>
    <w:rsid w:val="00787D67"/>
    <w:rsid w:val="00797CDE"/>
    <w:rsid w:val="00797DA9"/>
    <w:rsid w:val="007A0651"/>
    <w:rsid w:val="007A4E42"/>
    <w:rsid w:val="007C7EDF"/>
    <w:rsid w:val="007E1804"/>
    <w:rsid w:val="007E1A09"/>
    <w:rsid w:val="007F2036"/>
    <w:rsid w:val="007F5625"/>
    <w:rsid w:val="008002F3"/>
    <w:rsid w:val="00816661"/>
    <w:rsid w:val="00817933"/>
    <w:rsid w:val="00832185"/>
    <w:rsid w:val="0084628F"/>
    <w:rsid w:val="00860ED3"/>
    <w:rsid w:val="00866ED0"/>
    <w:rsid w:val="00867DD1"/>
    <w:rsid w:val="00877E45"/>
    <w:rsid w:val="00887CF4"/>
    <w:rsid w:val="008A3154"/>
    <w:rsid w:val="008A70EC"/>
    <w:rsid w:val="008B468A"/>
    <w:rsid w:val="008C0419"/>
    <w:rsid w:val="008D0169"/>
    <w:rsid w:val="008D3BFC"/>
    <w:rsid w:val="008E50DC"/>
    <w:rsid w:val="008F3577"/>
    <w:rsid w:val="008F6E65"/>
    <w:rsid w:val="0092215B"/>
    <w:rsid w:val="00934799"/>
    <w:rsid w:val="009405D6"/>
    <w:rsid w:val="009410D1"/>
    <w:rsid w:val="0096031A"/>
    <w:rsid w:val="00966536"/>
    <w:rsid w:val="009737BA"/>
    <w:rsid w:val="009742E9"/>
    <w:rsid w:val="009A12B5"/>
    <w:rsid w:val="009A6344"/>
    <w:rsid w:val="009A6E5D"/>
    <w:rsid w:val="009A7100"/>
    <w:rsid w:val="009B4FEF"/>
    <w:rsid w:val="009B5419"/>
    <w:rsid w:val="009B5FEE"/>
    <w:rsid w:val="009C3ED7"/>
    <w:rsid w:val="009C40D1"/>
    <w:rsid w:val="009D66AA"/>
    <w:rsid w:val="009E4AA1"/>
    <w:rsid w:val="009F6A5C"/>
    <w:rsid w:val="00A03631"/>
    <w:rsid w:val="00A12219"/>
    <w:rsid w:val="00A2188C"/>
    <w:rsid w:val="00A2607F"/>
    <w:rsid w:val="00A37A18"/>
    <w:rsid w:val="00A43122"/>
    <w:rsid w:val="00A562BB"/>
    <w:rsid w:val="00A56A94"/>
    <w:rsid w:val="00A6469D"/>
    <w:rsid w:val="00A668C8"/>
    <w:rsid w:val="00A70DA3"/>
    <w:rsid w:val="00A72B7C"/>
    <w:rsid w:val="00A848F1"/>
    <w:rsid w:val="00A86429"/>
    <w:rsid w:val="00A94FC8"/>
    <w:rsid w:val="00A9677F"/>
    <w:rsid w:val="00AA2AB6"/>
    <w:rsid w:val="00AB0B6B"/>
    <w:rsid w:val="00AB50B9"/>
    <w:rsid w:val="00AC00BC"/>
    <w:rsid w:val="00AC19D3"/>
    <w:rsid w:val="00AC4C41"/>
    <w:rsid w:val="00AC4CFC"/>
    <w:rsid w:val="00AC6112"/>
    <w:rsid w:val="00AD250C"/>
    <w:rsid w:val="00AD29B9"/>
    <w:rsid w:val="00AD5DE8"/>
    <w:rsid w:val="00AF1E05"/>
    <w:rsid w:val="00AF4C22"/>
    <w:rsid w:val="00AF777E"/>
    <w:rsid w:val="00B03AA9"/>
    <w:rsid w:val="00B044EA"/>
    <w:rsid w:val="00B051B4"/>
    <w:rsid w:val="00B07E68"/>
    <w:rsid w:val="00B113B2"/>
    <w:rsid w:val="00B1794F"/>
    <w:rsid w:val="00B301E1"/>
    <w:rsid w:val="00B3168B"/>
    <w:rsid w:val="00B43DB9"/>
    <w:rsid w:val="00B61782"/>
    <w:rsid w:val="00B61BB9"/>
    <w:rsid w:val="00B66A9F"/>
    <w:rsid w:val="00B679C8"/>
    <w:rsid w:val="00B822E9"/>
    <w:rsid w:val="00B8288D"/>
    <w:rsid w:val="00B846DD"/>
    <w:rsid w:val="00B924A3"/>
    <w:rsid w:val="00B9332F"/>
    <w:rsid w:val="00BB0B1B"/>
    <w:rsid w:val="00BB6873"/>
    <w:rsid w:val="00BC5EC1"/>
    <w:rsid w:val="00BD2C1E"/>
    <w:rsid w:val="00BF08E9"/>
    <w:rsid w:val="00C06332"/>
    <w:rsid w:val="00C126A8"/>
    <w:rsid w:val="00C150DC"/>
    <w:rsid w:val="00C26444"/>
    <w:rsid w:val="00C273B4"/>
    <w:rsid w:val="00C40F78"/>
    <w:rsid w:val="00C412F4"/>
    <w:rsid w:val="00C41DE2"/>
    <w:rsid w:val="00C46C20"/>
    <w:rsid w:val="00C532F8"/>
    <w:rsid w:val="00C53817"/>
    <w:rsid w:val="00C71FEE"/>
    <w:rsid w:val="00C81D09"/>
    <w:rsid w:val="00C967A6"/>
    <w:rsid w:val="00CA3C66"/>
    <w:rsid w:val="00CA4467"/>
    <w:rsid w:val="00CA4F9B"/>
    <w:rsid w:val="00CB0997"/>
    <w:rsid w:val="00CB5C9A"/>
    <w:rsid w:val="00CD5709"/>
    <w:rsid w:val="00CE0CB0"/>
    <w:rsid w:val="00CE59F4"/>
    <w:rsid w:val="00CF27D2"/>
    <w:rsid w:val="00CF653F"/>
    <w:rsid w:val="00D03892"/>
    <w:rsid w:val="00D03918"/>
    <w:rsid w:val="00D13A3B"/>
    <w:rsid w:val="00D1462F"/>
    <w:rsid w:val="00D231A3"/>
    <w:rsid w:val="00D26C78"/>
    <w:rsid w:val="00D3105E"/>
    <w:rsid w:val="00D321BA"/>
    <w:rsid w:val="00D33E28"/>
    <w:rsid w:val="00D34277"/>
    <w:rsid w:val="00D43F23"/>
    <w:rsid w:val="00D57076"/>
    <w:rsid w:val="00D62368"/>
    <w:rsid w:val="00D657F3"/>
    <w:rsid w:val="00D66A37"/>
    <w:rsid w:val="00D72BAF"/>
    <w:rsid w:val="00D871E3"/>
    <w:rsid w:val="00DA32E3"/>
    <w:rsid w:val="00DD440D"/>
    <w:rsid w:val="00DD538B"/>
    <w:rsid w:val="00DE5779"/>
    <w:rsid w:val="00DE7AD5"/>
    <w:rsid w:val="00DE7D48"/>
    <w:rsid w:val="00DF4A37"/>
    <w:rsid w:val="00DF6136"/>
    <w:rsid w:val="00E047B3"/>
    <w:rsid w:val="00E21C7E"/>
    <w:rsid w:val="00E31853"/>
    <w:rsid w:val="00E402FE"/>
    <w:rsid w:val="00E50CB0"/>
    <w:rsid w:val="00E60991"/>
    <w:rsid w:val="00E6258A"/>
    <w:rsid w:val="00E854DF"/>
    <w:rsid w:val="00E85F27"/>
    <w:rsid w:val="00E940CF"/>
    <w:rsid w:val="00EA1C55"/>
    <w:rsid w:val="00EA3542"/>
    <w:rsid w:val="00EB6927"/>
    <w:rsid w:val="00EB726C"/>
    <w:rsid w:val="00EC0390"/>
    <w:rsid w:val="00EC6FEC"/>
    <w:rsid w:val="00EE16F9"/>
    <w:rsid w:val="00EE44C1"/>
    <w:rsid w:val="00EF2E26"/>
    <w:rsid w:val="00F07297"/>
    <w:rsid w:val="00F222A3"/>
    <w:rsid w:val="00F2492B"/>
    <w:rsid w:val="00F430E3"/>
    <w:rsid w:val="00F44DE1"/>
    <w:rsid w:val="00F70629"/>
    <w:rsid w:val="00F73F07"/>
    <w:rsid w:val="00F91D26"/>
    <w:rsid w:val="00FA04FD"/>
    <w:rsid w:val="00FA7A9D"/>
    <w:rsid w:val="00FC6FCE"/>
    <w:rsid w:val="00FE01DC"/>
    <w:rsid w:val="00FF1752"/>
    <w:rsid w:val="00FF41E3"/>
    <w:rsid w:val="00FF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FBB1B"/>
  <w15:docId w15:val="{F0174AF5-2F30-40C2-87B4-F673CAEF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5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315"/>
    <w:rPr>
      <w:color w:val="0000FF"/>
      <w:u w:val="single"/>
    </w:rPr>
  </w:style>
  <w:style w:type="paragraph" w:styleId="a4">
    <w:name w:val="Normal (Web)"/>
    <w:basedOn w:val="a"/>
    <w:rsid w:val="005F5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B9332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332F"/>
  </w:style>
  <w:style w:type="paragraph" w:styleId="a8">
    <w:name w:val="footer"/>
    <w:basedOn w:val="a"/>
    <w:link w:val="a9"/>
    <w:rsid w:val="003F68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F684B"/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E21C7E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9B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B5FEE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semiHidden/>
    <w:unhideWhenUsed/>
    <w:rsid w:val="009B5FE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9B5FE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9B5FEE"/>
    <w:rPr>
      <w:rFonts w:ascii="Calibri" w:hAnsi="Calibri"/>
    </w:rPr>
  </w:style>
  <w:style w:type="paragraph" w:styleId="af">
    <w:name w:val="annotation subject"/>
    <w:basedOn w:val="ad"/>
    <w:next w:val="ad"/>
    <w:link w:val="af0"/>
    <w:semiHidden/>
    <w:unhideWhenUsed/>
    <w:rsid w:val="009B5FE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B5FEE"/>
    <w:rPr>
      <w:rFonts w:ascii="Calibri" w:hAnsi="Calibri"/>
      <w:b/>
      <w:bCs/>
    </w:rPr>
  </w:style>
  <w:style w:type="paragraph" w:styleId="af1">
    <w:name w:val="List Paragraph"/>
    <w:basedOn w:val="a"/>
    <w:uiPriority w:val="34"/>
    <w:qFormat/>
    <w:rsid w:val="001406F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D2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8-11/174-iins-o-gosudarstvennyh-i-munitsipalnyh-unitarnyh-predpriyatiy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6A2BE-55BF-44B9-B21E-91EEE012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2</cp:revision>
  <cp:lastPrinted>2020-12-25T06:46:00Z</cp:lastPrinted>
  <dcterms:created xsi:type="dcterms:W3CDTF">2021-01-12T12:40:00Z</dcterms:created>
  <dcterms:modified xsi:type="dcterms:W3CDTF">2021-01-12T12:40:00Z</dcterms:modified>
</cp:coreProperties>
</file>