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1CF68" w14:textId="77777777" w:rsidR="000509CE" w:rsidRPr="004F3FFB" w:rsidRDefault="000509CE" w:rsidP="000509CE">
      <w:pPr>
        <w:widowControl w:val="0"/>
        <w:tabs>
          <w:tab w:val="left" w:pos="4111"/>
        </w:tabs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bidi="hi-IN"/>
        </w:rPr>
      </w:pPr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A8BD66A" wp14:editId="11AD809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E9D87" w14:textId="77777777" w:rsidR="000509CE" w:rsidRPr="004F3FFB" w:rsidRDefault="000509CE" w:rsidP="000509CE">
      <w:pPr>
        <w:widowControl w:val="0"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bidi="hi-IN"/>
        </w:rPr>
        <w:t>ДонецкАЯ НароднАЯ РеспубликА</w:t>
      </w:r>
    </w:p>
    <w:p w14:paraId="1C2E083B" w14:textId="77777777" w:rsidR="000509CE" w:rsidRPr="004F3FFB" w:rsidRDefault="000509CE" w:rsidP="000509CE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bidi="hi-IN"/>
        </w:rPr>
        <w:t>ЗАКОН</w:t>
      </w:r>
    </w:p>
    <w:p w14:paraId="2CFE7E26" w14:textId="77777777" w:rsidR="000509CE" w:rsidRPr="004F3FFB" w:rsidRDefault="000509CE" w:rsidP="00F12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3A52EB" w14:textId="77777777" w:rsidR="000509CE" w:rsidRPr="004F3FFB" w:rsidRDefault="000509CE" w:rsidP="00F12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008981" w14:textId="3D2397C2" w:rsidR="004312D3" w:rsidRDefault="0014727F" w:rsidP="004312D3">
      <w:pPr>
        <w:tabs>
          <w:tab w:val="left" w:pos="6663"/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361B">
        <w:rPr>
          <w:rFonts w:ascii="Times New Roman" w:hAnsi="Times New Roman"/>
          <w:b/>
          <w:sz w:val="28"/>
          <w:szCs w:val="28"/>
        </w:rPr>
        <w:t>О</w:t>
      </w:r>
      <w:r w:rsidR="00300A7D" w:rsidRPr="002D361B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 w:rsidR="00647A5D" w:rsidRPr="002D361B">
        <w:rPr>
          <w:rFonts w:ascii="Times New Roman" w:hAnsi="Times New Roman"/>
          <w:b/>
          <w:sz w:val="28"/>
          <w:szCs w:val="28"/>
        </w:rPr>
        <w:t xml:space="preserve">В </w:t>
      </w:r>
      <w:r w:rsidR="00300A7D" w:rsidRPr="002D361B">
        <w:rPr>
          <w:rFonts w:ascii="Times New Roman" w:hAnsi="Times New Roman"/>
          <w:b/>
          <w:sz w:val="28"/>
          <w:szCs w:val="28"/>
        </w:rPr>
        <w:t>ЗАКОН ДОНЕЦКОЙ НАРОДНОЙ РЕСПУБЛИКИ «ОБ ОБЯЗАТЕЛЬНОМ СТРАХОВАНИИ ГРАЖДАНСКОЙ ОТВЕТСТВЕННОСТИ ВЛАДЕЛЬЦЕВ ТРАНСПОРТНЫХ СРЕДСТВ»</w:t>
      </w:r>
    </w:p>
    <w:p w14:paraId="216F4F9E" w14:textId="77777777" w:rsidR="000509CE" w:rsidRPr="004F3FFB" w:rsidRDefault="000509CE" w:rsidP="00050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4E3598" w14:textId="77777777" w:rsidR="000509CE" w:rsidRPr="004F3FFB" w:rsidRDefault="000509CE" w:rsidP="00050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6ACFDA" w14:textId="77777777" w:rsidR="000509CE" w:rsidRPr="004F3FFB" w:rsidRDefault="000509CE" w:rsidP="000509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5 марта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54E75879" w14:textId="77777777" w:rsidR="004312D3" w:rsidRDefault="004312D3" w:rsidP="00F125F2">
      <w:pPr>
        <w:tabs>
          <w:tab w:val="left" w:pos="6663"/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39EFAD" w14:textId="77777777" w:rsidR="004312D3" w:rsidRDefault="004312D3" w:rsidP="00F125F2">
      <w:pPr>
        <w:tabs>
          <w:tab w:val="left" w:pos="6663"/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BA15E3" w14:textId="5061B9B2" w:rsidR="00097783" w:rsidRPr="002D361B" w:rsidRDefault="00097783" w:rsidP="006246AF">
      <w:pPr>
        <w:tabs>
          <w:tab w:val="left" w:pos="6663"/>
          <w:tab w:val="left" w:pos="7797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2D361B">
        <w:rPr>
          <w:rFonts w:ascii="Times New Roman" w:hAnsi="Times New Roman"/>
          <w:b/>
          <w:sz w:val="28"/>
        </w:rPr>
        <w:t>Статья</w:t>
      </w:r>
      <w:r w:rsidR="004C37DF">
        <w:rPr>
          <w:rFonts w:ascii="Times New Roman" w:hAnsi="Times New Roman"/>
          <w:b/>
          <w:sz w:val="28"/>
          <w:lang w:val="en-US"/>
        </w:rPr>
        <w:t> </w:t>
      </w:r>
      <w:r w:rsidRPr="002D361B">
        <w:rPr>
          <w:rFonts w:ascii="Times New Roman" w:hAnsi="Times New Roman"/>
          <w:b/>
          <w:sz w:val="28"/>
        </w:rPr>
        <w:t>1</w:t>
      </w:r>
    </w:p>
    <w:p w14:paraId="6A0D71F1" w14:textId="0501F4D9" w:rsidR="0014727F" w:rsidRPr="002D361B" w:rsidRDefault="00300A7D" w:rsidP="006246AF">
      <w:pPr>
        <w:spacing w:after="360"/>
        <w:ind w:firstLine="709"/>
        <w:jc w:val="both"/>
        <w:rPr>
          <w:rFonts w:ascii="Times New Roman" w:hAnsi="Times New Roman"/>
          <w:bCs/>
          <w:sz w:val="28"/>
        </w:rPr>
      </w:pPr>
      <w:r w:rsidRPr="002D361B">
        <w:rPr>
          <w:rFonts w:ascii="Times New Roman" w:hAnsi="Times New Roman"/>
          <w:bCs/>
          <w:sz w:val="28"/>
        </w:rPr>
        <w:t xml:space="preserve">Внести </w:t>
      </w:r>
      <w:r w:rsidR="0058087B" w:rsidRPr="002D361B">
        <w:rPr>
          <w:rFonts w:ascii="Times New Roman" w:hAnsi="Times New Roman"/>
          <w:bCs/>
          <w:sz w:val="28"/>
        </w:rPr>
        <w:t xml:space="preserve">в </w:t>
      </w:r>
      <w:hyperlink r:id="rId9" w:history="1">
        <w:r w:rsidRPr="00B25CB5">
          <w:rPr>
            <w:rStyle w:val="a5"/>
            <w:rFonts w:ascii="Times New Roman" w:hAnsi="Times New Roman"/>
            <w:bCs/>
            <w:sz w:val="28"/>
          </w:rPr>
          <w:t>Закон Донецкой Народной Рес</w:t>
        </w:r>
        <w:r w:rsidR="0026452C" w:rsidRPr="00B25CB5">
          <w:rPr>
            <w:rStyle w:val="a5"/>
            <w:rFonts w:ascii="Times New Roman" w:hAnsi="Times New Roman"/>
            <w:bCs/>
            <w:sz w:val="28"/>
          </w:rPr>
          <w:t xml:space="preserve">публики от 24 мая 2019 года </w:t>
        </w:r>
        <w:r w:rsidR="00B50755" w:rsidRPr="00B25CB5">
          <w:rPr>
            <w:rStyle w:val="a5"/>
            <w:rFonts w:ascii="Times New Roman" w:hAnsi="Times New Roman"/>
            <w:bCs/>
            <w:sz w:val="28"/>
          </w:rPr>
          <w:br/>
        </w:r>
        <w:r w:rsidR="004312D3" w:rsidRPr="00B25CB5">
          <w:rPr>
            <w:rStyle w:val="a5"/>
            <w:rFonts w:ascii="Times New Roman" w:hAnsi="Times New Roman"/>
            <w:bCs/>
            <w:sz w:val="28"/>
          </w:rPr>
          <w:t>№ </w:t>
        </w:r>
        <w:r w:rsidRPr="00B25CB5">
          <w:rPr>
            <w:rStyle w:val="a5"/>
            <w:rFonts w:ascii="Times New Roman" w:hAnsi="Times New Roman"/>
            <w:bCs/>
            <w:sz w:val="28"/>
          </w:rPr>
          <w:t>37-</w:t>
        </w:r>
        <w:r w:rsidR="00097783" w:rsidRPr="00B25CB5">
          <w:rPr>
            <w:rStyle w:val="a5"/>
            <w:rFonts w:ascii="Times New Roman" w:hAnsi="Times New Roman"/>
            <w:bCs/>
            <w:sz w:val="28"/>
            <w:lang w:val="en-US"/>
          </w:rPr>
          <w:t>I</w:t>
        </w:r>
        <w:r w:rsidRPr="00B25CB5">
          <w:rPr>
            <w:rStyle w:val="a5"/>
            <w:rFonts w:ascii="Times New Roman" w:hAnsi="Times New Roman"/>
            <w:bCs/>
            <w:sz w:val="28"/>
            <w:lang w:val="en-US"/>
          </w:rPr>
          <w:t>IHC</w:t>
        </w:r>
        <w:r w:rsidRPr="00B25CB5">
          <w:rPr>
            <w:rStyle w:val="a5"/>
            <w:rFonts w:ascii="Times New Roman" w:hAnsi="Times New Roman"/>
            <w:bCs/>
            <w:sz w:val="28"/>
          </w:rPr>
          <w:t xml:space="preserve"> «Об обязательном страховании гражданской ответственности владельцев транспортных средств»</w:t>
        </w:r>
      </w:hyperlink>
      <w:bookmarkStart w:id="0" w:name="_GoBack"/>
      <w:bookmarkEnd w:id="0"/>
      <w:r w:rsidRPr="002D361B">
        <w:rPr>
          <w:rFonts w:ascii="Times New Roman" w:hAnsi="Times New Roman"/>
          <w:bCs/>
          <w:sz w:val="28"/>
        </w:rPr>
        <w:t xml:space="preserve"> (опубликован на официальном сайте Народного Совета Донецкой Народной Республики 5 июня 2019 года) следующие изменения:</w:t>
      </w:r>
    </w:p>
    <w:p w14:paraId="20D9292F" w14:textId="3FF43B63" w:rsidR="00FB671B" w:rsidRPr="004312D3" w:rsidRDefault="004312D3" w:rsidP="006246AF">
      <w:pPr>
        <w:tabs>
          <w:tab w:val="left" w:pos="993"/>
        </w:tabs>
        <w:suppressAutoHyphens w:val="0"/>
        <w:spacing w:after="360"/>
        <w:ind w:firstLine="709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sz w:val="28"/>
        </w:rPr>
        <w:t>1) </w:t>
      </w:r>
      <w:r w:rsidR="00FB671B" w:rsidRPr="004312D3">
        <w:rPr>
          <w:rFonts w:ascii="Times New Roman" w:hAnsi="Times New Roman"/>
          <w:bCs/>
          <w:color w:val="202124"/>
          <w:sz w:val="28"/>
          <w:szCs w:val="21"/>
        </w:rPr>
        <w:t>пункт 15 статьи 1 признать утратившим силу;</w:t>
      </w:r>
    </w:p>
    <w:p w14:paraId="141FEBB5" w14:textId="452DB7C0" w:rsidR="008B2FCA" w:rsidRPr="004312D3" w:rsidRDefault="004312D3" w:rsidP="006246AF">
      <w:pPr>
        <w:tabs>
          <w:tab w:val="left" w:pos="993"/>
        </w:tabs>
        <w:suppressAutoHyphens w:val="0"/>
        <w:spacing w:after="360"/>
        <w:ind w:firstLine="709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2) </w:t>
      </w:r>
      <w:r w:rsidR="00937B37">
        <w:rPr>
          <w:rFonts w:ascii="Times New Roman" w:hAnsi="Times New Roman"/>
          <w:bCs/>
          <w:color w:val="202124"/>
          <w:sz w:val="28"/>
          <w:szCs w:val="21"/>
        </w:rPr>
        <w:t>в статье 3:</w:t>
      </w:r>
    </w:p>
    <w:p w14:paraId="17423285" w14:textId="1D854EA6" w:rsidR="00DB7397" w:rsidRPr="002D361B" w:rsidRDefault="004312D3" w:rsidP="006246AF">
      <w:pPr>
        <w:pStyle w:val="af4"/>
        <w:tabs>
          <w:tab w:val="left" w:pos="993"/>
        </w:tabs>
        <w:suppressAutoHyphens w:val="0"/>
        <w:spacing w:after="360"/>
        <w:ind w:left="0" w:firstLine="709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а) </w:t>
      </w:r>
      <w:r w:rsidR="00FB671B" w:rsidRPr="002D361B">
        <w:rPr>
          <w:rFonts w:ascii="Times New Roman" w:hAnsi="Times New Roman"/>
          <w:bCs/>
          <w:color w:val="202124"/>
          <w:sz w:val="28"/>
          <w:szCs w:val="21"/>
        </w:rPr>
        <w:t xml:space="preserve">пункт 1 части 4 статьи 3 </w:t>
      </w:r>
      <w:r w:rsidR="00F92F8C" w:rsidRPr="002D361B">
        <w:rPr>
          <w:rFonts w:ascii="Times New Roman" w:hAnsi="Times New Roman"/>
          <w:bCs/>
          <w:color w:val="202124"/>
          <w:sz w:val="28"/>
          <w:szCs w:val="21"/>
        </w:rPr>
        <w:t>изложить в следующей редакции</w:t>
      </w:r>
      <w:r w:rsidR="00DB7397" w:rsidRPr="002D361B">
        <w:rPr>
          <w:rFonts w:ascii="Times New Roman" w:hAnsi="Times New Roman"/>
          <w:bCs/>
          <w:sz w:val="28"/>
        </w:rPr>
        <w:t>:</w:t>
      </w:r>
    </w:p>
    <w:p w14:paraId="6198C8A5" w14:textId="41DE98E3" w:rsidR="00DB7397" w:rsidRPr="002D361B" w:rsidRDefault="00DB7397" w:rsidP="006246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D361B">
        <w:rPr>
          <w:rFonts w:ascii="Times New Roman" w:hAnsi="Times New Roman"/>
          <w:bCs/>
          <w:sz w:val="28"/>
        </w:rPr>
        <w:t>«1)</w:t>
      </w:r>
      <w:r w:rsidR="00937B37">
        <w:rPr>
          <w:rFonts w:ascii="Times New Roman" w:hAnsi="Times New Roman"/>
          <w:bCs/>
          <w:sz w:val="28"/>
        </w:rPr>
        <w:t> </w:t>
      </w:r>
      <w:r w:rsidRPr="002D361B">
        <w:rPr>
          <w:rFonts w:ascii="Times New Roman" w:hAnsi="Times New Roman"/>
          <w:sz w:val="28"/>
          <w:szCs w:val="28"/>
        </w:rPr>
        <w:t>транспортных средств, которые не подлежат государственной или ве</w:t>
      </w:r>
      <w:r w:rsidR="0064612D" w:rsidRPr="002D361B">
        <w:rPr>
          <w:rFonts w:ascii="Times New Roman" w:hAnsi="Times New Roman"/>
          <w:sz w:val="28"/>
          <w:szCs w:val="28"/>
        </w:rPr>
        <w:t>домственной регистрации и учету;</w:t>
      </w:r>
      <w:r w:rsidRPr="002D361B">
        <w:rPr>
          <w:rFonts w:ascii="Times New Roman" w:hAnsi="Times New Roman"/>
          <w:sz w:val="28"/>
          <w:szCs w:val="28"/>
        </w:rPr>
        <w:t>»;</w:t>
      </w:r>
    </w:p>
    <w:p w14:paraId="3D5641DA" w14:textId="67E7EACC" w:rsidR="00FB671B" w:rsidRPr="004312D3" w:rsidRDefault="00937B37" w:rsidP="006246AF">
      <w:pPr>
        <w:tabs>
          <w:tab w:val="left" w:pos="993"/>
        </w:tabs>
        <w:suppressAutoHyphens w:val="0"/>
        <w:spacing w:after="360"/>
        <w:ind w:firstLine="709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3</w:t>
      </w:r>
      <w:r w:rsidR="004312D3">
        <w:rPr>
          <w:rFonts w:ascii="Times New Roman" w:hAnsi="Times New Roman"/>
          <w:bCs/>
          <w:color w:val="202124"/>
          <w:sz w:val="28"/>
          <w:szCs w:val="21"/>
        </w:rPr>
        <w:t>) </w:t>
      </w:r>
      <w:r w:rsidR="00FB671B" w:rsidRPr="004312D3">
        <w:rPr>
          <w:rFonts w:ascii="Times New Roman" w:hAnsi="Times New Roman"/>
          <w:bCs/>
          <w:color w:val="202124"/>
          <w:sz w:val="28"/>
          <w:szCs w:val="21"/>
        </w:rPr>
        <w:t xml:space="preserve">в пункте 2 части 3 статьи 9 слова «технического осмотра» </w:t>
      </w:r>
      <w:r w:rsidR="00097783" w:rsidRPr="004312D3">
        <w:rPr>
          <w:rFonts w:ascii="Times New Roman" w:hAnsi="Times New Roman"/>
          <w:bCs/>
          <w:color w:val="202124"/>
          <w:sz w:val="28"/>
          <w:szCs w:val="21"/>
        </w:rPr>
        <w:t xml:space="preserve">в соответствующих </w:t>
      </w:r>
      <w:r w:rsidR="00FB671B" w:rsidRPr="004312D3">
        <w:rPr>
          <w:rFonts w:ascii="Times New Roman" w:hAnsi="Times New Roman"/>
          <w:bCs/>
          <w:color w:val="202124"/>
          <w:sz w:val="28"/>
          <w:szCs w:val="21"/>
        </w:rPr>
        <w:t>падежах заменить словами «обязательного технического осмотра» в соответствующих падежах;</w:t>
      </w:r>
    </w:p>
    <w:p w14:paraId="0F2BA60D" w14:textId="50D3FC60" w:rsidR="00E954EE" w:rsidRPr="004312D3" w:rsidRDefault="00937B37" w:rsidP="006246AF">
      <w:pPr>
        <w:tabs>
          <w:tab w:val="left" w:pos="993"/>
        </w:tabs>
        <w:suppressAutoHyphens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12D3">
        <w:rPr>
          <w:rFonts w:ascii="Times New Roman" w:hAnsi="Times New Roman"/>
          <w:sz w:val="28"/>
          <w:szCs w:val="28"/>
        </w:rPr>
        <w:t>) </w:t>
      </w:r>
      <w:r w:rsidR="00E954EE" w:rsidRPr="004312D3">
        <w:rPr>
          <w:rFonts w:ascii="Times New Roman" w:hAnsi="Times New Roman"/>
          <w:sz w:val="28"/>
          <w:szCs w:val="28"/>
        </w:rPr>
        <w:t>в статье 11:</w:t>
      </w:r>
    </w:p>
    <w:p w14:paraId="1BACB9DF" w14:textId="1670963F" w:rsidR="00E954EE" w:rsidRPr="002D361B" w:rsidRDefault="004312D3" w:rsidP="006246AF">
      <w:pPr>
        <w:pStyle w:val="af4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="00DB7397" w:rsidRPr="002D361B">
        <w:rPr>
          <w:rFonts w:ascii="Times New Roman" w:hAnsi="Times New Roman"/>
          <w:sz w:val="28"/>
          <w:szCs w:val="28"/>
        </w:rPr>
        <w:t>в части 4 слово «пешеходу,» исключить, слово «отделение» заменить словом «подразделение»;</w:t>
      </w:r>
    </w:p>
    <w:p w14:paraId="2A6B8396" w14:textId="45FE18B2" w:rsidR="00054353" w:rsidRPr="002D361B" w:rsidRDefault="004312D3" w:rsidP="006246AF">
      <w:pPr>
        <w:pStyle w:val="af4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sz w:val="28"/>
          <w:szCs w:val="28"/>
        </w:rPr>
        <w:t>б) </w:t>
      </w:r>
      <w:r w:rsidR="00FB671B" w:rsidRPr="002D361B">
        <w:rPr>
          <w:rFonts w:ascii="Times New Roman" w:hAnsi="Times New Roman"/>
          <w:sz w:val="28"/>
          <w:szCs w:val="28"/>
        </w:rPr>
        <w:t xml:space="preserve">в части 10 слова «25 российских тысяч рублей» заменить словами </w:t>
      </w:r>
      <w:r w:rsidR="00097783" w:rsidRPr="002D361B">
        <w:rPr>
          <w:rFonts w:ascii="Times New Roman" w:hAnsi="Times New Roman"/>
          <w:sz w:val="28"/>
          <w:szCs w:val="28"/>
        </w:rPr>
        <w:br/>
      </w:r>
      <w:r w:rsidR="00FB671B" w:rsidRPr="002D361B">
        <w:rPr>
          <w:rFonts w:ascii="Times New Roman" w:hAnsi="Times New Roman"/>
          <w:sz w:val="28"/>
          <w:szCs w:val="28"/>
        </w:rPr>
        <w:t>«25 тысяч российских рублей»;</w:t>
      </w:r>
    </w:p>
    <w:p w14:paraId="79A3D2D4" w14:textId="3214311A" w:rsidR="00054353" w:rsidRPr="004312D3" w:rsidRDefault="004312D3" w:rsidP="006246AF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bCs/>
          <w:color w:val="202124"/>
          <w:sz w:val="28"/>
          <w:szCs w:val="21"/>
        </w:rPr>
      </w:pPr>
      <w:bookmarkStart w:id="1" w:name="_Hlk65836506"/>
      <w:r>
        <w:rPr>
          <w:rFonts w:ascii="Times New Roman" w:hAnsi="Times New Roman"/>
          <w:bCs/>
          <w:color w:val="202124"/>
          <w:sz w:val="28"/>
          <w:szCs w:val="21"/>
        </w:rPr>
        <w:t>в) </w:t>
      </w:r>
      <w:r w:rsidR="00054353" w:rsidRPr="004312D3">
        <w:rPr>
          <w:rFonts w:ascii="Times New Roman" w:hAnsi="Times New Roman"/>
          <w:bCs/>
          <w:color w:val="202124"/>
          <w:sz w:val="28"/>
          <w:szCs w:val="21"/>
        </w:rPr>
        <w:t>часть 17 дополнить абзац</w:t>
      </w:r>
      <w:r w:rsidR="00097783" w:rsidRPr="004312D3">
        <w:rPr>
          <w:rFonts w:ascii="Times New Roman" w:hAnsi="Times New Roman"/>
          <w:bCs/>
          <w:color w:val="202124"/>
          <w:sz w:val="28"/>
          <w:szCs w:val="21"/>
        </w:rPr>
        <w:t xml:space="preserve">ем четвертым </w:t>
      </w:r>
      <w:r w:rsidR="00054353" w:rsidRPr="004312D3">
        <w:rPr>
          <w:rFonts w:ascii="Times New Roman" w:hAnsi="Times New Roman"/>
          <w:bCs/>
          <w:color w:val="202124"/>
          <w:sz w:val="28"/>
          <w:szCs w:val="21"/>
        </w:rPr>
        <w:t>следующего содержания:</w:t>
      </w:r>
    </w:p>
    <w:bookmarkEnd w:id="1"/>
    <w:p w14:paraId="3DBFD171" w14:textId="0504511A" w:rsidR="00054353" w:rsidRPr="002D361B" w:rsidRDefault="00054353" w:rsidP="006246AF">
      <w:pPr>
        <w:pStyle w:val="af4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 w:rsidRPr="002D361B">
        <w:rPr>
          <w:rFonts w:ascii="Times New Roman" w:hAnsi="Times New Roman"/>
          <w:bCs/>
          <w:color w:val="202124"/>
          <w:sz w:val="28"/>
          <w:szCs w:val="21"/>
        </w:rPr>
        <w:t>«В случае непредставления потерпевшим поврежденного имущества или его остатков для осмотра и (или) независимой экспертизы (оценки) в согласованную со страховщиком дату в соответствии с абзацем первым настоящей части, потерпевший не вправе самостоятельно организовывать независимую экспертизу (оценку), а страховщик вправе вернуть без рассмотрения представленное потерпевшим заявление о страховом возмещении вместе с документами, предусмотренными правилами обязательного страхования.</w:t>
      </w:r>
      <w:r w:rsidR="00097783" w:rsidRPr="002D361B">
        <w:rPr>
          <w:rFonts w:ascii="Times New Roman" w:hAnsi="Times New Roman"/>
          <w:bCs/>
          <w:color w:val="202124"/>
          <w:sz w:val="28"/>
          <w:szCs w:val="21"/>
        </w:rPr>
        <w:t>»;</w:t>
      </w:r>
    </w:p>
    <w:p w14:paraId="506FD139" w14:textId="5754DCD2" w:rsidR="00097783" w:rsidRPr="002D361B" w:rsidRDefault="004312D3" w:rsidP="006246AF">
      <w:pPr>
        <w:pStyle w:val="af4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г) </w:t>
      </w:r>
      <w:r w:rsidR="00097783" w:rsidRPr="002D361B">
        <w:rPr>
          <w:rFonts w:ascii="Times New Roman" w:hAnsi="Times New Roman"/>
          <w:bCs/>
          <w:color w:val="202124"/>
          <w:sz w:val="28"/>
          <w:szCs w:val="21"/>
        </w:rPr>
        <w:t>часть 17 дополнить абзацем пятым следующего содержания:</w:t>
      </w:r>
    </w:p>
    <w:p w14:paraId="02D2A9D5" w14:textId="2CD0134C" w:rsidR="00054353" w:rsidRPr="002D361B" w:rsidRDefault="00097783" w:rsidP="006246AF">
      <w:pPr>
        <w:pStyle w:val="af4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 w:rsidRPr="002D361B">
        <w:rPr>
          <w:rFonts w:ascii="Times New Roman" w:hAnsi="Times New Roman"/>
          <w:bCs/>
          <w:color w:val="202124"/>
          <w:sz w:val="28"/>
          <w:szCs w:val="21"/>
        </w:rPr>
        <w:t>«</w:t>
      </w:r>
      <w:r w:rsidR="00054353" w:rsidRPr="002D361B">
        <w:rPr>
          <w:rFonts w:ascii="Times New Roman" w:hAnsi="Times New Roman"/>
          <w:bCs/>
          <w:color w:val="202124"/>
          <w:sz w:val="28"/>
          <w:szCs w:val="21"/>
        </w:rPr>
        <w:t>Результаты самостоятельно организованной потерпевшим независимой экспертизы (оценки) поврежденного имущества или его остатков не принимаются для определения размера страхового возмещения в случае, если потерпевший не представил поврежденное имущество или его остатки для осмотра и (или) независимой экспертизы (оценки) в согласованные со страховщиком даты.</w:t>
      </w:r>
      <w:r w:rsidRPr="002D361B">
        <w:rPr>
          <w:rFonts w:ascii="Times New Roman" w:hAnsi="Times New Roman"/>
          <w:bCs/>
          <w:color w:val="202124"/>
          <w:sz w:val="28"/>
          <w:szCs w:val="21"/>
        </w:rPr>
        <w:t>»;</w:t>
      </w:r>
    </w:p>
    <w:p w14:paraId="24C3BF01" w14:textId="03CB48C9" w:rsidR="00097783" w:rsidRPr="002D361B" w:rsidRDefault="004312D3" w:rsidP="006246AF">
      <w:pPr>
        <w:pStyle w:val="af4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д) </w:t>
      </w:r>
      <w:r w:rsidR="00097783" w:rsidRPr="002D361B">
        <w:rPr>
          <w:rFonts w:ascii="Times New Roman" w:hAnsi="Times New Roman"/>
          <w:bCs/>
          <w:color w:val="202124"/>
          <w:sz w:val="28"/>
          <w:szCs w:val="21"/>
        </w:rPr>
        <w:t>часть 17 дополнить абзацем шестым следующего содержания:</w:t>
      </w:r>
    </w:p>
    <w:p w14:paraId="66C9F252" w14:textId="5404A770" w:rsidR="00054353" w:rsidRPr="002D361B" w:rsidRDefault="00097783" w:rsidP="006246AF">
      <w:pPr>
        <w:pStyle w:val="af4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 w:rsidRPr="002D361B">
        <w:rPr>
          <w:rFonts w:ascii="Times New Roman" w:hAnsi="Times New Roman"/>
          <w:bCs/>
          <w:color w:val="202124"/>
          <w:sz w:val="28"/>
          <w:szCs w:val="21"/>
        </w:rPr>
        <w:t>«</w:t>
      </w:r>
      <w:r w:rsidR="00054353" w:rsidRPr="002D361B">
        <w:rPr>
          <w:rFonts w:ascii="Times New Roman" w:hAnsi="Times New Roman"/>
          <w:bCs/>
          <w:color w:val="202124"/>
          <w:sz w:val="28"/>
          <w:szCs w:val="21"/>
        </w:rPr>
        <w:t xml:space="preserve">При этом в случае неисполнения потерпевшим установленной частью 13 настоящей статьи обязанности представить поврежденное имущество или его остатки для осмотра и (или) независимой экспертизы (оценки) срок принятия страховщиком решения о страховом возмещении, определенный в соответствии с частью 3 статьи 12 настоящего Закона, может быть продлен на период,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(или) независимой экспертизы (оценки), но не более чем на </w:t>
      </w:r>
      <w:r w:rsidRPr="002D361B">
        <w:rPr>
          <w:rFonts w:ascii="Times New Roman" w:hAnsi="Times New Roman"/>
          <w:bCs/>
          <w:color w:val="202124"/>
          <w:sz w:val="28"/>
          <w:szCs w:val="21"/>
        </w:rPr>
        <w:br/>
      </w:r>
      <w:r w:rsidR="00054353" w:rsidRPr="002D361B">
        <w:rPr>
          <w:rFonts w:ascii="Times New Roman" w:hAnsi="Times New Roman"/>
          <w:bCs/>
          <w:color w:val="202124"/>
          <w:sz w:val="28"/>
          <w:szCs w:val="21"/>
        </w:rPr>
        <w:t>30 календарных дней, за исключением нерабочих праздничных дней.»;</w:t>
      </w:r>
    </w:p>
    <w:p w14:paraId="0A528F6A" w14:textId="6A1B9EE2" w:rsidR="00054353" w:rsidRPr="002D361B" w:rsidRDefault="00937B37" w:rsidP="006246AF">
      <w:pPr>
        <w:pStyle w:val="af4"/>
        <w:tabs>
          <w:tab w:val="left" w:pos="993"/>
        </w:tabs>
        <w:suppressAutoHyphens w:val="0"/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5</w:t>
      </w:r>
      <w:r w:rsidR="004312D3">
        <w:rPr>
          <w:rFonts w:ascii="Times New Roman" w:hAnsi="Times New Roman"/>
          <w:bCs/>
          <w:color w:val="202124"/>
          <w:sz w:val="28"/>
          <w:szCs w:val="21"/>
        </w:rPr>
        <w:t>) </w:t>
      </w:r>
      <w:r w:rsidR="00054353" w:rsidRPr="002D361B">
        <w:rPr>
          <w:rFonts w:ascii="Times New Roman" w:hAnsi="Times New Roman"/>
          <w:bCs/>
          <w:color w:val="202124"/>
          <w:sz w:val="28"/>
          <w:szCs w:val="21"/>
        </w:rPr>
        <w:t>абзац второй части 3 статьи 12 изложить в следующей редакции:</w:t>
      </w:r>
    </w:p>
    <w:p w14:paraId="73207151" w14:textId="77777777" w:rsidR="00054353" w:rsidRPr="002D361B" w:rsidRDefault="00054353" w:rsidP="006246AF">
      <w:pPr>
        <w:pStyle w:val="af4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 w:rsidRPr="002D361B">
        <w:rPr>
          <w:rFonts w:ascii="Times New Roman" w:hAnsi="Times New Roman"/>
          <w:bCs/>
          <w:color w:val="202124"/>
          <w:sz w:val="28"/>
          <w:szCs w:val="21"/>
        </w:rPr>
        <w:lastRenderedPageBreak/>
        <w:t>«При неисполнении данной обязанности страховщик за каждый день просрочки уплачивает потерпевшему неустойку (пеню) в размере 0,05 процента от определенного в соответствии с настоящим Законом размера страхового возмещения по виду причиненного вреда каждому потерпевшему.»;</w:t>
      </w:r>
    </w:p>
    <w:p w14:paraId="55F99B40" w14:textId="5AAC5C09" w:rsidR="00054353" w:rsidRPr="002D361B" w:rsidRDefault="00937B37" w:rsidP="006246AF">
      <w:pPr>
        <w:pStyle w:val="af4"/>
        <w:tabs>
          <w:tab w:val="left" w:pos="993"/>
        </w:tabs>
        <w:suppressAutoHyphens w:val="0"/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6</w:t>
      </w:r>
      <w:r w:rsidR="004312D3">
        <w:rPr>
          <w:rFonts w:ascii="Times New Roman" w:hAnsi="Times New Roman"/>
          <w:bCs/>
          <w:color w:val="202124"/>
          <w:sz w:val="28"/>
          <w:szCs w:val="21"/>
        </w:rPr>
        <w:t>) </w:t>
      </w:r>
      <w:r w:rsidR="00054353" w:rsidRPr="002D361B">
        <w:rPr>
          <w:rFonts w:ascii="Times New Roman" w:hAnsi="Times New Roman"/>
          <w:bCs/>
          <w:color w:val="202124"/>
          <w:sz w:val="28"/>
          <w:szCs w:val="21"/>
        </w:rPr>
        <w:t>в пункте 7 части 1 статьи 13 слова «талона о прохождении обязательного технического осмотра» заменить словами «документа об обязательном техническом осмотре»;</w:t>
      </w:r>
    </w:p>
    <w:p w14:paraId="63C5CE40" w14:textId="1F25D131" w:rsidR="00E954EE" w:rsidRPr="002D361B" w:rsidRDefault="00937B37" w:rsidP="006246AF">
      <w:pPr>
        <w:pStyle w:val="af4"/>
        <w:tabs>
          <w:tab w:val="left" w:pos="993"/>
        </w:tabs>
        <w:suppressAutoHyphens w:val="0"/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7</w:t>
      </w:r>
      <w:r w:rsidR="004312D3">
        <w:rPr>
          <w:rFonts w:ascii="Times New Roman" w:hAnsi="Times New Roman"/>
          <w:bCs/>
          <w:color w:val="202124"/>
          <w:sz w:val="28"/>
          <w:szCs w:val="21"/>
        </w:rPr>
        <w:t>) </w:t>
      </w:r>
      <w:r w:rsidR="00E954EE" w:rsidRPr="002D361B">
        <w:rPr>
          <w:rFonts w:ascii="Times New Roman" w:hAnsi="Times New Roman"/>
          <w:bCs/>
          <w:color w:val="202124"/>
          <w:sz w:val="28"/>
          <w:szCs w:val="21"/>
        </w:rPr>
        <w:t>в статье 14:</w:t>
      </w:r>
    </w:p>
    <w:p w14:paraId="590E8744" w14:textId="03985902" w:rsidR="00054353" w:rsidRPr="002D361B" w:rsidRDefault="004312D3" w:rsidP="006246AF">
      <w:pPr>
        <w:pStyle w:val="af4"/>
        <w:tabs>
          <w:tab w:val="left" w:pos="993"/>
        </w:tabs>
        <w:suppressAutoHyphens w:val="0"/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а) </w:t>
      </w:r>
      <w:r w:rsidR="00054353" w:rsidRPr="002D361B">
        <w:rPr>
          <w:rFonts w:ascii="Times New Roman" w:hAnsi="Times New Roman"/>
          <w:bCs/>
          <w:color w:val="202124"/>
          <w:sz w:val="28"/>
          <w:szCs w:val="21"/>
        </w:rPr>
        <w:t>в пункте 6 части 3 слова «документ о прохождении технического осмотра» заменить словами «документ об обязательном техническом осмотре»,</w:t>
      </w:r>
      <w:r w:rsidR="00097783" w:rsidRPr="002D361B">
        <w:t xml:space="preserve"> </w:t>
      </w:r>
      <w:r w:rsidR="00097783" w:rsidRPr="002D361B">
        <w:rPr>
          <w:rFonts w:ascii="Times New Roman" w:hAnsi="Times New Roman"/>
          <w:bCs/>
          <w:color w:val="202124"/>
          <w:sz w:val="28"/>
          <w:szCs w:val="21"/>
        </w:rPr>
        <w:t>слова «технического осмотра» заменить словами «обязательного технического осмотр</w:t>
      </w:r>
      <w:r w:rsidR="00145B4D" w:rsidRPr="002D361B">
        <w:rPr>
          <w:rFonts w:ascii="Times New Roman" w:hAnsi="Times New Roman"/>
          <w:bCs/>
          <w:color w:val="202124"/>
          <w:sz w:val="28"/>
          <w:szCs w:val="21"/>
        </w:rPr>
        <w:t>а</w:t>
      </w:r>
      <w:r w:rsidR="00097783" w:rsidRPr="002D361B">
        <w:rPr>
          <w:rFonts w:ascii="Times New Roman" w:hAnsi="Times New Roman"/>
          <w:bCs/>
          <w:color w:val="202124"/>
          <w:sz w:val="28"/>
          <w:szCs w:val="21"/>
        </w:rPr>
        <w:t>»</w:t>
      </w:r>
      <w:r w:rsidR="00145B4D" w:rsidRPr="002D361B">
        <w:rPr>
          <w:rFonts w:ascii="Times New Roman" w:hAnsi="Times New Roman"/>
          <w:bCs/>
          <w:color w:val="202124"/>
          <w:sz w:val="28"/>
          <w:szCs w:val="21"/>
        </w:rPr>
        <w:t xml:space="preserve">, </w:t>
      </w:r>
      <w:r w:rsidR="00054353" w:rsidRPr="002D361B">
        <w:rPr>
          <w:rFonts w:ascii="Times New Roman" w:hAnsi="Times New Roman"/>
          <w:bCs/>
          <w:color w:val="202124"/>
          <w:sz w:val="28"/>
          <w:szCs w:val="21"/>
        </w:rPr>
        <w:t>слова «техническому осмотру»</w:t>
      </w:r>
      <w:r w:rsidR="00097783" w:rsidRPr="002D361B">
        <w:rPr>
          <w:rFonts w:ascii="Times New Roman" w:hAnsi="Times New Roman"/>
          <w:bCs/>
          <w:color w:val="202124"/>
          <w:sz w:val="28"/>
          <w:szCs w:val="21"/>
        </w:rPr>
        <w:t xml:space="preserve"> </w:t>
      </w:r>
      <w:bookmarkStart w:id="2" w:name="_Hlk65836813"/>
      <w:r w:rsidR="00054353" w:rsidRPr="002D361B">
        <w:rPr>
          <w:rFonts w:ascii="Times New Roman" w:hAnsi="Times New Roman"/>
          <w:bCs/>
          <w:color w:val="202124"/>
          <w:sz w:val="28"/>
          <w:szCs w:val="21"/>
        </w:rPr>
        <w:t>заменить словами «обязательному техническому осмотру»</w:t>
      </w:r>
      <w:bookmarkEnd w:id="2"/>
      <w:r w:rsidR="00054353" w:rsidRPr="002D361B">
        <w:rPr>
          <w:rFonts w:ascii="Times New Roman" w:hAnsi="Times New Roman"/>
          <w:bCs/>
          <w:color w:val="202124"/>
          <w:sz w:val="28"/>
          <w:szCs w:val="21"/>
        </w:rPr>
        <w:t>;</w:t>
      </w:r>
    </w:p>
    <w:p w14:paraId="402E6337" w14:textId="1B7E4D03" w:rsidR="00054353" w:rsidRPr="002D361B" w:rsidRDefault="004312D3" w:rsidP="006246AF">
      <w:pPr>
        <w:pStyle w:val="af4"/>
        <w:tabs>
          <w:tab w:val="left" w:pos="993"/>
        </w:tabs>
        <w:suppressAutoHyphens w:val="0"/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8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б) </w:t>
      </w:r>
      <w:r w:rsidR="00054353" w:rsidRPr="002D361B">
        <w:rPr>
          <w:rFonts w:ascii="Times New Roman" w:hAnsi="Times New Roman"/>
          <w:bCs/>
          <w:color w:val="202124"/>
          <w:sz w:val="28"/>
          <w:szCs w:val="21"/>
        </w:rPr>
        <w:t>в части 4 слова «</w:t>
      </w:r>
      <w:r w:rsidR="00054353" w:rsidRPr="002D361B">
        <w:rPr>
          <w:rFonts w:ascii="Times New Roman" w:hAnsi="Times New Roman"/>
          <w:sz w:val="28"/>
          <w:szCs w:val="28"/>
        </w:rPr>
        <w:t>представляет документы, предусмотренные пунктами 1, 2, 4, 5 части 3 настоящей статьи</w:t>
      </w:r>
      <w:r w:rsidR="00054353" w:rsidRPr="002D361B">
        <w:rPr>
          <w:rFonts w:ascii="Times New Roman" w:hAnsi="Times New Roman"/>
          <w:bCs/>
          <w:color w:val="202124"/>
          <w:sz w:val="28"/>
          <w:szCs w:val="21"/>
        </w:rPr>
        <w:t>, а также документ, предусмотренный пунктом 6 части 3 настоящей статьи или документ о проведении технического осмотра, выданный в иностранном государстве и признаваемый в Донецкой Народной Республике» заменить словами «</w:t>
      </w:r>
      <w:r w:rsidR="00054353" w:rsidRPr="002D361B">
        <w:rPr>
          <w:rFonts w:ascii="Times New Roman" w:hAnsi="Times New Roman"/>
          <w:sz w:val="28"/>
          <w:szCs w:val="28"/>
        </w:rPr>
        <w:t>представляет документы, предусмотренные частью 3 настоящей статьи, за исключением документов, предусмотренных пунктами 3, 6 части 3 настоящей статьи</w:t>
      </w:r>
      <w:r w:rsidR="00054353" w:rsidRPr="002D361B">
        <w:rPr>
          <w:rFonts w:ascii="Times New Roman" w:hAnsi="Times New Roman"/>
          <w:bCs/>
          <w:color w:val="202124"/>
          <w:sz w:val="28"/>
          <w:szCs w:val="28"/>
        </w:rPr>
        <w:t>»;</w:t>
      </w:r>
    </w:p>
    <w:p w14:paraId="7C64C06C" w14:textId="3D5826ED" w:rsidR="004312D3" w:rsidRDefault="00937B37" w:rsidP="006246AF">
      <w:pPr>
        <w:pStyle w:val="af4"/>
        <w:tabs>
          <w:tab w:val="left" w:pos="993"/>
        </w:tabs>
        <w:suppressAutoHyphens w:val="0"/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8</w:t>
      </w:r>
      <w:r w:rsidR="004312D3">
        <w:rPr>
          <w:rFonts w:ascii="Times New Roman" w:hAnsi="Times New Roman"/>
          <w:bCs/>
          <w:color w:val="202124"/>
          <w:sz w:val="28"/>
          <w:szCs w:val="21"/>
        </w:rPr>
        <w:t>) </w:t>
      </w:r>
      <w:r w:rsidR="00054353" w:rsidRPr="002D361B">
        <w:rPr>
          <w:rFonts w:ascii="Times New Roman" w:hAnsi="Times New Roman"/>
          <w:bCs/>
          <w:color w:val="202124"/>
          <w:sz w:val="28"/>
          <w:szCs w:val="21"/>
        </w:rPr>
        <w:t>в части 3 статьи 16 слова «не более размера страховой выплаты по такому договору» заменить словами «не более размера страховой премии по такому договору»;</w:t>
      </w:r>
    </w:p>
    <w:p w14:paraId="1510A2AF" w14:textId="41B1E969" w:rsidR="00E954EE" w:rsidRPr="004312D3" w:rsidRDefault="00937B37" w:rsidP="006246AF">
      <w:pPr>
        <w:pStyle w:val="af4"/>
        <w:tabs>
          <w:tab w:val="left" w:pos="993"/>
        </w:tabs>
        <w:suppressAutoHyphens w:val="0"/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9</w:t>
      </w:r>
      <w:r w:rsidR="004312D3">
        <w:rPr>
          <w:rFonts w:ascii="Times New Roman" w:hAnsi="Times New Roman"/>
          <w:bCs/>
          <w:color w:val="202124"/>
          <w:sz w:val="28"/>
          <w:szCs w:val="21"/>
        </w:rPr>
        <w:t>) </w:t>
      </w:r>
      <w:r w:rsidR="00E954EE" w:rsidRPr="004312D3">
        <w:rPr>
          <w:rFonts w:ascii="Times New Roman" w:hAnsi="Times New Roman"/>
          <w:bCs/>
          <w:color w:val="202124"/>
          <w:sz w:val="28"/>
          <w:szCs w:val="21"/>
        </w:rPr>
        <w:t>пункт 2 части 1 статьи 33 изложить в следующей редакции:</w:t>
      </w:r>
    </w:p>
    <w:p w14:paraId="6DA59F6E" w14:textId="0647AFB2" w:rsidR="00E954EE" w:rsidRPr="002D361B" w:rsidRDefault="004312D3" w:rsidP="006246AF">
      <w:pPr>
        <w:pStyle w:val="af4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«2) </w:t>
      </w:r>
      <w:r w:rsidR="00E954EE" w:rsidRPr="002D361B">
        <w:rPr>
          <w:rFonts w:ascii="Times New Roman" w:hAnsi="Times New Roman"/>
          <w:bCs/>
          <w:color w:val="202124"/>
          <w:sz w:val="28"/>
          <w:szCs w:val="21"/>
        </w:rPr>
        <w:t>ограничение и (или) запрет на совершение отдельных сделок;»;</w:t>
      </w:r>
    </w:p>
    <w:p w14:paraId="4FA46DC9" w14:textId="79059498" w:rsidR="00E954EE" w:rsidRPr="002D361B" w:rsidRDefault="00937B37" w:rsidP="006246AF">
      <w:pPr>
        <w:pStyle w:val="af4"/>
        <w:tabs>
          <w:tab w:val="left" w:pos="1134"/>
        </w:tabs>
        <w:suppressAutoHyphens w:val="0"/>
        <w:spacing w:after="360"/>
        <w:ind w:left="0" w:firstLine="709"/>
        <w:contextualSpacing w:val="0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10</w:t>
      </w:r>
      <w:r w:rsidR="004312D3">
        <w:rPr>
          <w:rFonts w:ascii="Times New Roman" w:hAnsi="Times New Roman"/>
          <w:bCs/>
          <w:color w:val="202124"/>
          <w:sz w:val="28"/>
          <w:szCs w:val="21"/>
        </w:rPr>
        <w:t>) </w:t>
      </w:r>
      <w:r w:rsidR="00E954EE" w:rsidRPr="002D361B">
        <w:rPr>
          <w:rFonts w:ascii="Times New Roman" w:hAnsi="Times New Roman"/>
          <w:bCs/>
          <w:color w:val="202124"/>
          <w:sz w:val="28"/>
          <w:szCs w:val="21"/>
        </w:rPr>
        <w:t>статью 34 признать утратившей силу;</w:t>
      </w:r>
    </w:p>
    <w:p w14:paraId="1B4EC989" w14:textId="53885FCB" w:rsidR="00E954EE" w:rsidRPr="004312D3" w:rsidRDefault="00937B37" w:rsidP="006246AF">
      <w:pPr>
        <w:tabs>
          <w:tab w:val="left" w:pos="1134"/>
        </w:tabs>
        <w:suppressAutoHyphens w:val="0"/>
        <w:spacing w:after="360"/>
        <w:ind w:firstLine="709"/>
        <w:jc w:val="both"/>
        <w:rPr>
          <w:rFonts w:ascii="Times New Roman" w:hAnsi="Times New Roman"/>
          <w:bCs/>
          <w:color w:val="202124"/>
          <w:sz w:val="28"/>
          <w:szCs w:val="21"/>
        </w:rPr>
      </w:pPr>
      <w:r>
        <w:rPr>
          <w:rFonts w:ascii="Times New Roman" w:hAnsi="Times New Roman"/>
          <w:bCs/>
          <w:color w:val="202124"/>
          <w:sz w:val="28"/>
          <w:szCs w:val="21"/>
        </w:rPr>
        <w:t>11</w:t>
      </w:r>
      <w:r w:rsidR="004312D3">
        <w:rPr>
          <w:rFonts w:ascii="Times New Roman" w:hAnsi="Times New Roman"/>
          <w:bCs/>
          <w:color w:val="202124"/>
          <w:sz w:val="28"/>
          <w:szCs w:val="21"/>
        </w:rPr>
        <w:t>) </w:t>
      </w:r>
      <w:r w:rsidR="00E954EE" w:rsidRPr="004312D3">
        <w:rPr>
          <w:rFonts w:ascii="Times New Roman" w:hAnsi="Times New Roman"/>
          <w:bCs/>
          <w:color w:val="202124"/>
          <w:sz w:val="28"/>
          <w:szCs w:val="21"/>
        </w:rPr>
        <w:t>в части 12 статьи 36 слова «технического осмотра» заменить словами «обязательного технического осмотра»;</w:t>
      </w:r>
    </w:p>
    <w:p w14:paraId="77FA793E" w14:textId="50DDF14C" w:rsidR="00DB7397" w:rsidRPr="002D361B" w:rsidRDefault="00937B37" w:rsidP="006246AF">
      <w:pPr>
        <w:pStyle w:val="af4"/>
        <w:tabs>
          <w:tab w:val="left" w:pos="1134"/>
        </w:tabs>
        <w:spacing w:after="360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4312D3">
        <w:rPr>
          <w:rFonts w:ascii="Times New Roman" w:hAnsi="Times New Roman"/>
          <w:bCs/>
          <w:sz w:val="28"/>
          <w:szCs w:val="28"/>
        </w:rPr>
        <w:t>) </w:t>
      </w:r>
      <w:r w:rsidR="00DB7397" w:rsidRPr="002D361B">
        <w:rPr>
          <w:rFonts w:ascii="Times New Roman" w:hAnsi="Times New Roman"/>
          <w:bCs/>
          <w:sz w:val="28"/>
          <w:szCs w:val="28"/>
        </w:rPr>
        <w:t>в статье 38:</w:t>
      </w:r>
    </w:p>
    <w:p w14:paraId="5F0A4977" w14:textId="77777777" w:rsidR="004532CC" w:rsidRPr="002D361B" w:rsidRDefault="00DB7397" w:rsidP="006246AF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bCs/>
          <w:sz w:val="28"/>
        </w:rPr>
      </w:pPr>
      <w:r w:rsidRPr="002D361B">
        <w:rPr>
          <w:rFonts w:ascii="Times New Roman" w:hAnsi="Times New Roman"/>
          <w:bCs/>
          <w:sz w:val="28"/>
        </w:rPr>
        <w:lastRenderedPageBreak/>
        <w:t>а) </w:t>
      </w:r>
      <w:r w:rsidR="004532CC" w:rsidRPr="002D361B">
        <w:rPr>
          <w:rFonts w:ascii="Times New Roman" w:hAnsi="Times New Roman"/>
          <w:bCs/>
          <w:sz w:val="28"/>
        </w:rPr>
        <w:t>абзац первый части 1 изложить в следующей редакции:</w:t>
      </w:r>
    </w:p>
    <w:p w14:paraId="28B14382" w14:textId="77777777" w:rsidR="004532CC" w:rsidRPr="002D361B" w:rsidRDefault="004532CC" w:rsidP="006246A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D361B">
        <w:rPr>
          <w:bCs/>
          <w:sz w:val="28"/>
        </w:rPr>
        <w:t xml:space="preserve">«1. До вступления в силу Кодекса Донецкой Народной Республики об административных правонарушениях установить следующие виды </w:t>
      </w:r>
      <w:r w:rsidRPr="002D361B">
        <w:rPr>
          <w:sz w:val="28"/>
          <w:szCs w:val="28"/>
        </w:rPr>
        <w:t xml:space="preserve">административных правонарушений в сфере </w:t>
      </w:r>
      <w:r w:rsidR="0026452C" w:rsidRPr="002D361B">
        <w:rPr>
          <w:sz w:val="28"/>
          <w:szCs w:val="28"/>
        </w:rPr>
        <w:t xml:space="preserve">обязательного страхования гражданской ответственности владельцев транспортных средств </w:t>
      </w:r>
      <w:r w:rsidRPr="002D361B">
        <w:rPr>
          <w:sz w:val="28"/>
          <w:szCs w:val="28"/>
        </w:rPr>
        <w:t>и административные наказания за их совершение:</w:t>
      </w:r>
      <w:r w:rsidR="0026452C" w:rsidRPr="002D361B">
        <w:rPr>
          <w:sz w:val="28"/>
          <w:szCs w:val="28"/>
        </w:rPr>
        <w:t>»;</w:t>
      </w:r>
    </w:p>
    <w:p w14:paraId="33778D92" w14:textId="77777777" w:rsidR="00DB7397" w:rsidRPr="002D361B" w:rsidRDefault="00DB7397" w:rsidP="006246A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D361B">
        <w:rPr>
          <w:sz w:val="28"/>
          <w:szCs w:val="28"/>
        </w:rPr>
        <w:t xml:space="preserve">б) пункт 1 </w:t>
      </w:r>
      <w:r w:rsidR="00516310" w:rsidRPr="002D361B">
        <w:rPr>
          <w:sz w:val="28"/>
          <w:szCs w:val="28"/>
        </w:rPr>
        <w:t xml:space="preserve">части 1 </w:t>
      </w:r>
      <w:r w:rsidRPr="002D361B">
        <w:rPr>
          <w:sz w:val="28"/>
          <w:szCs w:val="28"/>
        </w:rPr>
        <w:t xml:space="preserve">изложить в </w:t>
      </w:r>
      <w:r w:rsidR="00517CC7" w:rsidRPr="002D361B">
        <w:rPr>
          <w:sz w:val="28"/>
          <w:szCs w:val="28"/>
        </w:rPr>
        <w:t>следующей редакции:</w:t>
      </w:r>
    </w:p>
    <w:p w14:paraId="0C7EEE7D" w14:textId="70314526" w:rsidR="00517CC7" w:rsidRPr="002D361B" w:rsidRDefault="00517CC7" w:rsidP="006246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61B">
        <w:rPr>
          <w:rFonts w:ascii="Times New Roman" w:hAnsi="Times New Roman"/>
          <w:sz w:val="28"/>
          <w:szCs w:val="28"/>
          <w:lang w:eastAsia="ru-RU"/>
        </w:rPr>
        <w:t>«</w:t>
      </w:r>
      <w:r w:rsidR="00097783" w:rsidRPr="002D361B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5230F" w:rsidRPr="002D361B">
        <w:rPr>
          <w:rFonts w:ascii="Times New Roman" w:hAnsi="Times New Roman"/>
          <w:sz w:val="28"/>
          <w:szCs w:val="28"/>
          <w:lang w:eastAsia="ru-RU"/>
        </w:rPr>
        <w:t>управление транспортным средством лицом, которое не имеет при себе или не предъявило для проверки полис (договор</w:t>
      </w:r>
      <w:r w:rsidRPr="002D361B">
        <w:rPr>
          <w:rFonts w:ascii="Times New Roman" w:hAnsi="Times New Roman"/>
          <w:sz w:val="28"/>
          <w:szCs w:val="28"/>
          <w:lang w:eastAsia="ru-RU"/>
        </w:rPr>
        <w:t>) обязательного страхования гражданской ответственности владельцев транспортных средств, управление транспортным средством в период его использования, не предусмотренный страховым полисом обязательного страхования гражданской ответственности владельцев транспортного средства,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–</w:t>
      </w:r>
    </w:p>
    <w:p w14:paraId="7C8FD9B8" w14:textId="6BB6811B" w:rsidR="00517CC7" w:rsidRPr="002D361B" w:rsidRDefault="00517CC7" w:rsidP="006246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61B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в размере 500 рублей;»;</w:t>
      </w:r>
    </w:p>
    <w:p w14:paraId="35A05D68" w14:textId="0028F3B5" w:rsidR="008E661A" w:rsidRPr="002D361B" w:rsidRDefault="00B5230F" w:rsidP="006246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61B">
        <w:rPr>
          <w:rFonts w:ascii="Times New Roman" w:hAnsi="Times New Roman"/>
          <w:sz w:val="28"/>
          <w:szCs w:val="28"/>
          <w:lang w:eastAsia="ru-RU"/>
        </w:rPr>
        <w:t>в) пункт 2</w:t>
      </w:r>
      <w:r w:rsidR="008E661A" w:rsidRPr="002D361B">
        <w:rPr>
          <w:rFonts w:ascii="Times New Roman" w:hAnsi="Times New Roman"/>
          <w:sz w:val="28"/>
          <w:szCs w:val="28"/>
          <w:lang w:eastAsia="ru-RU"/>
        </w:rPr>
        <w:t xml:space="preserve"> части 1 признать </w:t>
      </w:r>
      <w:r w:rsidR="008633EC" w:rsidRPr="002D361B">
        <w:rPr>
          <w:rFonts w:ascii="Times New Roman" w:hAnsi="Times New Roman"/>
          <w:sz w:val="28"/>
          <w:szCs w:val="28"/>
          <w:lang w:eastAsia="ru-RU"/>
        </w:rPr>
        <w:t xml:space="preserve">утратившим </w:t>
      </w:r>
      <w:r w:rsidR="008E661A" w:rsidRPr="002D361B">
        <w:rPr>
          <w:rFonts w:ascii="Times New Roman" w:hAnsi="Times New Roman"/>
          <w:sz w:val="28"/>
          <w:szCs w:val="28"/>
          <w:lang w:eastAsia="ru-RU"/>
        </w:rPr>
        <w:t>силу</w:t>
      </w:r>
      <w:r w:rsidR="00097783" w:rsidRPr="002D361B">
        <w:rPr>
          <w:rFonts w:ascii="Times New Roman" w:hAnsi="Times New Roman"/>
          <w:sz w:val="28"/>
          <w:szCs w:val="28"/>
          <w:lang w:eastAsia="ru-RU"/>
        </w:rPr>
        <w:t>;</w:t>
      </w:r>
    </w:p>
    <w:p w14:paraId="642C3878" w14:textId="77777777" w:rsidR="008E661A" w:rsidRPr="002D361B" w:rsidRDefault="008E661A" w:rsidP="006246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61B">
        <w:rPr>
          <w:rFonts w:ascii="Times New Roman" w:hAnsi="Times New Roman"/>
          <w:sz w:val="28"/>
          <w:szCs w:val="28"/>
          <w:lang w:eastAsia="ru-RU"/>
        </w:rPr>
        <w:t>г) пункт 3 части 1 признать утративш</w:t>
      </w:r>
      <w:r w:rsidR="008633EC" w:rsidRPr="002D361B">
        <w:rPr>
          <w:rFonts w:ascii="Times New Roman" w:hAnsi="Times New Roman"/>
          <w:sz w:val="28"/>
          <w:szCs w:val="28"/>
          <w:lang w:eastAsia="ru-RU"/>
        </w:rPr>
        <w:t>им</w:t>
      </w:r>
      <w:r w:rsidRPr="002D361B">
        <w:rPr>
          <w:rFonts w:ascii="Times New Roman" w:hAnsi="Times New Roman"/>
          <w:sz w:val="28"/>
          <w:szCs w:val="28"/>
          <w:lang w:eastAsia="ru-RU"/>
        </w:rPr>
        <w:t xml:space="preserve"> силу;</w:t>
      </w:r>
    </w:p>
    <w:p w14:paraId="0F7F3DB2" w14:textId="77777777" w:rsidR="008E661A" w:rsidRPr="002D361B" w:rsidRDefault="008E661A" w:rsidP="006246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61B">
        <w:rPr>
          <w:rFonts w:ascii="Times New Roman" w:hAnsi="Times New Roman"/>
          <w:sz w:val="28"/>
          <w:szCs w:val="28"/>
          <w:lang w:eastAsia="ru-RU"/>
        </w:rPr>
        <w:t>д) пункт 4 части 1 признать утративш</w:t>
      </w:r>
      <w:r w:rsidR="008633EC" w:rsidRPr="002D361B">
        <w:rPr>
          <w:rFonts w:ascii="Times New Roman" w:hAnsi="Times New Roman"/>
          <w:sz w:val="28"/>
          <w:szCs w:val="28"/>
          <w:lang w:eastAsia="ru-RU"/>
        </w:rPr>
        <w:t>им</w:t>
      </w:r>
      <w:r w:rsidRPr="002D361B">
        <w:rPr>
          <w:rFonts w:ascii="Times New Roman" w:hAnsi="Times New Roman"/>
          <w:sz w:val="28"/>
          <w:szCs w:val="28"/>
          <w:lang w:eastAsia="ru-RU"/>
        </w:rPr>
        <w:t xml:space="preserve"> силу;</w:t>
      </w:r>
    </w:p>
    <w:p w14:paraId="1F6E90EF" w14:textId="77777777" w:rsidR="00B5230F" w:rsidRPr="002D361B" w:rsidRDefault="008E661A" w:rsidP="006246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61B">
        <w:rPr>
          <w:rFonts w:ascii="Times New Roman" w:hAnsi="Times New Roman"/>
          <w:sz w:val="28"/>
          <w:szCs w:val="28"/>
          <w:lang w:eastAsia="ru-RU"/>
        </w:rPr>
        <w:t xml:space="preserve">е) пункт 5 части 1 </w:t>
      </w:r>
      <w:r w:rsidR="00B5230F" w:rsidRPr="002D361B">
        <w:rPr>
          <w:rFonts w:ascii="Times New Roman" w:hAnsi="Times New Roman"/>
          <w:sz w:val="28"/>
          <w:szCs w:val="28"/>
          <w:lang w:eastAsia="ru-RU"/>
        </w:rPr>
        <w:t>признать утративш</w:t>
      </w:r>
      <w:r w:rsidR="008633EC" w:rsidRPr="002D361B">
        <w:rPr>
          <w:rFonts w:ascii="Times New Roman" w:hAnsi="Times New Roman"/>
          <w:sz w:val="28"/>
          <w:szCs w:val="28"/>
          <w:lang w:eastAsia="ru-RU"/>
        </w:rPr>
        <w:t>им</w:t>
      </w:r>
      <w:r w:rsidR="00B5230F" w:rsidRPr="002D361B">
        <w:rPr>
          <w:rFonts w:ascii="Times New Roman" w:hAnsi="Times New Roman"/>
          <w:sz w:val="28"/>
          <w:szCs w:val="28"/>
          <w:lang w:eastAsia="ru-RU"/>
        </w:rPr>
        <w:t xml:space="preserve"> силу;</w:t>
      </w:r>
    </w:p>
    <w:p w14:paraId="6FBAEE4C" w14:textId="77777777" w:rsidR="0026452C" w:rsidRPr="002D361B" w:rsidRDefault="008E661A" w:rsidP="006246AF">
      <w:pPr>
        <w:pStyle w:val="formattext"/>
        <w:spacing w:before="0" w:beforeAutospacing="0" w:after="360" w:afterAutospacing="0" w:line="276" w:lineRule="auto"/>
        <w:ind w:firstLine="709"/>
        <w:jc w:val="both"/>
        <w:rPr>
          <w:bCs/>
          <w:sz w:val="28"/>
        </w:rPr>
      </w:pPr>
      <w:r w:rsidRPr="002D361B">
        <w:rPr>
          <w:bCs/>
          <w:sz w:val="28"/>
        </w:rPr>
        <w:t>ж</w:t>
      </w:r>
      <w:r w:rsidR="0026452C" w:rsidRPr="002D361B">
        <w:rPr>
          <w:bCs/>
          <w:sz w:val="28"/>
        </w:rPr>
        <w:t>) часть 2 изложить в следующей редакции:</w:t>
      </w:r>
    </w:p>
    <w:p w14:paraId="7154D2C4" w14:textId="77777777" w:rsidR="0026452C" w:rsidRPr="002D361B" w:rsidRDefault="0026452C" w:rsidP="006246AF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</w:rPr>
      </w:pPr>
      <w:r w:rsidRPr="002D361B">
        <w:rPr>
          <w:b w:val="0"/>
          <w:sz w:val="28"/>
        </w:rPr>
        <w:t xml:space="preserve">«2. Производство по делам об административных правонарушениях, предусмотренных </w:t>
      </w:r>
      <w:r w:rsidR="00F901CB" w:rsidRPr="002D361B">
        <w:rPr>
          <w:b w:val="0"/>
          <w:sz w:val="28"/>
        </w:rPr>
        <w:t xml:space="preserve">пунктом 1 части </w:t>
      </w:r>
      <w:r w:rsidRPr="002D361B">
        <w:rPr>
          <w:b w:val="0"/>
          <w:sz w:val="28"/>
        </w:rPr>
        <w:t xml:space="preserve">1 настоящей статьи, а также обжалование вынесенных постановлений о наложении административных </w:t>
      </w:r>
      <w:r w:rsidR="00B5230F" w:rsidRPr="002D361B">
        <w:rPr>
          <w:b w:val="0"/>
          <w:sz w:val="28"/>
        </w:rPr>
        <w:t xml:space="preserve">взысканий </w:t>
      </w:r>
      <w:r w:rsidRPr="002D361B">
        <w:rPr>
          <w:b w:val="0"/>
          <w:sz w:val="28"/>
        </w:rPr>
        <w:t xml:space="preserve">осуществляется в соответствии с </w:t>
      </w:r>
      <w:r w:rsidR="00517CC7" w:rsidRPr="002D361B">
        <w:rPr>
          <w:b w:val="0"/>
          <w:sz w:val="28"/>
        </w:rPr>
        <w:t>настоящим Законом и законодательством</w:t>
      </w:r>
      <w:r w:rsidRPr="002D361B">
        <w:rPr>
          <w:b w:val="0"/>
          <w:sz w:val="28"/>
        </w:rPr>
        <w:t xml:space="preserve"> об административн</w:t>
      </w:r>
      <w:r w:rsidR="00517CC7" w:rsidRPr="002D361B">
        <w:rPr>
          <w:b w:val="0"/>
          <w:sz w:val="28"/>
        </w:rPr>
        <w:t>ых правонарушениях, действующим</w:t>
      </w:r>
      <w:r w:rsidRPr="002D361B">
        <w:rPr>
          <w:b w:val="0"/>
          <w:sz w:val="28"/>
        </w:rPr>
        <w:t xml:space="preserve"> на территории Донецкой Народной Республики.»;</w:t>
      </w:r>
    </w:p>
    <w:p w14:paraId="5E269E77" w14:textId="77777777" w:rsidR="0026452C" w:rsidRPr="002D361B" w:rsidRDefault="008E661A" w:rsidP="006246AF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</w:rPr>
      </w:pPr>
      <w:r w:rsidRPr="002D361B">
        <w:rPr>
          <w:b w:val="0"/>
          <w:sz w:val="28"/>
        </w:rPr>
        <w:lastRenderedPageBreak/>
        <w:t>з</w:t>
      </w:r>
      <w:r w:rsidR="0026452C" w:rsidRPr="002D361B">
        <w:rPr>
          <w:b w:val="0"/>
          <w:sz w:val="28"/>
        </w:rPr>
        <w:t>) дополнить частью 3 следующего содержания:</w:t>
      </w:r>
    </w:p>
    <w:p w14:paraId="0A9A1F6A" w14:textId="121FD225" w:rsidR="0085500D" w:rsidRPr="002D361B" w:rsidRDefault="0085500D" w:rsidP="006246A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D361B">
        <w:rPr>
          <w:rFonts w:ascii="Times New Roman" w:hAnsi="Times New Roman"/>
          <w:sz w:val="28"/>
        </w:rPr>
        <w:t>«</w:t>
      </w:r>
      <w:r w:rsidRPr="002D361B">
        <w:rPr>
          <w:rFonts w:ascii="Times New Roman" w:hAnsi="Times New Roman"/>
          <w:bCs/>
          <w:sz w:val="28"/>
          <w:szCs w:val="24"/>
          <w:lang w:eastAsia="ru-RU"/>
        </w:rPr>
        <w:t xml:space="preserve">3. Протоколы об административных правонарушениях, предусмотренных </w:t>
      </w:r>
      <w:r w:rsidR="00516310" w:rsidRPr="002D361B">
        <w:rPr>
          <w:rFonts w:ascii="Times New Roman" w:hAnsi="Times New Roman"/>
          <w:bCs/>
          <w:sz w:val="28"/>
          <w:szCs w:val="24"/>
          <w:lang w:eastAsia="ru-RU"/>
        </w:rPr>
        <w:t xml:space="preserve">пунктом 1 части 1 </w:t>
      </w:r>
      <w:r w:rsidRPr="002D361B">
        <w:rPr>
          <w:rFonts w:ascii="Times New Roman" w:hAnsi="Times New Roman"/>
          <w:bCs/>
          <w:sz w:val="28"/>
          <w:szCs w:val="24"/>
          <w:lang w:eastAsia="ru-RU"/>
        </w:rPr>
        <w:t>настоящей статьи</w:t>
      </w:r>
      <w:r w:rsidR="00516310" w:rsidRPr="002D361B">
        <w:rPr>
          <w:rFonts w:ascii="Times New Roman" w:hAnsi="Times New Roman"/>
          <w:bCs/>
          <w:sz w:val="28"/>
          <w:szCs w:val="24"/>
          <w:lang w:eastAsia="ru-RU"/>
        </w:rPr>
        <w:t xml:space="preserve">, уполномочены составлять </w:t>
      </w:r>
      <w:r w:rsidR="00517CC7" w:rsidRPr="002D361B">
        <w:rPr>
          <w:rFonts w:ascii="Times New Roman" w:hAnsi="Times New Roman"/>
          <w:bCs/>
          <w:sz w:val="28"/>
          <w:szCs w:val="24"/>
          <w:lang w:eastAsia="ru-RU"/>
        </w:rPr>
        <w:t>сотрудники подразделений</w:t>
      </w:r>
      <w:r w:rsidRPr="002D361B">
        <w:rPr>
          <w:rFonts w:ascii="Times New Roman" w:hAnsi="Times New Roman"/>
          <w:bCs/>
          <w:sz w:val="28"/>
          <w:szCs w:val="24"/>
          <w:lang w:eastAsia="ru-RU"/>
        </w:rPr>
        <w:t xml:space="preserve"> республиканского органа исполнительной власти, реализующего государственную политику в сфере внутренних дел,</w:t>
      </w:r>
      <w:r w:rsidR="00517CC7" w:rsidRPr="002D361B">
        <w:rPr>
          <w:rFonts w:ascii="Times New Roman" w:hAnsi="Times New Roman"/>
          <w:bCs/>
          <w:sz w:val="28"/>
          <w:szCs w:val="24"/>
          <w:lang w:eastAsia="ru-RU"/>
        </w:rPr>
        <w:t xml:space="preserve"> обеспечивающих безопасность дорожного движе</w:t>
      </w:r>
      <w:r w:rsidR="00516310" w:rsidRPr="002D361B">
        <w:rPr>
          <w:rFonts w:ascii="Times New Roman" w:hAnsi="Times New Roman"/>
          <w:bCs/>
          <w:sz w:val="28"/>
          <w:szCs w:val="24"/>
          <w:lang w:eastAsia="ru-RU"/>
        </w:rPr>
        <w:t>ния, имеющие специальные звания.</w:t>
      </w:r>
      <w:r w:rsidR="00097783" w:rsidRPr="002D361B">
        <w:rPr>
          <w:rFonts w:ascii="Times New Roman" w:hAnsi="Times New Roman"/>
          <w:bCs/>
          <w:sz w:val="28"/>
          <w:szCs w:val="24"/>
          <w:lang w:eastAsia="ru-RU"/>
        </w:rPr>
        <w:t>».</w:t>
      </w:r>
    </w:p>
    <w:p w14:paraId="55B3D35D" w14:textId="77777777" w:rsidR="0085500D" w:rsidRPr="002D361B" w:rsidRDefault="008E661A" w:rsidP="006246AF">
      <w:pPr>
        <w:pStyle w:val="af5"/>
        <w:rPr>
          <w:rStyle w:val="s0"/>
        </w:rPr>
      </w:pPr>
      <w:r w:rsidRPr="002D361B">
        <w:rPr>
          <w:rStyle w:val="s0"/>
        </w:rPr>
        <w:t>и</w:t>
      </w:r>
      <w:r w:rsidR="0085500D" w:rsidRPr="002D361B">
        <w:rPr>
          <w:rStyle w:val="s0"/>
        </w:rPr>
        <w:t>) дополнить частью 4 следующего содержания:</w:t>
      </w:r>
    </w:p>
    <w:p w14:paraId="6EC076EA" w14:textId="301DB161" w:rsidR="0085500D" w:rsidRPr="002D361B" w:rsidRDefault="0085500D" w:rsidP="006246AF">
      <w:pPr>
        <w:pStyle w:val="af5"/>
        <w:rPr>
          <w:rFonts w:cs="Times New Roman"/>
          <w:sz w:val="22"/>
          <w:szCs w:val="22"/>
          <w:bdr w:val="none" w:sz="0" w:space="0" w:color="auto"/>
          <w:lang w:eastAsia="en-US"/>
        </w:rPr>
      </w:pPr>
      <w:r w:rsidRPr="002D361B">
        <w:rPr>
          <w:rStyle w:val="s0"/>
        </w:rPr>
        <w:t>«4. Дела об административных правонарушениях, предусмотренны</w:t>
      </w:r>
      <w:r w:rsidR="00145B4D" w:rsidRPr="002D361B">
        <w:rPr>
          <w:rStyle w:val="s0"/>
        </w:rPr>
        <w:t>х</w:t>
      </w:r>
      <w:r w:rsidRPr="002D361B">
        <w:rPr>
          <w:rStyle w:val="s0"/>
        </w:rPr>
        <w:t xml:space="preserve"> </w:t>
      </w:r>
      <w:r w:rsidR="00516310" w:rsidRPr="002D361B">
        <w:rPr>
          <w:rStyle w:val="s0"/>
        </w:rPr>
        <w:t xml:space="preserve">пунктом 1 </w:t>
      </w:r>
      <w:r w:rsidRPr="002D361B">
        <w:rPr>
          <w:rStyle w:val="s0"/>
        </w:rPr>
        <w:t xml:space="preserve">части 1 настоящей статьи, рассматриваются республиканским органом </w:t>
      </w:r>
      <w:r w:rsidRPr="002D361B">
        <w:rPr>
          <w:color w:val="000000" w:themeColor="text1"/>
        </w:rPr>
        <w:t>исполнительной власти, реализующим государственную политику в сфере внутренних дел.</w:t>
      </w:r>
    </w:p>
    <w:p w14:paraId="689EF0EE" w14:textId="77777777" w:rsidR="0026452C" w:rsidRPr="002D361B" w:rsidRDefault="0026452C" w:rsidP="006246AF">
      <w:pPr>
        <w:pStyle w:val="af5"/>
        <w:tabs>
          <w:tab w:val="left" w:pos="1134"/>
        </w:tabs>
        <w:rPr>
          <w:rFonts w:cs="Times New Roman"/>
          <w:color w:val="000000" w:themeColor="text1"/>
        </w:rPr>
      </w:pPr>
      <w:r w:rsidRPr="002D361B">
        <w:rPr>
          <w:color w:val="000000" w:themeColor="text1"/>
        </w:rPr>
        <w:t xml:space="preserve">От </w:t>
      </w:r>
      <w:r w:rsidR="0085500D" w:rsidRPr="002D361B">
        <w:rPr>
          <w:color w:val="000000" w:themeColor="text1"/>
        </w:rPr>
        <w:t>имени</w:t>
      </w:r>
      <w:r w:rsidR="0085500D" w:rsidRPr="002D361B">
        <w:rPr>
          <w:b/>
          <w:color w:val="000000" w:themeColor="text1"/>
        </w:rPr>
        <w:t xml:space="preserve"> </w:t>
      </w:r>
      <w:r w:rsidR="0085500D" w:rsidRPr="002D361B">
        <w:rPr>
          <w:rStyle w:val="s0"/>
        </w:rPr>
        <w:t xml:space="preserve">республиканского органа </w:t>
      </w:r>
      <w:r w:rsidR="0085500D" w:rsidRPr="002D361B">
        <w:rPr>
          <w:color w:val="000000" w:themeColor="text1"/>
        </w:rPr>
        <w:t xml:space="preserve">исполнительной власти, реализующего государственную политику в сфере внутренних дел, </w:t>
      </w:r>
      <w:r w:rsidRPr="002D361B">
        <w:rPr>
          <w:color w:val="000000" w:themeColor="text1"/>
        </w:rPr>
        <w:t xml:space="preserve">рассматривать дела об указанных административных правонарушениях и накладывать по ним взыскания </w:t>
      </w:r>
      <w:r w:rsidR="00517CC7" w:rsidRPr="002D361B">
        <w:rPr>
          <w:color w:val="000000" w:themeColor="text1"/>
        </w:rPr>
        <w:t xml:space="preserve">уполномочены сотрудники подразделений республиканского органа исполнительной власти, реализующего государственную политику в сфере внутренних дел, обеспечивающих безопасность дорожного движения, имеющие </w:t>
      </w:r>
      <w:r w:rsidR="00517CC7" w:rsidRPr="002D361B">
        <w:rPr>
          <w:rFonts w:cs="Times New Roman"/>
          <w:color w:val="000000" w:themeColor="text1"/>
        </w:rPr>
        <w:t>специальные звания.</w:t>
      </w:r>
      <w:r w:rsidR="0085500D" w:rsidRPr="002D361B">
        <w:rPr>
          <w:rFonts w:cs="Times New Roman"/>
          <w:color w:val="000000" w:themeColor="text1"/>
        </w:rPr>
        <w:t>»;</w:t>
      </w:r>
    </w:p>
    <w:p w14:paraId="348DD977" w14:textId="3FD08656" w:rsidR="00D20E57" w:rsidRPr="002D361B" w:rsidRDefault="00937B37" w:rsidP="006246AF">
      <w:pPr>
        <w:pStyle w:val="af4"/>
        <w:tabs>
          <w:tab w:val="left" w:pos="1134"/>
        </w:tabs>
        <w:spacing w:after="360"/>
        <w:ind w:left="0" w:firstLine="709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4312D3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D20E57" w:rsidRPr="002D361B">
        <w:rPr>
          <w:rFonts w:ascii="Times New Roman" w:hAnsi="Times New Roman"/>
          <w:color w:val="000000" w:themeColor="text1"/>
          <w:sz w:val="28"/>
          <w:szCs w:val="28"/>
        </w:rPr>
        <w:t>в статье 39:</w:t>
      </w:r>
    </w:p>
    <w:p w14:paraId="66142019" w14:textId="77408ED6" w:rsidR="00D20E57" w:rsidRPr="002D361B" w:rsidRDefault="004312D3" w:rsidP="006246AF">
      <w:pPr>
        <w:pStyle w:val="af4"/>
        <w:tabs>
          <w:tab w:val="left" w:pos="1134"/>
        </w:tabs>
        <w:spacing w:after="360"/>
        <w:ind w:left="0" w:firstLine="709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 </w:t>
      </w:r>
      <w:r w:rsidR="00516310" w:rsidRPr="002D361B">
        <w:rPr>
          <w:rFonts w:ascii="Times New Roman" w:hAnsi="Times New Roman"/>
          <w:color w:val="000000" w:themeColor="text1"/>
          <w:sz w:val="28"/>
          <w:szCs w:val="28"/>
        </w:rPr>
        <w:t>часть 3</w:t>
      </w:r>
      <w:r w:rsidR="00516310" w:rsidRPr="002D361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6310" w:rsidRPr="002D361B">
        <w:rPr>
          <w:rFonts w:ascii="Times New Roman" w:hAnsi="Times New Roman"/>
          <w:color w:val="000000" w:themeColor="text1"/>
          <w:sz w:val="28"/>
          <w:szCs w:val="28"/>
        </w:rPr>
        <w:t xml:space="preserve"> признать утратившей силу</w:t>
      </w:r>
      <w:r w:rsidR="00D20E57" w:rsidRPr="002D36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D204DAD" w14:textId="4D8EF142" w:rsidR="00D20E57" w:rsidRPr="002D361B" w:rsidRDefault="004312D3" w:rsidP="006246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D20E57" w:rsidRPr="002D361B">
        <w:rPr>
          <w:rFonts w:ascii="Times New Roman" w:hAnsi="Times New Roman"/>
          <w:sz w:val="28"/>
          <w:szCs w:val="28"/>
        </w:rPr>
        <w:t xml:space="preserve">часть 10 изложить </w:t>
      </w:r>
      <w:r w:rsidR="00937B37">
        <w:rPr>
          <w:rFonts w:ascii="Times New Roman" w:hAnsi="Times New Roman"/>
          <w:sz w:val="28"/>
          <w:szCs w:val="28"/>
        </w:rPr>
        <w:t>в следующей редакции:</w:t>
      </w:r>
    </w:p>
    <w:p w14:paraId="4B50C395" w14:textId="7E2A92C7" w:rsidR="00D20E57" w:rsidRPr="002D361B" w:rsidRDefault="00D20E57" w:rsidP="006246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D361B">
        <w:rPr>
          <w:rFonts w:ascii="Times New Roman" w:hAnsi="Times New Roman"/>
          <w:sz w:val="28"/>
          <w:szCs w:val="28"/>
        </w:rPr>
        <w:t>«10. Требования к наличию документа об обязательном техническом осмотре для заключения договора обязательного страхования гражданской ответственности владельцев транспортных средств вступают в силу с 1 января 2023</w:t>
      </w:r>
      <w:r w:rsidR="005545BE" w:rsidRPr="002D361B">
        <w:rPr>
          <w:rFonts w:ascii="Times New Roman" w:hAnsi="Times New Roman"/>
          <w:sz w:val="28"/>
          <w:szCs w:val="28"/>
        </w:rPr>
        <w:t xml:space="preserve"> </w:t>
      </w:r>
      <w:r w:rsidRPr="002D361B">
        <w:rPr>
          <w:rFonts w:ascii="Times New Roman" w:hAnsi="Times New Roman"/>
          <w:sz w:val="28"/>
          <w:szCs w:val="28"/>
        </w:rPr>
        <w:t>г</w:t>
      </w:r>
      <w:r w:rsidR="005545BE" w:rsidRPr="002D361B">
        <w:rPr>
          <w:rFonts w:ascii="Times New Roman" w:hAnsi="Times New Roman"/>
          <w:sz w:val="28"/>
          <w:szCs w:val="28"/>
        </w:rPr>
        <w:t>ода</w:t>
      </w:r>
      <w:r w:rsidRPr="002D361B">
        <w:rPr>
          <w:rFonts w:ascii="Times New Roman" w:hAnsi="Times New Roman"/>
          <w:sz w:val="28"/>
          <w:szCs w:val="28"/>
        </w:rPr>
        <w:t>.</w:t>
      </w:r>
      <w:r w:rsidR="005545BE" w:rsidRPr="002D361B">
        <w:rPr>
          <w:rFonts w:ascii="Times New Roman" w:hAnsi="Times New Roman"/>
          <w:sz w:val="28"/>
          <w:szCs w:val="28"/>
        </w:rPr>
        <w:t>»;</w:t>
      </w:r>
    </w:p>
    <w:p w14:paraId="746C0DE2" w14:textId="0D7CF2EC" w:rsidR="005545BE" w:rsidRPr="002D361B" w:rsidRDefault="004312D3" w:rsidP="006246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545BE" w:rsidRPr="002D361B">
        <w:rPr>
          <w:rFonts w:ascii="Times New Roman" w:hAnsi="Times New Roman"/>
          <w:sz w:val="28"/>
          <w:szCs w:val="28"/>
        </w:rPr>
        <w:t>дополнить ч</w:t>
      </w:r>
      <w:r w:rsidR="00937B37">
        <w:rPr>
          <w:rFonts w:ascii="Times New Roman" w:hAnsi="Times New Roman"/>
          <w:sz w:val="28"/>
          <w:szCs w:val="28"/>
        </w:rPr>
        <w:t>астью 15 следующего содержания:</w:t>
      </w:r>
    </w:p>
    <w:p w14:paraId="705D8060" w14:textId="3EB7D567" w:rsidR="005545BE" w:rsidRPr="002D361B" w:rsidRDefault="005545BE" w:rsidP="006246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D361B">
        <w:rPr>
          <w:rFonts w:ascii="Times New Roman" w:hAnsi="Times New Roman"/>
          <w:sz w:val="28"/>
          <w:szCs w:val="28"/>
        </w:rPr>
        <w:t xml:space="preserve">«15. Требование о недопущении заключения договора обязательного страхования без проверки соответствия представленных страхователем сведений, содержащихся в автоматизированной информационной системе </w:t>
      </w:r>
      <w:r w:rsidRPr="002D361B">
        <w:rPr>
          <w:rFonts w:ascii="Times New Roman" w:hAnsi="Times New Roman"/>
          <w:sz w:val="28"/>
          <w:szCs w:val="28"/>
        </w:rPr>
        <w:lastRenderedPageBreak/>
        <w:t>обязательного страхования и в базе данных о результатах обязательного технического осмотра транспортных средств, информации к страховщику по использованию информации, содержащейся в базе данных о результатах обязательного технического осмотра транспортных средств</w:t>
      </w:r>
      <w:r w:rsidR="00145B4D" w:rsidRPr="002D361B">
        <w:rPr>
          <w:rFonts w:ascii="Times New Roman" w:hAnsi="Times New Roman"/>
          <w:sz w:val="28"/>
          <w:szCs w:val="28"/>
        </w:rPr>
        <w:t>,</w:t>
      </w:r>
      <w:r w:rsidRPr="002D361B">
        <w:rPr>
          <w:rFonts w:ascii="Times New Roman" w:hAnsi="Times New Roman"/>
          <w:sz w:val="28"/>
          <w:szCs w:val="28"/>
        </w:rPr>
        <w:t xml:space="preserve"> вступает в силу с 1 января 202</w:t>
      </w:r>
      <w:r w:rsidR="000E454B" w:rsidRPr="002D361B">
        <w:rPr>
          <w:rFonts w:ascii="Times New Roman" w:hAnsi="Times New Roman"/>
          <w:sz w:val="28"/>
          <w:szCs w:val="28"/>
        </w:rPr>
        <w:t>3</w:t>
      </w:r>
      <w:r w:rsidRPr="002D361B">
        <w:rPr>
          <w:rFonts w:ascii="Times New Roman" w:hAnsi="Times New Roman"/>
          <w:sz w:val="28"/>
          <w:szCs w:val="28"/>
        </w:rPr>
        <w:t xml:space="preserve"> года.»;</w:t>
      </w:r>
    </w:p>
    <w:p w14:paraId="4E12C4A8" w14:textId="0A418AF3" w:rsidR="007472A4" w:rsidRPr="002D361B" w:rsidRDefault="000E454B" w:rsidP="006246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D361B">
        <w:rPr>
          <w:rFonts w:ascii="Times New Roman" w:hAnsi="Times New Roman"/>
          <w:sz w:val="28"/>
          <w:szCs w:val="28"/>
        </w:rPr>
        <w:t>г</w:t>
      </w:r>
      <w:r w:rsidR="004312D3">
        <w:rPr>
          <w:rFonts w:ascii="Times New Roman" w:hAnsi="Times New Roman"/>
          <w:sz w:val="28"/>
          <w:szCs w:val="28"/>
        </w:rPr>
        <w:t>) </w:t>
      </w:r>
      <w:r w:rsidR="007472A4" w:rsidRPr="002D361B">
        <w:rPr>
          <w:rFonts w:ascii="Times New Roman" w:hAnsi="Times New Roman"/>
          <w:sz w:val="28"/>
          <w:szCs w:val="28"/>
        </w:rPr>
        <w:t>дополнить ч</w:t>
      </w:r>
      <w:r w:rsidR="00937B37">
        <w:rPr>
          <w:rFonts w:ascii="Times New Roman" w:hAnsi="Times New Roman"/>
          <w:sz w:val="28"/>
          <w:szCs w:val="28"/>
        </w:rPr>
        <w:t>астью 16 следующего содержания:</w:t>
      </w:r>
    </w:p>
    <w:p w14:paraId="410F3C85" w14:textId="5C60F30E" w:rsidR="007472A4" w:rsidRDefault="007472A4" w:rsidP="000509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61B">
        <w:rPr>
          <w:rFonts w:ascii="Times New Roman" w:hAnsi="Times New Roman"/>
          <w:sz w:val="28"/>
          <w:szCs w:val="28"/>
        </w:rPr>
        <w:t xml:space="preserve">«16. Республиканскому органу исполнительной власти, реализующему государственную политику в сфере внутренних дел, </w:t>
      </w:r>
      <w:r w:rsidR="00631FE1" w:rsidRPr="002D361B">
        <w:rPr>
          <w:rFonts w:ascii="Times New Roman" w:hAnsi="Times New Roman"/>
          <w:sz w:val="28"/>
          <w:szCs w:val="28"/>
        </w:rPr>
        <w:t xml:space="preserve">в срок до </w:t>
      </w:r>
      <w:r w:rsidR="00937B37">
        <w:rPr>
          <w:rFonts w:ascii="Times New Roman" w:hAnsi="Times New Roman"/>
          <w:sz w:val="28"/>
          <w:szCs w:val="28"/>
        </w:rPr>
        <w:br/>
      </w:r>
      <w:r w:rsidR="00631FE1" w:rsidRPr="002D361B">
        <w:rPr>
          <w:rFonts w:ascii="Times New Roman" w:hAnsi="Times New Roman"/>
          <w:sz w:val="28"/>
          <w:szCs w:val="28"/>
        </w:rPr>
        <w:t xml:space="preserve">30 июня 2022 года </w:t>
      </w:r>
      <w:r w:rsidRPr="002D361B">
        <w:rPr>
          <w:rFonts w:ascii="Times New Roman" w:hAnsi="Times New Roman"/>
          <w:sz w:val="28"/>
          <w:szCs w:val="28"/>
        </w:rPr>
        <w:t xml:space="preserve">создать базу данных о результатах обязательного технического осмотра транспортных средств, </w:t>
      </w:r>
      <w:r w:rsidR="00337EF6" w:rsidRPr="002D361B">
        <w:rPr>
          <w:rFonts w:ascii="Times New Roman" w:hAnsi="Times New Roman"/>
          <w:sz w:val="28"/>
          <w:szCs w:val="28"/>
        </w:rPr>
        <w:t>обеспечивающую</w:t>
      </w:r>
      <w:r w:rsidR="00631FE1" w:rsidRPr="002D361B">
        <w:rPr>
          <w:rFonts w:ascii="Times New Roman" w:hAnsi="Times New Roman"/>
          <w:sz w:val="28"/>
          <w:szCs w:val="28"/>
        </w:rPr>
        <w:t xml:space="preserve"> </w:t>
      </w:r>
      <w:r w:rsidR="004B16ED" w:rsidRPr="002D361B">
        <w:rPr>
          <w:rFonts w:ascii="Times New Roman" w:hAnsi="Times New Roman"/>
          <w:sz w:val="28"/>
          <w:szCs w:val="28"/>
        </w:rPr>
        <w:t xml:space="preserve">взаимодействие с автоматизированной информационной системой обязательного страхования и </w:t>
      </w:r>
      <w:r w:rsidR="00145B4D" w:rsidRPr="002D361B">
        <w:rPr>
          <w:rFonts w:ascii="Times New Roman" w:hAnsi="Times New Roman"/>
          <w:sz w:val="28"/>
          <w:szCs w:val="28"/>
        </w:rPr>
        <w:t xml:space="preserve"> </w:t>
      </w:r>
      <w:r w:rsidR="00631FE1" w:rsidRPr="002D361B">
        <w:rPr>
          <w:rFonts w:ascii="Times New Roman" w:hAnsi="Times New Roman"/>
          <w:sz w:val="28"/>
          <w:szCs w:val="28"/>
        </w:rPr>
        <w:t>доступ страховщик</w:t>
      </w:r>
      <w:r w:rsidR="00D137F9">
        <w:rPr>
          <w:rFonts w:ascii="Times New Roman" w:hAnsi="Times New Roman"/>
          <w:sz w:val="28"/>
          <w:szCs w:val="28"/>
        </w:rPr>
        <w:t>ов</w:t>
      </w:r>
      <w:r w:rsidR="00631FE1" w:rsidRPr="002D361B">
        <w:t xml:space="preserve"> </w:t>
      </w:r>
      <w:r w:rsidR="00631FE1" w:rsidRPr="002D361B">
        <w:rPr>
          <w:rFonts w:ascii="Times New Roman" w:hAnsi="Times New Roman"/>
          <w:sz w:val="28"/>
          <w:szCs w:val="28"/>
        </w:rPr>
        <w:t xml:space="preserve">к </w:t>
      </w:r>
      <w:r w:rsidRPr="002D361B">
        <w:rPr>
          <w:rFonts w:ascii="Times New Roman" w:hAnsi="Times New Roman"/>
          <w:sz w:val="28"/>
          <w:szCs w:val="28"/>
        </w:rPr>
        <w:t>информации</w:t>
      </w:r>
      <w:r w:rsidR="00892EB3" w:rsidRPr="002D361B">
        <w:rPr>
          <w:rFonts w:ascii="Times New Roman" w:hAnsi="Times New Roman"/>
          <w:sz w:val="28"/>
          <w:szCs w:val="28"/>
        </w:rPr>
        <w:t>, содержащейся в базе</w:t>
      </w:r>
      <w:r w:rsidRPr="002D361B">
        <w:rPr>
          <w:rFonts w:ascii="Times New Roman" w:hAnsi="Times New Roman"/>
          <w:sz w:val="28"/>
          <w:szCs w:val="28"/>
        </w:rPr>
        <w:t>.»</w:t>
      </w:r>
      <w:r w:rsidR="00145B4D" w:rsidRPr="002D361B">
        <w:rPr>
          <w:rFonts w:ascii="Times New Roman" w:hAnsi="Times New Roman"/>
          <w:sz w:val="28"/>
          <w:szCs w:val="28"/>
        </w:rPr>
        <w:t>.</w:t>
      </w:r>
    </w:p>
    <w:p w14:paraId="3A2C3466" w14:textId="77777777" w:rsidR="000509CE" w:rsidRPr="000509CE" w:rsidRDefault="000509CE" w:rsidP="000509C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E310A2" w14:textId="77777777" w:rsidR="000509CE" w:rsidRPr="000509CE" w:rsidRDefault="000509CE" w:rsidP="000509C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02000D" w14:textId="77777777" w:rsidR="000509CE" w:rsidRPr="000509CE" w:rsidRDefault="000509CE" w:rsidP="000509C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C8CD75" w14:textId="77777777" w:rsidR="000509CE" w:rsidRPr="000509CE" w:rsidRDefault="000509CE" w:rsidP="000509C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7F006F" w14:textId="77777777" w:rsidR="000509CE" w:rsidRPr="000509CE" w:rsidRDefault="000509CE" w:rsidP="000509CE">
      <w:pPr>
        <w:widowControl w:val="0"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  <w:r w:rsidRPr="000509CE">
        <w:rPr>
          <w:rFonts w:ascii="Times New Roman" w:hAnsi="Times New Roman"/>
          <w:kern w:val="3"/>
          <w:sz w:val="28"/>
          <w:szCs w:val="28"/>
          <w:lang w:bidi="hi-IN"/>
        </w:rPr>
        <w:t xml:space="preserve">Глава </w:t>
      </w:r>
    </w:p>
    <w:p w14:paraId="624070C6" w14:textId="77777777" w:rsidR="000509CE" w:rsidRPr="000509CE" w:rsidRDefault="000509CE" w:rsidP="000509CE">
      <w:pPr>
        <w:widowControl w:val="0"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  <w:r w:rsidRPr="000509CE">
        <w:rPr>
          <w:rFonts w:ascii="Times New Roman" w:hAnsi="Times New Roman"/>
          <w:kern w:val="3"/>
          <w:sz w:val="28"/>
          <w:szCs w:val="28"/>
          <w:lang w:bidi="hi-IN"/>
        </w:rPr>
        <w:t>Донецкой Народной Республики</w:t>
      </w:r>
      <w:r w:rsidRPr="000509CE">
        <w:rPr>
          <w:rFonts w:ascii="Times New Roman" w:hAnsi="Times New Roman"/>
          <w:kern w:val="3"/>
          <w:sz w:val="28"/>
          <w:szCs w:val="28"/>
          <w:lang w:bidi="hi-IN"/>
        </w:rPr>
        <w:tab/>
      </w:r>
      <w:r w:rsidRPr="000509CE">
        <w:rPr>
          <w:rFonts w:ascii="Times New Roman" w:hAnsi="Times New Roman"/>
          <w:kern w:val="3"/>
          <w:sz w:val="28"/>
          <w:szCs w:val="28"/>
          <w:lang w:bidi="hi-IN"/>
        </w:rPr>
        <w:tab/>
      </w:r>
      <w:r w:rsidRPr="000509CE">
        <w:rPr>
          <w:rFonts w:ascii="Times New Roman" w:hAnsi="Times New Roman"/>
          <w:kern w:val="3"/>
          <w:sz w:val="28"/>
          <w:szCs w:val="28"/>
          <w:lang w:bidi="hi-IN"/>
        </w:rPr>
        <w:tab/>
      </w:r>
      <w:r w:rsidRPr="000509CE">
        <w:rPr>
          <w:rFonts w:ascii="Times New Roman" w:hAnsi="Times New Roman"/>
          <w:kern w:val="3"/>
          <w:sz w:val="28"/>
          <w:szCs w:val="28"/>
          <w:lang w:bidi="hi-IN"/>
        </w:rPr>
        <w:tab/>
      </w:r>
      <w:r w:rsidRPr="000509CE">
        <w:rPr>
          <w:rFonts w:ascii="Times New Roman" w:hAnsi="Times New Roman"/>
          <w:kern w:val="3"/>
          <w:sz w:val="28"/>
          <w:szCs w:val="28"/>
          <w:lang w:bidi="hi-IN"/>
        </w:rPr>
        <w:tab/>
        <w:t>Д.В. </w:t>
      </w:r>
      <w:proofErr w:type="spellStart"/>
      <w:r w:rsidRPr="000509CE">
        <w:rPr>
          <w:rFonts w:ascii="Times New Roman" w:hAnsi="Times New Roman"/>
          <w:kern w:val="3"/>
          <w:sz w:val="28"/>
          <w:szCs w:val="28"/>
          <w:lang w:bidi="hi-IN"/>
        </w:rPr>
        <w:t>Пушилин</w:t>
      </w:r>
      <w:proofErr w:type="spellEnd"/>
    </w:p>
    <w:p w14:paraId="5D333C96" w14:textId="77777777" w:rsidR="000509CE" w:rsidRPr="000509CE" w:rsidRDefault="000509CE" w:rsidP="000509CE">
      <w:pPr>
        <w:widowControl w:val="0"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  <w:r w:rsidRPr="000509CE">
        <w:rPr>
          <w:rFonts w:ascii="Times New Roman" w:hAnsi="Times New Roman"/>
          <w:kern w:val="3"/>
          <w:sz w:val="28"/>
          <w:szCs w:val="28"/>
          <w:lang w:bidi="hi-IN"/>
        </w:rPr>
        <w:t>г. Донецк</w:t>
      </w:r>
    </w:p>
    <w:p w14:paraId="11A82C79" w14:textId="0D522A9E" w:rsidR="000509CE" w:rsidRPr="000509CE" w:rsidRDefault="00B25CB5" w:rsidP="000509CE">
      <w:pPr>
        <w:widowControl w:val="0"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  <w:r>
        <w:rPr>
          <w:rFonts w:ascii="Times New Roman" w:hAnsi="Times New Roman"/>
          <w:kern w:val="3"/>
          <w:sz w:val="28"/>
          <w:szCs w:val="28"/>
          <w:lang w:bidi="hi-IN"/>
        </w:rPr>
        <w:t>10 марта</w:t>
      </w:r>
      <w:r w:rsidR="000509CE" w:rsidRPr="000509CE">
        <w:rPr>
          <w:rFonts w:ascii="Times New Roman" w:hAnsi="Times New Roman"/>
          <w:kern w:val="3"/>
          <w:sz w:val="28"/>
          <w:szCs w:val="28"/>
          <w:lang w:bidi="hi-IN"/>
        </w:rPr>
        <w:t xml:space="preserve"> 2021 года</w:t>
      </w:r>
    </w:p>
    <w:p w14:paraId="7BBED999" w14:textId="66891975" w:rsidR="000509CE" w:rsidRPr="000509CE" w:rsidRDefault="000509CE" w:rsidP="000509CE">
      <w:pPr>
        <w:tabs>
          <w:tab w:val="left" w:pos="6810"/>
        </w:tabs>
        <w:suppressAutoHyphens w:val="0"/>
        <w:spacing w:after="12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0509CE">
        <w:rPr>
          <w:rFonts w:ascii="Times New Roman" w:hAnsi="Times New Roman"/>
          <w:color w:val="111111"/>
          <w:kern w:val="3"/>
          <w:sz w:val="28"/>
          <w:szCs w:val="28"/>
          <w:lang w:bidi="hi-IN"/>
        </w:rPr>
        <w:t xml:space="preserve">№ </w:t>
      </w:r>
      <w:r w:rsidR="00B25CB5">
        <w:rPr>
          <w:rFonts w:ascii="Times New Roman" w:hAnsi="Times New Roman"/>
          <w:color w:val="111111"/>
          <w:kern w:val="3"/>
          <w:sz w:val="28"/>
          <w:szCs w:val="28"/>
          <w:lang w:bidi="hi-IN"/>
        </w:rPr>
        <w:t>252-IIНС</w:t>
      </w:r>
    </w:p>
    <w:p w14:paraId="0E5937D5" w14:textId="77777777" w:rsidR="000509CE" w:rsidRDefault="000509CE" w:rsidP="000509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509CE" w:rsidSect="006246AF"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E152" w14:textId="77777777" w:rsidR="00C95CE5" w:rsidRDefault="00C95CE5">
      <w:pPr>
        <w:spacing w:after="0" w:line="240" w:lineRule="auto"/>
      </w:pPr>
      <w:r>
        <w:separator/>
      </w:r>
    </w:p>
  </w:endnote>
  <w:endnote w:type="continuationSeparator" w:id="0">
    <w:p w14:paraId="6950E750" w14:textId="77777777" w:rsidR="00C95CE5" w:rsidRDefault="00C9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EE899" w14:textId="77777777" w:rsidR="00C95CE5" w:rsidRDefault="00C95CE5">
      <w:pPr>
        <w:spacing w:after="0" w:line="240" w:lineRule="auto"/>
      </w:pPr>
      <w:r>
        <w:separator/>
      </w:r>
    </w:p>
  </w:footnote>
  <w:footnote w:type="continuationSeparator" w:id="0">
    <w:p w14:paraId="4BFB8BA5" w14:textId="77777777" w:rsidR="00C95CE5" w:rsidRDefault="00C9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3F" w14:textId="46BA6493" w:rsidR="0014727F" w:rsidRPr="00EE2322" w:rsidRDefault="006A3BE5">
    <w:pPr>
      <w:pStyle w:val="ad"/>
      <w:jc w:val="center"/>
      <w:rPr>
        <w:rFonts w:ascii="Times New Roman" w:hAnsi="Times New Roman"/>
        <w:sz w:val="24"/>
      </w:rPr>
    </w:pPr>
    <w:r w:rsidRPr="00EE2322">
      <w:rPr>
        <w:rFonts w:ascii="Times New Roman" w:hAnsi="Times New Roman"/>
        <w:sz w:val="24"/>
      </w:rPr>
      <w:fldChar w:fldCharType="begin"/>
    </w:r>
    <w:r w:rsidR="0014727F" w:rsidRPr="00EE2322">
      <w:rPr>
        <w:rFonts w:ascii="Times New Roman" w:hAnsi="Times New Roman"/>
        <w:sz w:val="24"/>
      </w:rPr>
      <w:instrText xml:space="preserve"> PAGE </w:instrText>
    </w:r>
    <w:r w:rsidRPr="00EE2322">
      <w:rPr>
        <w:rFonts w:ascii="Times New Roman" w:hAnsi="Times New Roman"/>
        <w:sz w:val="24"/>
      </w:rPr>
      <w:fldChar w:fldCharType="separate"/>
    </w:r>
    <w:r w:rsidR="0043630A">
      <w:rPr>
        <w:rFonts w:ascii="Times New Roman" w:hAnsi="Times New Roman"/>
        <w:noProof/>
        <w:sz w:val="24"/>
      </w:rPr>
      <w:t>6</w:t>
    </w:r>
    <w:r w:rsidRPr="00EE2322">
      <w:rPr>
        <w:rFonts w:ascii="Times New Roman" w:hAnsi="Times New Roman"/>
        <w:sz w:val="24"/>
      </w:rPr>
      <w:fldChar w:fldCharType="end"/>
    </w:r>
  </w:p>
  <w:p w14:paraId="5320D12D" w14:textId="77777777" w:rsidR="0014727F" w:rsidRDefault="0014727F" w:rsidP="00F12A5E">
    <w:pPr>
      <w:pStyle w:val="ad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03FC"/>
    <w:multiLevelType w:val="hybridMultilevel"/>
    <w:tmpl w:val="EB1C23A8"/>
    <w:lvl w:ilvl="0" w:tplc="81C01452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0159FB"/>
    <w:multiLevelType w:val="hybridMultilevel"/>
    <w:tmpl w:val="809C87A0"/>
    <w:lvl w:ilvl="0" w:tplc="CD561AE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2D7540"/>
    <w:multiLevelType w:val="hybridMultilevel"/>
    <w:tmpl w:val="41DCE728"/>
    <w:lvl w:ilvl="0" w:tplc="CD561AE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0E27A1"/>
    <w:multiLevelType w:val="hybridMultilevel"/>
    <w:tmpl w:val="756413F4"/>
    <w:lvl w:ilvl="0" w:tplc="CD561AE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F45B15"/>
    <w:multiLevelType w:val="hybridMultilevel"/>
    <w:tmpl w:val="E94A5C0C"/>
    <w:lvl w:ilvl="0" w:tplc="6012EB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9E42F4"/>
    <w:multiLevelType w:val="hybridMultilevel"/>
    <w:tmpl w:val="CAD25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E2EDD"/>
    <w:multiLevelType w:val="hybridMultilevel"/>
    <w:tmpl w:val="3B0A3C76"/>
    <w:lvl w:ilvl="0" w:tplc="CD561AE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690183"/>
    <w:multiLevelType w:val="hybridMultilevel"/>
    <w:tmpl w:val="756413F4"/>
    <w:lvl w:ilvl="0" w:tplc="CD561AE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27"/>
    <w:rsid w:val="00031865"/>
    <w:rsid w:val="000509CE"/>
    <w:rsid w:val="00054353"/>
    <w:rsid w:val="00097783"/>
    <w:rsid w:val="000C3529"/>
    <w:rsid w:val="000D109A"/>
    <w:rsid w:val="000D716A"/>
    <w:rsid w:val="000E454B"/>
    <w:rsid w:val="000F0F47"/>
    <w:rsid w:val="00106FB3"/>
    <w:rsid w:val="00112160"/>
    <w:rsid w:val="00116C70"/>
    <w:rsid w:val="0011787A"/>
    <w:rsid w:val="0013369E"/>
    <w:rsid w:val="00136A8B"/>
    <w:rsid w:val="00145B4D"/>
    <w:rsid w:val="0014727F"/>
    <w:rsid w:val="0016088A"/>
    <w:rsid w:val="00166223"/>
    <w:rsid w:val="00180338"/>
    <w:rsid w:val="0018477A"/>
    <w:rsid w:val="001849DC"/>
    <w:rsid w:val="001932B9"/>
    <w:rsid w:val="001D251D"/>
    <w:rsid w:val="001F5A61"/>
    <w:rsid w:val="001F662D"/>
    <w:rsid w:val="0021538E"/>
    <w:rsid w:val="0026452C"/>
    <w:rsid w:val="002C068D"/>
    <w:rsid w:val="002D361B"/>
    <w:rsid w:val="002F1CB6"/>
    <w:rsid w:val="00300A7D"/>
    <w:rsid w:val="0030770C"/>
    <w:rsid w:val="00337EF6"/>
    <w:rsid w:val="00342941"/>
    <w:rsid w:val="00355EEF"/>
    <w:rsid w:val="003573F2"/>
    <w:rsid w:val="00363841"/>
    <w:rsid w:val="003723E5"/>
    <w:rsid w:val="003778CD"/>
    <w:rsid w:val="0038570E"/>
    <w:rsid w:val="003B0BFE"/>
    <w:rsid w:val="003C3436"/>
    <w:rsid w:val="003C51C6"/>
    <w:rsid w:val="003E7C8E"/>
    <w:rsid w:val="00403C22"/>
    <w:rsid w:val="004312D3"/>
    <w:rsid w:val="0043630A"/>
    <w:rsid w:val="00452EFA"/>
    <w:rsid w:val="004532CC"/>
    <w:rsid w:val="00486D31"/>
    <w:rsid w:val="004A6022"/>
    <w:rsid w:val="004B16ED"/>
    <w:rsid w:val="004C37DF"/>
    <w:rsid w:val="004D6327"/>
    <w:rsid w:val="004E04F1"/>
    <w:rsid w:val="0050299E"/>
    <w:rsid w:val="0050334E"/>
    <w:rsid w:val="00516310"/>
    <w:rsid w:val="00517CC7"/>
    <w:rsid w:val="00540BD6"/>
    <w:rsid w:val="0054382C"/>
    <w:rsid w:val="005545BE"/>
    <w:rsid w:val="0058087B"/>
    <w:rsid w:val="0058450C"/>
    <w:rsid w:val="005A2816"/>
    <w:rsid w:val="005B1112"/>
    <w:rsid w:val="005D752D"/>
    <w:rsid w:val="005E7042"/>
    <w:rsid w:val="005F70A6"/>
    <w:rsid w:val="006022D1"/>
    <w:rsid w:val="006222FC"/>
    <w:rsid w:val="00622AEA"/>
    <w:rsid w:val="006246AF"/>
    <w:rsid w:val="00631FE1"/>
    <w:rsid w:val="00642C19"/>
    <w:rsid w:val="0064612D"/>
    <w:rsid w:val="00647A5D"/>
    <w:rsid w:val="006650E0"/>
    <w:rsid w:val="00666AB0"/>
    <w:rsid w:val="00676E30"/>
    <w:rsid w:val="00687539"/>
    <w:rsid w:val="00692BE2"/>
    <w:rsid w:val="006A3BE5"/>
    <w:rsid w:val="006B4E85"/>
    <w:rsid w:val="006E2341"/>
    <w:rsid w:val="006E3BD7"/>
    <w:rsid w:val="006F3902"/>
    <w:rsid w:val="007472A4"/>
    <w:rsid w:val="00756B2E"/>
    <w:rsid w:val="007958B5"/>
    <w:rsid w:val="007A45B9"/>
    <w:rsid w:val="007C35A0"/>
    <w:rsid w:val="007E3656"/>
    <w:rsid w:val="007F440C"/>
    <w:rsid w:val="00814221"/>
    <w:rsid w:val="00815C32"/>
    <w:rsid w:val="00843982"/>
    <w:rsid w:val="0085500D"/>
    <w:rsid w:val="008633EC"/>
    <w:rsid w:val="0089084F"/>
    <w:rsid w:val="00892EB3"/>
    <w:rsid w:val="008B2FCA"/>
    <w:rsid w:val="008B534F"/>
    <w:rsid w:val="008E661A"/>
    <w:rsid w:val="008F17DD"/>
    <w:rsid w:val="009233F9"/>
    <w:rsid w:val="00937B37"/>
    <w:rsid w:val="009936AD"/>
    <w:rsid w:val="009B707F"/>
    <w:rsid w:val="00A1413F"/>
    <w:rsid w:val="00A22425"/>
    <w:rsid w:val="00A4524C"/>
    <w:rsid w:val="00A462D5"/>
    <w:rsid w:val="00A52F77"/>
    <w:rsid w:val="00A7062C"/>
    <w:rsid w:val="00AC2B3A"/>
    <w:rsid w:val="00B05981"/>
    <w:rsid w:val="00B20FBB"/>
    <w:rsid w:val="00B25CB5"/>
    <w:rsid w:val="00B34BBC"/>
    <w:rsid w:val="00B50755"/>
    <w:rsid w:val="00B5230F"/>
    <w:rsid w:val="00B7516F"/>
    <w:rsid w:val="00B76471"/>
    <w:rsid w:val="00B76BA2"/>
    <w:rsid w:val="00B828DA"/>
    <w:rsid w:val="00BA56AC"/>
    <w:rsid w:val="00BC4750"/>
    <w:rsid w:val="00BE78D4"/>
    <w:rsid w:val="00C26A83"/>
    <w:rsid w:val="00C463D9"/>
    <w:rsid w:val="00C609F2"/>
    <w:rsid w:val="00C73C18"/>
    <w:rsid w:val="00C95CE5"/>
    <w:rsid w:val="00CE67CD"/>
    <w:rsid w:val="00D137F9"/>
    <w:rsid w:val="00D20E57"/>
    <w:rsid w:val="00D425D3"/>
    <w:rsid w:val="00D54FE9"/>
    <w:rsid w:val="00D92542"/>
    <w:rsid w:val="00DB5265"/>
    <w:rsid w:val="00DB7397"/>
    <w:rsid w:val="00E10CEC"/>
    <w:rsid w:val="00E24379"/>
    <w:rsid w:val="00E87BFE"/>
    <w:rsid w:val="00E954EE"/>
    <w:rsid w:val="00EB60E9"/>
    <w:rsid w:val="00EE2322"/>
    <w:rsid w:val="00EE5C3D"/>
    <w:rsid w:val="00EF6C92"/>
    <w:rsid w:val="00F11189"/>
    <w:rsid w:val="00F125F2"/>
    <w:rsid w:val="00F12A5E"/>
    <w:rsid w:val="00F3234A"/>
    <w:rsid w:val="00F901CB"/>
    <w:rsid w:val="00F90675"/>
    <w:rsid w:val="00F92F8C"/>
    <w:rsid w:val="00FB671B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42FEEC"/>
  <w15:docId w15:val="{6A6AC152-A9AE-4D6D-BBC2-49977E7E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C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4">
    <w:name w:val="heading 4"/>
    <w:basedOn w:val="a"/>
    <w:link w:val="40"/>
    <w:qFormat/>
    <w:rsid w:val="0026452C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51C6"/>
    <w:rPr>
      <w:rFonts w:hint="default"/>
    </w:rPr>
  </w:style>
  <w:style w:type="character" w:customStyle="1" w:styleId="WW8Num1z1">
    <w:name w:val="WW8Num1z1"/>
    <w:rsid w:val="003C51C6"/>
  </w:style>
  <w:style w:type="character" w:customStyle="1" w:styleId="WW8Num1z2">
    <w:name w:val="WW8Num1z2"/>
    <w:rsid w:val="003C51C6"/>
  </w:style>
  <w:style w:type="character" w:customStyle="1" w:styleId="WW8Num1z3">
    <w:name w:val="WW8Num1z3"/>
    <w:rsid w:val="003C51C6"/>
  </w:style>
  <w:style w:type="character" w:customStyle="1" w:styleId="WW8Num1z4">
    <w:name w:val="WW8Num1z4"/>
    <w:rsid w:val="003C51C6"/>
  </w:style>
  <w:style w:type="character" w:customStyle="1" w:styleId="WW8Num1z5">
    <w:name w:val="WW8Num1z5"/>
    <w:rsid w:val="003C51C6"/>
  </w:style>
  <w:style w:type="character" w:customStyle="1" w:styleId="WW8Num1z6">
    <w:name w:val="WW8Num1z6"/>
    <w:rsid w:val="003C51C6"/>
  </w:style>
  <w:style w:type="character" w:customStyle="1" w:styleId="WW8Num1z7">
    <w:name w:val="WW8Num1z7"/>
    <w:rsid w:val="003C51C6"/>
  </w:style>
  <w:style w:type="character" w:customStyle="1" w:styleId="WW8Num1z8">
    <w:name w:val="WW8Num1z8"/>
    <w:rsid w:val="003C51C6"/>
  </w:style>
  <w:style w:type="character" w:customStyle="1" w:styleId="WW8Num2z0">
    <w:name w:val="WW8Num2z0"/>
    <w:rsid w:val="003C51C6"/>
    <w:rPr>
      <w:rFonts w:hint="default"/>
    </w:rPr>
  </w:style>
  <w:style w:type="character" w:customStyle="1" w:styleId="WW8Num2z1">
    <w:name w:val="WW8Num2z1"/>
    <w:rsid w:val="003C51C6"/>
  </w:style>
  <w:style w:type="character" w:customStyle="1" w:styleId="WW8Num2z2">
    <w:name w:val="WW8Num2z2"/>
    <w:rsid w:val="003C51C6"/>
  </w:style>
  <w:style w:type="character" w:customStyle="1" w:styleId="WW8Num2z3">
    <w:name w:val="WW8Num2z3"/>
    <w:rsid w:val="003C51C6"/>
  </w:style>
  <w:style w:type="character" w:customStyle="1" w:styleId="WW8Num2z4">
    <w:name w:val="WW8Num2z4"/>
    <w:rsid w:val="003C51C6"/>
  </w:style>
  <w:style w:type="character" w:customStyle="1" w:styleId="WW8Num2z5">
    <w:name w:val="WW8Num2z5"/>
    <w:rsid w:val="003C51C6"/>
  </w:style>
  <w:style w:type="character" w:customStyle="1" w:styleId="WW8Num2z6">
    <w:name w:val="WW8Num2z6"/>
    <w:rsid w:val="003C51C6"/>
  </w:style>
  <w:style w:type="character" w:customStyle="1" w:styleId="WW8Num2z7">
    <w:name w:val="WW8Num2z7"/>
    <w:rsid w:val="003C51C6"/>
  </w:style>
  <w:style w:type="character" w:customStyle="1" w:styleId="WW8Num2z8">
    <w:name w:val="WW8Num2z8"/>
    <w:rsid w:val="003C51C6"/>
  </w:style>
  <w:style w:type="character" w:customStyle="1" w:styleId="WW8Num3z0">
    <w:name w:val="WW8Num3z0"/>
    <w:rsid w:val="003C51C6"/>
    <w:rPr>
      <w:rFonts w:hint="default"/>
    </w:rPr>
  </w:style>
  <w:style w:type="character" w:customStyle="1" w:styleId="WW8Num3z1">
    <w:name w:val="WW8Num3z1"/>
    <w:rsid w:val="003C51C6"/>
  </w:style>
  <w:style w:type="character" w:customStyle="1" w:styleId="WW8Num3z2">
    <w:name w:val="WW8Num3z2"/>
    <w:rsid w:val="003C51C6"/>
  </w:style>
  <w:style w:type="character" w:customStyle="1" w:styleId="WW8Num3z3">
    <w:name w:val="WW8Num3z3"/>
    <w:rsid w:val="003C51C6"/>
  </w:style>
  <w:style w:type="character" w:customStyle="1" w:styleId="WW8Num3z4">
    <w:name w:val="WW8Num3z4"/>
    <w:rsid w:val="003C51C6"/>
  </w:style>
  <w:style w:type="character" w:customStyle="1" w:styleId="WW8Num3z5">
    <w:name w:val="WW8Num3z5"/>
    <w:rsid w:val="003C51C6"/>
  </w:style>
  <w:style w:type="character" w:customStyle="1" w:styleId="WW8Num3z6">
    <w:name w:val="WW8Num3z6"/>
    <w:rsid w:val="003C51C6"/>
  </w:style>
  <w:style w:type="character" w:customStyle="1" w:styleId="WW8Num3z7">
    <w:name w:val="WW8Num3z7"/>
    <w:rsid w:val="003C51C6"/>
  </w:style>
  <w:style w:type="character" w:customStyle="1" w:styleId="WW8Num3z8">
    <w:name w:val="WW8Num3z8"/>
    <w:rsid w:val="003C51C6"/>
  </w:style>
  <w:style w:type="character" w:customStyle="1" w:styleId="1">
    <w:name w:val="Основной шрифт абзаца1"/>
    <w:rsid w:val="003C51C6"/>
  </w:style>
  <w:style w:type="character" w:customStyle="1" w:styleId="a3">
    <w:name w:val="Верхний колонтитул Знак"/>
    <w:rsid w:val="003C51C6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Текст Знак2"/>
    <w:rsid w:val="003C51C6"/>
    <w:rPr>
      <w:rFonts w:ascii="Courier New" w:hAnsi="Courier New" w:cs="Courier New"/>
    </w:rPr>
  </w:style>
  <w:style w:type="character" w:customStyle="1" w:styleId="a4">
    <w:name w:val="Текст Знак"/>
    <w:rsid w:val="003C51C6"/>
    <w:rPr>
      <w:rFonts w:ascii="Consolas" w:eastAsia="Times New Roman" w:hAnsi="Consolas" w:cs="Times New Roman"/>
      <w:sz w:val="21"/>
      <w:szCs w:val="21"/>
    </w:rPr>
  </w:style>
  <w:style w:type="character" w:customStyle="1" w:styleId="mark">
    <w:name w:val="mark"/>
    <w:rsid w:val="003C51C6"/>
  </w:style>
  <w:style w:type="character" w:customStyle="1" w:styleId="w91">
    <w:name w:val="w91"/>
    <w:rsid w:val="003C51C6"/>
    <w:rPr>
      <w:b w:val="0"/>
      <w:bCs w:val="0"/>
      <w:i w:val="0"/>
      <w:iCs w:val="0"/>
      <w:strike w:val="0"/>
      <w:dstrike w:val="0"/>
      <w:sz w:val="24"/>
      <w:szCs w:val="24"/>
      <w:u w:val="none"/>
      <w:vertAlign w:val="superscript"/>
    </w:rPr>
  </w:style>
  <w:style w:type="character" w:customStyle="1" w:styleId="22pt">
    <w:name w:val="Основной текст (2) + Интервал 2 pt"/>
    <w:rsid w:val="003C51C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8"/>
      <w:szCs w:val="28"/>
      <w:u w:val="none"/>
      <w:vertAlign w:val="baseline"/>
      <w:lang w:val="ru-RU" w:bidi="ru-RU"/>
    </w:rPr>
  </w:style>
  <w:style w:type="character" w:styleId="a5">
    <w:name w:val="Hyperlink"/>
    <w:rsid w:val="003C51C6"/>
    <w:rPr>
      <w:color w:val="0000FF"/>
      <w:u w:val="single"/>
    </w:rPr>
  </w:style>
  <w:style w:type="character" w:customStyle="1" w:styleId="ed">
    <w:name w:val="ed"/>
    <w:rsid w:val="003C51C6"/>
  </w:style>
  <w:style w:type="character" w:customStyle="1" w:styleId="20">
    <w:name w:val="Основной текст (2)_"/>
    <w:rsid w:val="003C51C6"/>
    <w:rPr>
      <w:shd w:val="clear" w:color="auto" w:fill="FFFFFF"/>
    </w:rPr>
  </w:style>
  <w:style w:type="character" w:customStyle="1" w:styleId="10">
    <w:name w:val="Знак примечания1"/>
    <w:rsid w:val="003C51C6"/>
    <w:rPr>
      <w:sz w:val="16"/>
      <w:szCs w:val="16"/>
    </w:rPr>
  </w:style>
  <w:style w:type="character" w:customStyle="1" w:styleId="a6">
    <w:name w:val="Текст примечания Знак"/>
    <w:uiPriority w:val="99"/>
    <w:rsid w:val="003C51C6"/>
    <w:rPr>
      <w:rFonts w:eastAsia="Times New Roman"/>
    </w:rPr>
  </w:style>
  <w:style w:type="character" w:customStyle="1" w:styleId="a7">
    <w:name w:val="Тема примечания Знак"/>
    <w:rsid w:val="003C51C6"/>
    <w:rPr>
      <w:rFonts w:eastAsia="Times New Roman"/>
      <w:b/>
      <w:bCs/>
    </w:rPr>
  </w:style>
  <w:style w:type="character" w:customStyle="1" w:styleId="a8">
    <w:name w:val="Текст выноски Знак"/>
    <w:rsid w:val="003C51C6"/>
    <w:rPr>
      <w:rFonts w:ascii="Segoe UI" w:eastAsia="Times New Roman" w:hAnsi="Segoe UI" w:cs="Segoe UI"/>
      <w:sz w:val="18"/>
      <w:szCs w:val="18"/>
    </w:rPr>
  </w:style>
  <w:style w:type="character" w:customStyle="1" w:styleId="a9">
    <w:name w:val="Нижний колонтитул Знак"/>
    <w:rsid w:val="003C51C6"/>
    <w:rPr>
      <w:rFonts w:eastAsia="Times New Roman"/>
      <w:sz w:val="22"/>
      <w:szCs w:val="22"/>
    </w:rPr>
  </w:style>
  <w:style w:type="paragraph" w:customStyle="1" w:styleId="11">
    <w:name w:val="Заголовок1"/>
    <w:basedOn w:val="a"/>
    <w:next w:val="aa"/>
    <w:rsid w:val="003C51C6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a">
    <w:name w:val="Body Text"/>
    <w:basedOn w:val="a"/>
    <w:rsid w:val="003C51C6"/>
    <w:pPr>
      <w:spacing w:after="140" w:line="288" w:lineRule="auto"/>
    </w:pPr>
  </w:style>
  <w:style w:type="paragraph" w:styleId="ab">
    <w:name w:val="List"/>
    <w:basedOn w:val="aa"/>
    <w:rsid w:val="003C51C6"/>
    <w:rPr>
      <w:rFonts w:cs="Droid Sans Devanagari"/>
    </w:rPr>
  </w:style>
  <w:style w:type="paragraph" w:styleId="ac">
    <w:name w:val="caption"/>
    <w:basedOn w:val="a"/>
    <w:qFormat/>
    <w:rsid w:val="003C51C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3C51C6"/>
    <w:pPr>
      <w:suppressLineNumbers/>
    </w:pPr>
    <w:rPr>
      <w:rFonts w:cs="Droid Sans Devanagari"/>
    </w:rPr>
  </w:style>
  <w:style w:type="paragraph" w:styleId="ad">
    <w:name w:val="header"/>
    <w:basedOn w:val="a"/>
    <w:rsid w:val="003C51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13">
    <w:name w:val="Текст1"/>
    <w:basedOn w:val="ac"/>
    <w:rsid w:val="003C51C6"/>
  </w:style>
  <w:style w:type="paragraph" w:customStyle="1" w:styleId="WW-">
    <w:name w:val="WW-Текст"/>
    <w:basedOn w:val="a"/>
    <w:rsid w:val="003C51C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(2)1"/>
    <w:basedOn w:val="a"/>
    <w:rsid w:val="003C51C6"/>
    <w:pPr>
      <w:widowControl w:val="0"/>
      <w:shd w:val="clear" w:color="auto" w:fill="FFFFFF"/>
      <w:spacing w:before="240" w:after="360" w:line="240" w:lineRule="atLeast"/>
      <w:jc w:val="both"/>
    </w:pPr>
    <w:rPr>
      <w:rFonts w:eastAsia="Calibri"/>
      <w:sz w:val="20"/>
      <w:szCs w:val="20"/>
    </w:rPr>
  </w:style>
  <w:style w:type="paragraph" w:customStyle="1" w:styleId="14">
    <w:name w:val="Текст примечания1"/>
    <w:basedOn w:val="a"/>
    <w:rsid w:val="003C51C6"/>
    <w:rPr>
      <w:sz w:val="20"/>
      <w:szCs w:val="20"/>
    </w:rPr>
  </w:style>
  <w:style w:type="paragraph" w:styleId="ae">
    <w:name w:val="annotation subject"/>
    <w:basedOn w:val="14"/>
    <w:next w:val="14"/>
    <w:rsid w:val="003C51C6"/>
    <w:rPr>
      <w:b/>
      <w:bCs/>
    </w:rPr>
  </w:style>
  <w:style w:type="paragraph" w:styleId="af">
    <w:name w:val="Balloon Text"/>
    <w:basedOn w:val="a"/>
    <w:rsid w:val="003C51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rsid w:val="003C51C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rsid w:val="003C51C6"/>
    <w:pPr>
      <w:tabs>
        <w:tab w:val="center" w:pos="4677"/>
        <w:tab w:val="right" w:pos="9355"/>
      </w:tabs>
    </w:pPr>
  </w:style>
  <w:style w:type="character" w:styleId="af2">
    <w:name w:val="annotation reference"/>
    <w:uiPriority w:val="99"/>
    <w:semiHidden/>
    <w:unhideWhenUsed/>
    <w:rsid w:val="00B05981"/>
    <w:rPr>
      <w:sz w:val="16"/>
      <w:szCs w:val="16"/>
    </w:rPr>
  </w:style>
  <w:style w:type="paragraph" w:styleId="af3">
    <w:name w:val="annotation text"/>
    <w:basedOn w:val="a"/>
    <w:link w:val="15"/>
    <w:uiPriority w:val="99"/>
    <w:semiHidden/>
    <w:unhideWhenUsed/>
    <w:rsid w:val="00B05981"/>
    <w:rPr>
      <w:sz w:val="20"/>
      <w:szCs w:val="20"/>
    </w:rPr>
  </w:style>
  <w:style w:type="character" w:customStyle="1" w:styleId="15">
    <w:name w:val="Текст примечания Знак1"/>
    <w:link w:val="af3"/>
    <w:uiPriority w:val="99"/>
    <w:semiHidden/>
    <w:rsid w:val="00B05981"/>
    <w:rPr>
      <w:rFonts w:ascii="Calibri" w:hAnsi="Calibri"/>
      <w:lang w:eastAsia="zh-CN"/>
    </w:rPr>
  </w:style>
  <w:style w:type="paragraph" w:styleId="af4">
    <w:name w:val="List Paragraph"/>
    <w:basedOn w:val="a"/>
    <w:uiPriority w:val="34"/>
    <w:qFormat/>
    <w:rsid w:val="004532CC"/>
    <w:pPr>
      <w:ind w:left="720"/>
      <w:contextualSpacing/>
    </w:pPr>
  </w:style>
  <w:style w:type="paragraph" w:customStyle="1" w:styleId="formattext">
    <w:name w:val="formattext"/>
    <w:basedOn w:val="a"/>
    <w:rsid w:val="004532C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45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26452C"/>
    <w:rPr>
      <w:b/>
      <w:bCs/>
      <w:sz w:val="24"/>
      <w:szCs w:val="24"/>
    </w:rPr>
  </w:style>
  <w:style w:type="paragraph" w:customStyle="1" w:styleId="af5">
    <w:name w:val="Абзац"/>
    <w:autoRedefine/>
    <w:rsid w:val="0085500D"/>
    <w:pPr>
      <w:pBdr>
        <w:top w:val="nil"/>
        <w:left w:val="nil"/>
        <w:bottom w:val="nil"/>
        <w:right w:val="nil"/>
        <w:between w:val="nil"/>
        <w:bar w:val="nil"/>
      </w:pBdr>
      <w:spacing w:after="360" w:line="276" w:lineRule="auto"/>
      <w:ind w:firstLine="709"/>
      <w:jc w:val="both"/>
    </w:pPr>
    <w:rPr>
      <w:rFonts w:eastAsia="Calibri" w:cs="Arial"/>
      <w:sz w:val="28"/>
      <w:szCs w:val="28"/>
      <w:u w:color="000000"/>
      <w:bdr w:val="nil"/>
    </w:rPr>
  </w:style>
  <w:style w:type="character" w:customStyle="1" w:styleId="s0">
    <w:name w:val="s0"/>
    <w:basedOn w:val="a0"/>
    <w:rsid w:val="008550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B2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9-06-05/37-iins-ob-obyazatelnom-strahovanii-grazhdanskoj-otvetstvennosti-vladeltsev-transportnyh-sredstv-dejstvuyushhaya-redaktsiya-po-sostoyaniyu-na-02-12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56C0-7021-4EA9-B266-67EF6F67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2021-03-05T14:07:00Z</cp:lastPrinted>
  <dcterms:created xsi:type="dcterms:W3CDTF">2021-03-12T11:03:00Z</dcterms:created>
  <dcterms:modified xsi:type="dcterms:W3CDTF">2021-03-12T11:05:00Z</dcterms:modified>
</cp:coreProperties>
</file>