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11E1" w14:textId="77777777" w:rsidR="00752B94" w:rsidRPr="004F3FFB" w:rsidRDefault="00752B94" w:rsidP="00752B94">
      <w:pPr>
        <w:widowControl w:val="0"/>
        <w:tabs>
          <w:tab w:val="left" w:pos="4111"/>
        </w:tabs>
        <w:autoSpaceDN w:val="0"/>
        <w:spacing w:line="240" w:lineRule="auto"/>
        <w:ind w:right="-1"/>
        <w:jc w:val="center"/>
        <w:textAlignment w:val="baseline"/>
        <w:rPr>
          <w:rFonts w:ascii="Times New Roman" w:hAnsi="Times New Roman"/>
          <w:i/>
          <w:color w:val="000000"/>
          <w:kern w:val="3"/>
          <w:sz w:val="20"/>
          <w:szCs w:val="24"/>
          <w:shd w:val="clear" w:color="auto" w:fill="FFFFFF"/>
          <w:lang w:bidi="hi-IN"/>
        </w:rPr>
      </w:pPr>
      <w:bookmarkStart w:id="0" w:name="_Hlk67479667"/>
      <w:r w:rsidRPr="004F3FFB">
        <w:rPr>
          <w:rFonts w:ascii="Times New Roman" w:hAnsi="Times New Roman"/>
          <w:i/>
          <w:noProof/>
          <w:color w:val="000000"/>
          <w:kern w:val="3"/>
          <w:sz w:val="20"/>
          <w:szCs w:val="24"/>
          <w:shd w:val="clear" w:color="auto" w:fill="FFFFFF"/>
          <w:lang w:eastAsia="ru-RU"/>
        </w:rPr>
        <w:drawing>
          <wp:inline distT="0" distB="0" distL="0" distR="0" wp14:anchorId="47285447" wp14:editId="7135FB1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F2A600" w14:textId="77777777" w:rsidR="00752B94" w:rsidRPr="004F3FFB" w:rsidRDefault="00752B94" w:rsidP="00752B94">
      <w:pPr>
        <w:widowControl w:val="0"/>
        <w:autoSpaceDN w:val="0"/>
        <w:spacing w:after="0" w:line="360" w:lineRule="auto"/>
        <w:ind w:right="-1"/>
        <w:jc w:val="center"/>
        <w:textAlignment w:val="baseline"/>
        <w:rPr>
          <w:rFonts w:ascii="Times New Roman" w:hAnsi="Times New Roman"/>
          <w:caps/>
          <w:color w:val="000000"/>
          <w:kern w:val="3"/>
          <w:sz w:val="32"/>
          <w:szCs w:val="32"/>
          <w:shd w:val="clear" w:color="auto" w:fill="FFFFFF"/>
          <w:lang w:bidi="hi-IN"/>
        </w:rPr>
      </w:pPr>
      <w:r w:rsidRPr="004F3FFB">
        <w:rPr>
          <w:rFonts w:ascii="Times New Roman" w:hAnsi="Times New Roman"/>
          <w:caps/>
          <w:color w:val="000000"/>
          <w:kern w:val="3"/>
          <w:sz w:val="32"/>
          <w:szCs w:val="32"/>
          <w:shd w:val="clear" w:color="auto" w:fill="FFFFFF"/>
          <w:lang w:bidi="hi-IN"/>
        </w:rPr>
        <w:t>ДонецкАЯ НароднАЯ РеспубликА</w:t>
      </w:r>
    </w:p>
    <w:p w14:paraId="56D72FDB" w14:textId="77777777" w:rsidR="00752B94" w:rsidRPr="004F3FFB" w:rsidRDefault="00752B94" w:rsidP="00752B94">
      <w:pPr>
        <w:shd w:val="clear" w:color="auto" w:fill="FFFFFF"/>
        <w:spacing w:after="0"/>
        <w:jc w:val="center"/>
        <w:rPr>
          <w:rFonts w:ascii="Times New Roman" w:hAnsi="Times New Roman"/>
          <w:b/>
          <w:spacing w:val="80"/>
          <w:kern w:val="2"/>
          <w:sz w:val="44"/>
          <w:szCs w:val="44"/>
          <w:lang w:bidi="hi-IN"/>
        </w:rPr>
      </w:pPr>
      <w:r w:rsidRPr="004F3FFB">
        <w:rPr>
          <w:rFonts w:ascii="Times New Roman" w:hAnsi="Times New Roman"/>
          <w:b/>
          <w:spacing w:val="80"/>
          <w:kern w:val="2"/>
          <w:sz w:val="44"/>
          <w:szCs w:val="44"/>
          <w:lang w:bidi="hi-IN"/>
        </w:rPr>
        <w:t>ЗАКОН</w:t>
      </w:r>
    </w:p>
    <w:p w14:paraId="1853C718" w14:textId="77777777" w:rsidR="00752B94" w:rsidRPr="004F3FFB" w:rsidRDefault="00752B94" w:rsidP="00752B94">
      <w:pPr>
        <w:spacing w:after="0"/>
        <w:jc w:val="center"/>
        <w:rPr>
          <w:rFonts w:ascii="Times New Roman" w:hAnsi="Times New Roman"/>
          <w:sz w:val="28"/>
          <w:szCs w:val="28"/>
        </w:rPr>
      </w:pPr>
    </w:p>
    <w:p w14:paraId="610991B9" w14:textId="77777777" w:rsidR="00752B94" w:rsidRPr="004F3FFB" w:rsidRDefault="00752B94" w:rsidP="00752B94">
      <w:pPr>
        <w:spacing w:after="0"/>
        <w:jc w:val="center"/>
        <w:rPr>
          <w:rFonts w:ascii="Times New Roman" w:hAnsi="Times New Roman"/>
          <w:sz w:val="28"/>
          <w:szCs w:val="28"/>
        </w:rPr>
      </w:pPr>
    </w:p>
    <w:bookmarkEnd w:id="0"/>
    <w:p w14:paraId="3F18D797" w14:textId="77777777" w:rsidR="00802616" w:rsidRDefault="004C637A" w:rsidP="00300A7D">
      <w:pPr>
        <w:tabs>
          <w:tab w:val="left" w:pos="6663"/>
          <w:tab w:val="left" w:pos="7797"/>
        </w:tabs>
        <w:spacing w:after="0"/>
        <w:jc w:val="center"/>
        <w:rPr>
          <w:rFonts w:ascii="Times New Roman" w:hAnsi="Times New Roman"/>
          <w:b/>
          <w:bCs/>
          <w:sz w:val="28"/>
          <w:szCs w:val="28"/>
        </w:rPr>
      </w:pPr>
      <w:r w:rsidRPr="004C637A">
        <w:rPr>
          <w:rFonts w:ascii="Times New Roman" w:hAnsi="Times New Roman"/>
          <w:b/>
          <w:bCs/>
          <w:sz w:val="28"/>
          <w:szCs w:val="28"/>
        </w:rPr>
        <w:t xml:space="preserve">О ВНЕСЕНИИ ИЗМЕНЕНИЙ В УГОЛОВНЫЙ КОДЕКС </w:t>
      </w:r>
    </w:p>
    <w:p w14:paraId="370EDA9A" w14:textId="4C1E3D0C" w:rsidR="00300A7D" w:rsidRDefault="004C637A" w:rsidP="00300A7D">
      <w:pPr>
        <w:tabs>
          <w:tab w:val="left" w:pos="6663"/>
          <w:tab w:val="left" w:pos="7797"/>
        </w:tabs>
        <w:spacing w:after="0"/>
        <w:jc w:val="center"/>
        <w:rPr>
          <w:rFonts w:ascii="Times New Roman" w:hAnsi="Times New Roman"/>
          <w:b/>
          <w:bCs/>
          <w:sz w:val="28"/>
          <w:szCs w:val="28"/>
        </w:rPr>
      </w:pPr>
      <w:r w:rsidRPr="004C637A">
        <w:rPr>
          <w:rFonts w:ascii="Times New Roman" w:hAnsi="Times New Roman"/>
          <w:b/>
          <w:bCs/>
          <w:sz w:val="28"/>
          <w:szCs w:val="28"/>
        </w:rPr>
        <w:t>ДОНЕЦКОЙ НАРОДНОЙ РЕСПУБЛИКИ</w:t>
      </w:r>
    </w:p>
    <w:p w14:paraId="0931D068" w14:textId="77777777" w:rsidR="00752B94" w:rsidRPr="004F3FFB" w:rsidRDefault="00752B94" w:rsidP="00752B94">
      <w:pPr>
        <w:spacing w:after="0" w:line="240" w:lineRule="auto"/>
        <w:ind w:firstLine="709"/>
        <w:jc w:val="both"/>
        <w:rPr>
          <w:rFonts w:ascii="Times New Roman" w:hAnsi="Times New Roman"/>
          <w:sz w:val="28"/>
          <w:szCs w:val="28"/>
        </w:rPr>
      </w:pPr>
      <w:bookmarkStart w:id="1" w:name="_Hlk67479675"/>
    </w:p>
    <w:p w14:paraId="5714E58B" w14:textId="77777777" w:rsidR="00752B94" w:rsidRPr="004F3FFB" w:rsidRDefault="00752B94" w:rsidP="00752B94">
      <w:pPr>
        <w:spacing w:after="0" w:line="240" w:lineRule="auto"/>
        <w:ind w:firstLine="709"/>
        <w:jc w:val="both"/>
        <w:rPr>
          <w:rFonts w:ascii="Times New Roman" w:hAnsi="Times New Roman"/>
          <w:sz w:val="28"/>
          <w:szCs w:val="28"/>
        </w:rPr>
      </w:pPr>
    </w:p>
    <w:p w14:paraId="57B6F570" w14:textId="77777777" w:rsidR="00752B94" w:rsidRPr="004F3FFB" w:rsidRDefault="00752B94" w:rsidP="00752B94">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20F2B1C4" w14:textId="77777777" w:rsidR="00752B94" w:rsidRPr="00563A45" w:rsidRDefault="00752B94" w:rsidP="00752B94">
      <w:pPr>
        <w:spacing w:after="0" w:line="240" w:lineRule="auto"/>
        <w:ind w:firstLine="709"/>
        <w:rPr>
          <w:rFonts w:ascii="Times New Roman" w:hAnsi="Times New Roman"/>
          <w:sz w:val="28"/>
          <w:szCs w:val="28"/>
        </w:rPr>
      </w:pPr>
    </w:p>
    <w:bookmarkEnd w:id="1"/>
    <w:p w14:paraId="199A6B25" w14:textId="77777777" w:rsidR="00752B94" w:rsidRDefault="00752B94" w:rsidP="00752B94">
      <w:pPr>
        <w:spacing w:after="0"/>
        <w:rPr>
          <w:rFonts w:ascii="Times New Roman" w:hAnsi="Times New Roman"/>
          <w:b/>
          <w:sz w:val="28"/>
          <w:szCs w:val="28"/>
          <w:shd w:val="clear" w:color="auto" w:fill="FFFFFF"/>
        </w:rPr>
      </w:pPr>
    </w:p>
    <w:p w14:paraId="6442BD40" w14:textId="08355FEB" w:rsidR="004C637A" w:rsidRDefault="004C637A" w:rsidP="006F26A7">
      <w:pPr>
        <w:spacing w:after="360"/>
        <w:ind w:firstLine="709"/>
        <w:jc w:val="both"/>
        <w:rPr>
          <w:rFonts w:ascii="Times New Roman" w:hAnsi="Times New Roman"/>
          <w:bCs/>
          <w:sz w:val="28"/>
        </w:rPr>
      </w:pPr>
      <w:r w:rsidRPr="004C637A">
        <w:rPr>
          <w:rFonts w:ascii="Times New Roman" w:hAnsi="Times New Roman"/>
          <w:b/>
          <w:bCs/>
          <w:sz w:val="28"/>
        </w:rPr>
        <w:t>Статья</w:t>
      </w:r>
      <w:r w:rsidR="00492D2D">
        <w:rPr>
          <w:rFonts w:ascii="Times New Roman" w:hAnsi="Times New Roman"/>
          <w:b/>
          <w:bCs/>
          <w:sz w:val="28"/>
        </w:rPr>
        <w:t> </w:t>
      </w:r>
      <w:r w:rsidRPr="004C637A">
        <w:rPr>
          <w:rFonts w:ascii="Times New Roman" w:hAnsi="Times New Roman"/>
          <w:b/>
          <w:bCs/>
          <w:sz w:val="28"/>
        </w:rPr>
        <w:t>1</w:t>
      </w:r>
    </w:p>
    <w:p w14:paraId="5EEE240D" w14:textId="7F5076AF"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 xml:space="preserve">Внести в </w:t>
      </w:r>
      <w:hyperlink r:id="rId8" w:history="1">
        <w:r w:rsidRPr="004B1BDB">
          <w:rPr>
            <w:rStyle w:val="a5"/>
            <w:rFonts w:ascii="Times New Roman" w:hAnsi="Times New Roman"/>
            <w:bCs/>
            <w:sz w:val="28"/>
          </w:rPr>
          <w:t>Уголовный кодекс Дон</w:t>
        </w:r>
        <w:bookmarkStart w:id="2" w:name="_GoBack"/>
        <w:bookmarkEnd w:id="2"/>
        <w:r w:rsidRPr="004B1BDB">
          <w:rPr>
            <w:rStyle w:val="a5"/>
            <w:rFonts w:ascii="Times New Roman" w:hAnsi="Times New Roman"/>
            <w:bCs/>
            <w:sz w:val="28"/>
          </w:rPr>
          <w:t xml:space="preserve">ецкой Народной Республики </w:t>
        </w:r>
        <w:r w:rsidR="00802616" w:rsidRPr="004B1BDB">
          <w:rPr>
            <w:rStyle w:val="a5"/>
            <w:rFonts w:ascii="Times New Roman" w:hAnsi="Times New Roman"/>
            <w:bCs/>
            <w:sz w:val="28"/>
          </w:rPr>
          <w:t xml:space="preserve">                                   </w:t>
        </w:r>
        <w:r w:rsidRPr="004B1BDB">
          <w:rPr>
            <w:rStyle w:val="a5"/>
            <w:rFonts w:ascii="Times New Roman" w:hAnsi="Times New Roman"/>
            <w:bCs/>
            <w:sz w:val="28"/>
          </w:rPr>
          <w:t>от 19 августа 2014 года</w:t>
        </w:r>
      </w:hyperlink>
      <w:r w:rsidRPr="004C637A">
        <w:rPr>
          <w:rFonts w:ascii="Times New Roman" w:hAnsi="Times New Roman"/>
          <w:bCs/>
          <w:sz w:val="28"/>
        </w:rPr>
        <w:t xml:space="preserve"> (опубликован на официальном сайте Народного Совета Донецкой Народной Республики) следующие изменения:</w:t>
      </w:r>
    </w:p>
    <w:p w14:paraId="70E9F025" w14:textId="74DDED22"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1)</w:t>
      </w:r>
      <w:r w:rsidR="00492D2D">
        <w:rPr>
          <w:rFonts w:ascii="Times New Roman" w:hAnsi="Times New Roman"/>
          <w:bCs/>
          <w:sz w:val="28"/>
        </w:rPr>
        <w:t> </w:t>
      </w:r>
      <w:r w:rsidRPr="004C637A">
        <w:rPr>
          <w:rFonts w:ascii="Times New Roman" w:hAnsi="Times New Roman"/>
          <w:bCs/>
          <w:sz w:val="28"/>
        </w:rPr>
        <w:t xml:space="preserve"> част</w:t>
      </w:r>
      <w:r w:rsidR="006C1D69">
        <w:rPr>
          <w:rFonts w:ascii="Times New Roman" w:hAnsi="Times New Roman"/>
          <w:bCs/>
          <w:sz w:val="28"/>
        </w:rPr>
        <w:t>ь</w:t>
      </w:r>
      <w:r w:rsidRPr="004C637A">
        <w:rPr>
          <w:rFonts w:ascii="Times New Roman" w:hAnsi="Times New Roman"/>
          <w:bCs/>
          <w:sz w:val="28"/>
        </w:rPr>
        <w:t xml:space="preserve"> 2 статьи 393 после слов «группой лиц» дополнить словами «по предварительному сговору»;</w:t>
      </w:r>
    </w:p>
    <w:p w14:paraId="59AEAB15" w14:textId="1D60A101"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2)</w:t>
      </w:r>
      <w:r w:rsidR="00492D2D">
        <w:rPr>
          <w:rFonts w:ascii="Times New Roman" w:hAnsi="Times New Roman"/>
          <w:bCs/>
          <w:sz w:val="28"/>
        </w:rPr>
        <w:t> </w:t>
      </w:r>
      <w:r w:rsidRPr="004C637A">
        <w:rPr>
          <w:rFonts w:ascii="Times New Roman" w:hAnsi="Times New Roman"/>
          <w:bCs/>
          <w:sz w:val="28"/>
        </w:rPr>
        <w:t>статью 400 изложить в следующей редакции:</w:t>
      </w:r>
    </w:p>
    <w:p w14:paraId="1CE63759" w14:textId="7C4D6440" w:rsidR="004C637A" w:rsidRPr="00492D2D" w:rsidRDefault="004C637A" w:rsidP="004C637A">
      <w:pPr>
        <w:spacing w:after="360"/>
        <w:ind w:firstLine="709"/>
        <w:jc w:val="both"/>
        <w:rPr>
          <w:rFonts w:ascii="Times New Roman" w:hAnsi="Times New Roman"/>
          <w:b/>
          <w:sz w:val="28"/>
        </w:rPr>
      </w:pPr>
      <w:r w:rsidRPr="004C637A">
        <w:rPr>
          <w:rFonts w:ascii="Times New Roman" w:hAnsi="Times New Roman"/>
          <w:bCs/>
          <w:sz w:val="28"/>
        </w:rPr>
        <w:t>«Статья</w:t>
      </w:r>
      <w:r w:rsidR="00492D2D">
        <w:rPr>
          <w:rFonts w:ascii="Times New Roman" w:hAnsi="Times New Roman"/>
          <w:bCs/>
          <w:sz w:val="28"/>
        </w:rPr>
        <w:t> </w:t>
      </w:r>
      <w:r w:rsidRPr="004C637A">
        <w:rPr>
          <w:rFonts w:ascii="Times New Roman" w:hAnsi="Times New Roman"/>
          <w:bCs/>
          <w:sz w:val="28"/>
        </w:rPr>
        <w:t>400.</w:t>
      </w:r>
      <w:r w:rsidR="00492D2D">
        <w:rPr>
          <w:rFonts w:ascii="Times New Roman" w:hAnsi="Times New Roman"/>
          <w:bCs/>
          <w:sz w:val="28"/>
        </w:rPr>
        <w:t> </w:t>
      </w:r>
      <w:r w:rsidRPr="00492D2D">
        <w:rPr>
          <w:rFonts w:ascii="Times New Roman" w:hAnsi="Times New Roman"/>
          <w:b/>
          <w:sz w:val="28"/>
        </w:rPr>
        <w:t>Самовольное оставление части или места службы</w:t>
      </w:r>
    </w:p>
    <w:p w14:paraId="46E60854" w14:textId="1D5EECA4"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1.</w:t>
      </w:r>
      <w:r w:rsidR="00492D2D">
        <w:rPr>
          <w:rFonts w:ascii="Times New Roman" w:hAnsi="Times New Roman"/>
          <w:bCs/>
          <w:sz w:val="28"/>
        </w:rPr>
        <w:t> </w:t>
      </w:r>
      <w:r w:rsidRPr="004C637A">
        <w:rPr>
          <w:rFonts w:ascii="Times New Roman" w:hAnsi="Times New Roman"/>
          <w:bCs/>
          <w:sz w:val="28"/>
        </w:rPr>
        <w:t xml:space="preserve">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bookmarkStart w:id="3" w:name="_Hlk69896679"/>
      <w:r w:rsidR="006C1D69">
        <w:rPr>
          <w:rFonts w:ascii="Times New Roman" w:hAnsi="Times New Roman"/>
          <w:bCs/>
          <w:sz w:val="28"/>
        </w:rPr>
        <w:t>–</w:t>
      </w:r>
      <w:bookmarkEnd w:id="3"/>
      <w:r w:rsidR="006C1D69">
        <w:rPr>
          <w:rFonts w:ascii="Times New Roman" w:hAnsi="Times New Roman"/>
          <w:bCs/>
          <w:sz w:val="28"/>
        </w:rPr>
        <w:t xml:space="preserve"> </w:t>
      </w:r>
      <w:r w:rsidRPr="004C637A">
        <w:rPr>
          <w:rFonts w:ascii="Times New Roman" w:hAnsi="Times New Roman"/>
          <w:bCs/>
          <w:sz w:val="28"/>
        </w:rPr>
        <w:t xml:space="preserve"> </w:t>
      </w:r>
    </w:p>
    <w:p w14:paraId="01DA64CC"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наказываются арестом на срок до шести месяцев или лишением свободы на срок до одного года.</w:t>
      </w:r>
    </w:p>
    <w:p w14:paraId="32599743" w14:textId="415F35F3"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2.</w:t>
      </w:r>
      <w:r w:rsidR="00492D2D">
        <w:rPr>
          <w:rFonts w:ascii="Times New Roman" w:hAnsi="Times New Roman"/>
          <w:bCs/>
          <w:sz w:val="28"/>
        </w:rPr>
        <w:t> </w:t>
      </w:r>
      <w:r w:rsidRPr="004C637A">
        <w:rPr>
          <w:rFonts w:ascii="Times New Roman" w:hAnsi="Times New Roman"/>
          <w:bCs/>
          <w:sz w:val="28"/>
        </w:rPr>
        <w:t xml:space="preserve">Самовольное оставление части или места службы, а равно неявка в срок без уважительных причин на службу продолжительностью свыше десяти суток, </w:t>
      </w:r>
      <w:r w:rsidRPr="004C637A">
        <w:rPr>
          <w:rFonts w:ascii="Times New Roman" w:hAnsi="Times New Roman"/>
          <w:bCs/>
          <w:sz w:val="28"/>
        </w:rPr>
        <w:lastRenderedPageBreak/>
        <w:t xml:space="preserve">но не более одного месяца, совершенные военнослужащим, проходящим военную службу по призыву или по контракту, </w:t>
      </w:r>
      <w:r w:rsidR="006C1D69" w:rsidRPr="006C1D69">
        <w:rPr>
          <w:rFonts w:ascii="Times New Roman" w:hAnsi="Times New Roman"/>
          <w:bCs/>
          <w:sz w:val="28"/>
        </w:rPr>
        <w:t>–</w:t>
      </w:r>
    </w:p>
    <w:p w14:paraId="320CC52D" w14:textId="66B4ACF9"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наказываются ограничением по военной службе на срок до двух лет либо лишением свободы на срок до трех лет.</w:t>
      </w:r>
    </w:p>
    <w:p w14:paraId="2EF5260B" w14:textId="3C5CA852"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3.</w:t>
      </w:r>
      <w:r w:rsidR="00492D2D">
        <w:rPr>
          <w:rFonts w:ascii="Times New Roman" w:hAnsi="Times New Roman"/>
          <w:bCs/>
          <w:sz w:val="28"/>
        </w:rPr>
        <w:t> </w:t>
      </w:r>
      <w:r w:rsidRPr="004C637A">
        <w:rPr>
          <w:rFonts w:ascii="Times New Roman" w:hAnsi="Times New Roman"/>
          <w:bCs/>
          <w:sz w:val="28"/>
        </w:rPr>
        <w:t xml:space="preserve">Деяния, предусмотренные частью второй настоящей статьи, продолжительностью свыше одного месяца </w:t>
      </w:r>
      <w:r w:rsidR="006C1D69" w:rsidRPr="006C1D69">
        <w:rPr>
          <w:rFonts w:ascii="Times New Roman" w:hAnsi="Times New Roman"/>
          <w:bCs/>
          <w:sz w:val="28"/>
        </w:rPr>
        <w:t>–</w:t>
      </w:r>
      <w:r w:rsidRPr="004C637A">
        <w:rPr>
          <w:rFonts w:ascii="Times New Roman" w:hAnsi="Times New Roman"/>
          <w:bCs/>
          <w:sz w:val="28"/>
        </w:rPr>
        <w:t xml:space="preserve"> </w:t>
      </w:r>
    </w:p>
    <w:p w14:paraId="0DC12D8B"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наказываются лишением свободы на срок до пяти лет.</w:t>
      </w:r>
    </w:p>
    <w:p w14:paraId="46FCF427" w14:textId="36F5BF6F"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4.</w:t>
      </w:r>
      <w:r w:rsidR="00492D2D">
        <w:rPr>
          <w:rFonts w:ascii="Times New Roman" w:hAnsi="Times New Roman"/>
          <w:bCs/>
          <w:sz w:val="28"/>
        </w:rPr>
        <w:t> </w:t>
      </w:r>
      <w:r w:rsidRPr="004C637A">
        <w:rPr>
          <w:rFonts w:ascii="Times New Roman" w:hAnsi="Times New Roman"/>
          <w:bCs/>
          <w:sz w:val="28"/>
        </w:rPr>
        <w:t xml:space="preserve">Деяния, предусмотренные частью второй настоящей статьи, совершенные в военное время, если самовольное отсутствие продолжалось свыше двух суток, </w:t>
      </w:r>
      <w:r w:rsidR="006C1D69" w:rsidRPr="006C1D69">
        <w:rPr>
          <w:rFonts w:ascii="Times New Roman" w:hAnsi="Times New Roman"/>
          <w:bCs/>
          <w:sz w:val="28"/>
        </w:rPr>
        <w:t>–</w:t>
      </w:r>
    </w:p>
    <w:p w14:paraId="712F6105"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наказываются лишением свободы на срок от пяти до десяти лет.</w:t>
      </w:r>
    </w:p>
    <w:p w14:paraId="41A9E963" w14:textId="00DF372D" w:rsidR="004C637A" w:rsidRPr="004C637A" w:rsidRDefault="004C637A" w:rsidP="004C637A">
      <w:pPr>
        <w:spacing w:after="360"/>
        <w:ind w:firstLine="709"/>
        <w:jc w:val="both"/>
        <w:rPr>
          <w:rFonts w:ascii="Times New Roman" w:hAnsi="Times New Roman"/>
          <w:bCs/>
          <w:sz w:val="28"/>
        </w:rPr>
      </w:pPr>
      <w:r w:rsidRPr="00492D2D">
        <w:rPr>
          <w:rFonts w:ascii="Times New Roman" w:hAnsi="Times New Roman"/>
          <w:b/>
          <w:sz w:val="28"/>
        </w:rPr>
        <w:t>Примечание</w:t>
      </w:r>
      <w:r w:rsidR="006C1D69" w:rsidRPr="00715840">
        <w:rPr>
          <w:rFonts w:ascii="Times New Roman" w:hAnsi="Times New Roman"/>
          <w:bCs/>
          <w:sz w:val="28"/>
        </w:rPr>
        <w:t>.</w:t>
      </w:r>
      <w:r w:rsidR="009A19A8">
        <w:rPr>
          <w:rFonts w:ascii="Times New Roman" w:hAnsi="Times New Roman"/>
          <w:b/>
          <w:sz w:val="28"/>
        </w:rPr>
        <w:t xml:space="preserve"> </w:t>
      </w:r>
      <w:r w:rsidRPr="004C637A">
        <w:rPr>
          <w:rFonts w:ascii="Times New Roman" w:hAnsi="Times New Roman"/>
          <w:bCs/>
          <w:sz w:val="28"/>
        </w:rPr>
        <w:t>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2E6B5C73" w14:textId="687162DF"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3)</w:t>
      </w:r>
      <w:r w:rsidR="00492D2D">
        <w:rPr>
          <w:rFonts w:ascii="Times New Roman" w:hAnsi="Times New Roman"/>
          <w:bCs/>
          <w:sz w:val="28"/>
        </w:rPr>
        <w:t> </w:t>
      </w:r>
      <w:r w:rsidRPr="004C637A">
        <w:rPr>
          <w:rFonts w:ascii="Times New Roman" w:hAnsi="Times New Roman"/>
          <w:bCs/>
          <w:sz w:val="28"/>
        </w:rPr>
        <w:t>в абзаце первом части 1 статьи 401 слова «военнослужащим срочной службы» заменить словами «военнослужащим, проходящим военную службу по призыву, по контракту</w:t>
      </w:r>
      <w:r w:rsidR="00B56808">
        <w:rPr>
          <w:rFonts w:ascii="Times New Roman" w:hAnsi="Times New Roman"/>
          <w:bCs/>
          <w:sz w:val="28"/>
        </w:rPr>
        <w:t>,</w:t>
      </w:r>
      <w:r w:rsidRPr="004C637A">
        <w:rPr>
          <w:rFonts w:ascii="Times New Roman" w:hAnsi="Times New Roman"/>
          <w:bCs/>
          <w:sz w:val="28"/>
        </w:rPr>
        <w:t xml:space="preserve"> или гражданином, призванным на военную службу из запаса при мобилизации»;</w:t>
      </w:r>
    </w:p>
    <w:p w14:paraId="67C66750" w14:textId="023BB044"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4)</w:t>
      </w:r>
      <w:r w:rsidR="00492D2D">
        <w:rPr>
          <w:rFonts w:ascii="Times New Roman" w:hAnsi="Times New Roman"/>
          <w:bCs/>
          <w:sz w:val="28"/>
        </w:rPr>
        <w:t> </w:t>
      </w:r>
      <w:r w:rsidRPr="004C637A">
        <w:rPr>
          <w:rFonts w:ascii="Times New Roman" w:hAnsi="Times New Roman"/>
          <w:bCs/>
          <w:sz w:val="28"/>
        </w:rPr>
        <w:t>статью 412 изложить в следующей редакции:</w:t>
      </w:r>
    </w:p>
    <w:p w14:paraId="41766977" w14:textId="21066E26" w:rsidR="004C637A" w:rsidRPr="00492D2D" w:rsidRDefault="004C637A" w:rsidP="004C637A">
      <w:pPr>
        <w:spacing w:after="360"/>
        <w:ind w:firstLine="709"/>
        <w:jc w:val="both"/>
        <w:rPr>
          <w:rFonts w:ascii="Times New Roman" w:hAnsi="Times New Roman"/>
          <w:b/>
          <w:sz w:val="28"/>
        </w:rPr>
      </w:pPr>
      <w:r w:rsidRPr="004C637A">
        <w:rPr>
          <w:rFonts w:ascii="Times New Roman" w:hAnsi="Times New Roman"/>
          <w:bCs/>
          <w:sz w:val="28"/>
        </w:rPr>
        <w:t>«Статья</w:t>
      </w:r>
      <w:r w:rsidR="00492D2D">
        <w:rPr>
          <w:rFonts w:ascii="Times New Roman" w:hAnsi="Times New Roman"/>
          <w:bCs/>
          <w:sz w:val="28"/>
        </w:rPr>
        <w:t> </w:t>
      </w:r>
      <w:r w:rsidRPr="004C637A">
        <w:rPr>
          <w:rFonts w:ascii="Times New Roman" w:hAnsi="Times New Roman"/>
          <w:bCs/>
          <w:sz w:val="28"/>
        </w:rPr>
        <w:t>412.</w:t>
      </w:r>
      <w:r w:rsidR="00492D2D">
        <w:rPr>
          <w:rFonts w:ascii="Times New Roman" w:hAnsi="Times New Roman"/>
          <w:bCs/>
          <w:sz w:val="28"/>
        </w:rPr>
        <w:t> </w:t>
      </w:r>
      <w:r w:rsidRPr="00492D2D">
        <w:rPr>
          <w:rFonts w:ascii="Times New Roman" w:hAnsi="Times New Roman"/>
          <w:b/>
          <w:sz w:val="28"/>
        </w:rPr>
        <w:t>Нарушение правил несения боевого дежурства</w:t>
      </w:r>
    </w:p>
    <w:p w14:paraId="76B8C84E" w14:textId="3DB5104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1.</w:t>
      </w:r>
      <w:r w:rsidR="00492D2D">
        <w:rPr>
          <w:rFonts w:ascii="Times New Roman" w:hAnsi="Times New Roman"/>
          <w:bCs/>
          <w:sz w:val="28"/>
        </w:rPr>
        <w:t> </w:t>
      </w:r>
      <w:r w:rsidRPr="004C637A">
        <w:rPr>
          <w:rFonts w:ascii="Times New Roman" w:hAnsi="Times New Roman"/>
          <w:bCs/>
          <w:sz w:val="28"/>
        </w:rPr>
        <w:t xml:space="preserve">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r w:rsidR="006C1D69" w:rsidRPr="006C1D69">
        <w:rPr>
          <w:rFonts w:ascii="Times New Roman" w:hAnsi="Times New Roman"/>
          <w:bCs/>
          <w:sz w:val="28"/>
        </w:rPr>
        <w:t>–</w:t>
      </w:r>
    </w:p>
    <w:p w14:paraId="29E93C84"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наказывается лишением свободы на срок от двух до пяти лет.</w:t>
      </w:r>
    </w:p>
    <w:p w14:paraId="73C3683F" w14:textId="6EFD8D6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lastRenderedPageBreak/>
        <w:t>2.</w:t>
      </w:r>
      <w:r w:rsidR="00492D2D">
        <w:rPr>
          <w:rFonts w:ascii="Times New Roman" w:hAnsi="Times New Roman"/>
          <w:bCs/>
          <w:sz w:val="28"/>
        </w:rPr>
        <w:t> </w:t>
      </w:r>
      <w:r w:rsidRPr="004C637A">
        <w:rPr>
          <w:rFonts w:ascii="Times New Roman" w:hAnsi="Times New Roman"/>
          <w:bCs/>
          <w:sz w:val="28"/>
        </w:rPr>
        <w:t xml:space="preserve">То же деяние, совершенное в состоянии алкогольного и (или) наркотического опьянения, </w:t>
      </w:r>
      <w:r w:rsidR="006C1D69" w:rsidRPr="006C1D69">
        <w:rPr>
          <w:rFonts w:ascii="Times New Roman" w:hAnsi="Times New Roman"/>
          <w:bCs/>
          <w:sz w:val="28"/>
        </w:rPr>
        <w:t>–</w:t>
      </w:r>
    </w:p>
    <w:p w14:paraId="2A831FFD"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наказывается лишением свободы на срок от пяти до семи лет.</w:t>
      </w:r>
    </w:p>
    <w:p w14:paraId="036F045B" w14:textId="6A814C9F"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3.</w:t>
      </w:r>
      <w:r w:rsidR="00492D2D">
        <w:rPr>
          <w:rFonts w:ascii="Times New Roman" w:hAnsi="Times New Roman"/>
          <w:bCs/>
          <w:sz w:val="28"/>
        </w:rPr>
        <w:t> </w:t>
      </w:r>
      <w:r w:rsidRPr="004C637A">
        <w:rPr>
          <w:rFonts w:ascii="Times New Roman" w:hAnsi="Times New Roman"/>
          <w:bCs/>
          <w:sz w:val="28"/>
        </w:rPr>
        <w:t xml:space="preserve">То же деяние, повлекшее тяжкие последствия, </w:t>
      </w:r>
      <w:r w:rsidR="007143A4" w:rsidRPr="007143A4">
        <w:rPr>
          <w:rFonts w:ascii="Times New Roman" w:hAnsi="Times New Roman"/>
          <w:bCs/>
          <w:sz w:val="28"/>
        </w:rPr>
        <w:t>–</w:t>
      </w:r>
    </w:p>
    <w:p w14:paraId="5506C98F"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наказывается лишением свободы на срок до десяти лет.</w:t>
      </w:r>
    </w:p>
    <w:p w14:paraId="006F5D20" w14:textId="798C0671"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4.</w:t>
      </w:r>
      <w:r w:rsidR="00492D2D">
        <w:rPr>
          <w:rFonts w:ascii="Times New Roman" w:hAnsi="Times New Roman"/>
          <w:bCs/>
          <w:sz w:val="28"/>
        </w:rPr>
        <w:t> </w:t>
      </w:r>
      <w:r w:rsidRPr="004C637A">
        <w:rPr>
          <w:rFonts w:ascii="Times New Roman" w:hAnsi="Times New Roman"/>
          <w:bCs/>
          <w:sz w:val="28"/>
        </w:rPr>
        <w:t xml:space="preserve">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r w:rsidR="007143A4" w:rsidRPr="007143A4">
        <w:rPr>
          <w:rFonts w:ascii="Times New Roman" w:hAnsi="Times New Roman"/>
          <w:bCs/>
          <w:sz w:val="28"/>
        </w:rPr>
        <w:t>–</w:t>
      </w:r>
    </w:p>
    <w:p w14:paraId="4B5456DC"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наказывается ограничением по военной службе на срок до двух лет либо лишением свободы на срок от двух до трех лет.</w:t>
      </w:r>
    </w:p>
    <w:p w14:paraId="7D9525A3" w14:textId="517A6598"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5.</w:t>
      </w:r>
      <w:r w:rsidR="00492D2D">
        <w:rPr>
          <w:rFonts w:ascii="Times New Roman" w:hAnsi="Times New Roman"/>
          <w:bCs/>
          <w:sz w:val="28"/>
        </w:rPr>
        <w:t> </w:t>
      </w:r>
      <w:r w:rsidRPr="004C637A">
        <w:rPr>
          <w:rFonts w:ascii="Times New Roman" w:hAnsi="Times New Roman"/>
          <w:bCs/>
          <w:sz w:val="28"/>
        </w:rPr>
        <w:t xml:space="preserve">Деяния, предусмотренные частями первой </w:t>
      </w:r>
      <w:r w:rsidR="007143A4" w:rsidRPr="007143A4">
        <w:rPr>
          <w:rFonts w:ascii="Times New Roman" w:hAnsi="Times New Roman"/>
          <w:bCs/>
          <w:sz w:val="28"/>
        </w:rPr>
        <w:t>–</w:t>
      </w:r>
      <w:r w:rsidRPr="004C637A">
        <w:rPr>
          <w:rFonts w:ascii="Times New Roman" w:hAnsi="Times New Roman"/>
          <w:bCs/>
          <w:sz w:val="28"/>
        </w:rPr>
        <w:t xml:space="preserve"> четвертой настоящей статьи, совершенные в военное время, </w:t>
      </w:r>
      <w:r w:rsidR="00B56808">
        <w:rPr>
          <w:rFonts w:ascii="Times New Roman" w:hAnsi="Times New Roman"/>
          <w:bCs/>
          <w:sz w:val="28"/>
        </w:rPr>
        <w:t>–</w:t>
      </w:r>
    </w:p>
    <w:p w14:paraId="5DD1E336" w14:textId="77777777"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наказываются лишением свободы на срок от пяти до пятнадцати лет или смертной казнью.»;</w:t>
      </w:r>
    </w:p>
    <w:p w14:paraId="58067857" w14:textId="7A9CC612" w:rsidR="004C637A" w:rsidRPr="004C637A" w:rsidRDefault="004C637A" w:rsidP="004C637A">
      <w:pPr>
        <w:spacing w:after="360"/>
        <w:ind w:firstLine="709"/>
        <w:jc w:val="both"/>
        <w:rPr>
          <w:rFonts w:ascii="Times New Roman" w:hAnsi="Times New Roman"/>
          <w:bCs/>
          <w:sz w:val="28"/>
        </w:rPr>
      </w:pPr>
      <w:r w:rsidRPr="004C637A">
        <w:rPr>
          <w:rFonts w:ascii="Times New Roman" w:hAnsi="Times New Roman"/>
          <w:bCs/>
          <w:sz w:val="28"/>
        </w:rPr>
        <w:t>5)</w:t>
      </w:r>
      <w:r w:rsidR="00492D2D">
        <w:rPr>
          <w:rFonts w:ascii="Times New Roman" w:hAnsi="Times New Roman"/>
          <w:bCs/>
          <w:sz w:val="28"/>
        </w:rPr>
        <w:t> </w:t>
      </w:r>
      <w:r w:rsidRPr="004C637A">
        <w:rPr>
          <w:rFonts w:ascii="Times New Roman" w:hAnsi="Times New Roman"/>
          <w:bCs/>
          <w:sz w:val="28"/>
        </w:rPr>
        <w:t xml:space="preserve">абзац первый статьи 418 изложить в следующей редакции: </w:t>
      </w:r>
    </w:p>
    <w:p w14:paraId="4CEAEF38" w14:textId="5F98508F" w:rsidR="00300A7D" w:rsidRDefault="004C637A" w:rsidP="00492D2D">
      <w:pPr>
        <w:spacing w:after="0"/>
        <w:ind w:firstLine="709"/>
        <w:jc w:val="both"/>
        <w:rPr>
          <w:color w:val="000000" w:themeColor="text1"/>
        </w:rPr>
      </w:pPr>
      <w:r w:rsidRPr="004C637A">
        <w:rPr>
          <w:rFonts w:ascii="Times New Roman" w:hAnsi="Times New Roman"/>
          <w:bCs/>
          <w:sz w:val="28"/>
        </w:rPr>
        <w:t xml:space="preserve">«Самовольное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r w:rsidR="007143A4" w:rsidRPr="007143A4">
        <w:rPr>
          <w:rFonts w:ascii="Times New Roman" w:hAnsi="Times New Roman"/>
          <w:bCs/>
          <w:sz w:val="28"/>
        </w:rPr>
        <w:t>–</w:t>
      </w:r>
      <w:r w:rsidRPr="004C637A">
        <w:rPr>
          <w:rFonts w:ascii="Times New Roman" w:hAnsi="Times New Roman"/>
          <w:bCs/>
          <w:sz w:val="28"/>
        </w:rPr>
        <w:t>».</w:t>
      </w:r>
    </w:p>
    <w:p w14:paraId="3776281E" w14:textId="77777777" w:rsidR="00752B94" w:rsidRDefault="00752B94" w:rsidP="00752B94">
      <w:pPr>
        <w:tabs>
          <w:tab w:val="left" w:pos="2910"/>
        </w:tabs>
        <w:spacing w:after="0"/>
        <w:ind w:firstLine="709"/>
        <w:jc w:val="both"/>
        <w:rPr>
          <w:rFonts w:ascii="Times New Roman" w:hAnsi="Times New Roman"/>
          <w:sz w:val="28"/>
          <w:szCs w:val="28"/>
        </w:rPr>
      </w:pPr>
    </w:p>
    <w:p w14:paraId="4AEDC670" w14:textId="77777777" w:rsidR="00752B94" w:rsidRDefault="00752B94" w:rsidP="00752B94">
      <w:pPr>
        <w:tabs>
          <w:tab w:val="left" w:pos="2910"/>
        </w:tabs>
        <w:spacing w:after="0"/>
        <w:ind w:firstLine="709"/>
        <w:jc w:val="both"/>
        <w:rPr>
          <w:rFonts w:ascii="Times New Roman" w:hAnsi="Times New Roman"/>
          <w:sz w:val="28"/>
          <w:szCs w:val="28"/>
        </w:rPr>
      </w:pPr>
    </w:p>
    <w:p w14:paraId="1EE291BA" w14:textId="77777777" w:rsidR="00752B94" w:rsidRDefault="00752B94" w:rsidP="00752B94">
      <w:pPr>
        <w:tabs>
          <w:tab w:val="left" w:pos="2910"/>
        </w:tabs>
        <w:spacing w:after="0"/>
        <w:ind w:firstLine="709"/>
        <w:jc w:val="both"/>
        <w:rPr>
          <w:rFonts w:ascii="Times New Roman" w:hAnsi="Times New Roman"/>
          <w:sz w:val="28"/>
          <w:szCs w:val="28"/>
        </w:rPr>
      </w:pPr>
    </w:p>
    <w:p w14:paraId="74FD5AA5" w14:textId="77777777" w:rsidR="00752B94" w:rsidRPr="008629AE" w:rsidRDefault="00752B94" w:rsidP="00752B94">
      <w:pPr>
        <w:tabs>
          <w:tab w:val="left" w:pos="2910"/>
        </w:tabs>
        <w:spacing w:after="0"/>
        <w:ind w:firstLine="709"/>
        <w:jc w:val="both"/>
        <w:rPr>
          <w:rFonts w:ascii="Times New Roman" w:hAnsi="Times New Roman"/>
          <w:sz w:val="28"/>
          <w:szCs w:val="28"/>
        </w:rPr>
      </w:pPr>
    </w:p>
    <w:p w14:paraId="368B501F" w14:textId="77777777" w:rsidR="00752B94" w:rsidRPr="004F3FFB" w:rsidRDefault="00752B94" w:rsidP="00752B94">
      <w:pPr>
        <w:widowControl w:val="0"/>
        <w:autoSpaceDN w:val="0"/>
        <w:spacing w:after="0" w:line="240" w:lineRule="auto"/>
        <w:ind w:right="-283"/>
        <w:jc w:val="both"/>
        <w:textAlignment w:val="baseline"/>
        <w:rPr>
          <w:rFonts w:ascii="Times New Roman" w:hAnsi="Times New Roman"/>
          <w:kern w:val="3"/>
          <w:sz w:val="28"/>
          <w:szCs w:val="28"/>
          <w:lang w:bidi="hi-IN"/>
        </w:rPr>
      </w:pPr>
      <w:r w:rsidRPr="004F3FFB">
        <w:rPr>
          <w:rFonts w:ascii="Times New Roman" w:hAnsi="Times New Roman"/>
          <w:kern w:val="3"/>
          <w:sz w:val="28"/>
          <w:szCs w:val="28"/>
          <w:lang w:bidi="hi-IN"/>
        </w:rPr>
        <w:t xml:space="preserve">Глава </w:t>
      </w:r>
    </w:p>
    <w:p w14:paraId="198D898F" w14:textId="77777777" w:rsidR="00752B94" w:rsidRPr="004F3FFB" w:rsidRDefault="00752B94" w:rsidP="00752B94">
      <w:pPr>
        <w:widowControl w:val="0"/>
        <w:autoSpaceDN w:val="0"/>
        <w:spacing w:after="120" w:line="240" w:lineRule="auto"/>
        <w:ind w:right="-283"/>
        <w:jc w:val="both"/>
        <w:textAlignment w:val="baseline"/>
        <w:rPr>
          <w:rFonts w:ascii="Times New Roman" w:hAnsi="Times New Roman"/>
          <w:kern w:val="3"/>
          <w:sz w:val="28"/>
          <w:szCs w:val="28"/>
          <w:lang w:bidi="hi-IN"/>
        </w:rPr>
      </w:pPr>
      <w:r w:rsidRPr="004F3FFB">
        <w:rPr>
          <w:rFonts w:ascii="Times New Roman" w:hAnsi="Times New Roman"/>
          <w:kern w:val="3"/>
          <w:sz w:val="28"/>
          <w:szCs w:val="28"/>
          <w:lang w:bidi="hi-IN"/>
        </w:rPr>
        <w:t>Донецкой Народной Республики</w:t>
      </w:r>
      <w:r w:rsidRPr="004F3FFB">
        <w:rPr>
          <w:rFonts w:ascii="Times New Roman" w:hAnsi="Times New Roman"/>
          <w:kern w:val="3"/>
          <w:sz w:val="28"/>
          <w:szCs w:val="28"/>
          <w:lang w:bidi="hi-IN"/>
        </w:rPr>
        <w:tab/>
      </w:r>
      <w:r w:rsidRPr="004F3FFB">
        <w:rPr>
          <w:rFonts w:ascii="Times New Roman" w:hAnsi="Times New Roman"/>
          <w:kern w:val="3"/>
          <w:sz w:val="28"/>
          <w:szCs w:val="28"/>
          <w:lang w:bidi="hi-IN"/>
        </w:rPr>
        <w:tab/>
      </w:r>
      <w:r w:rsidRPr="004F3FFB">
        <w:rPr>
          <w:rFonts w:ascii="Times New Roman" w:hAnsi="Times New Roman"/>
          <w:kern w:val="3"/>
          <w:sz w:val="28"/>
          <w:szCs w:val="28"/>
          <w:lang w:bidi="hi-IN"/>
        </w:rPr>
        <w:tab/>
      </w:r>
      <w:r w:rsidRPr="004F3FFB">
        <w:rPr>
          <w:rFonts w:ascii="Times New Roman" w:hAnsi="Times New Roman"/>
          <w:kern w:val="3"/>
          <w:sz w:val="28"/>
          <w:szCs w:val="28"/>
          <w:lang w:bidi="hi-IN"/>
        </w:rPr>
        <w:tab/>
      </w:r>
      <w:r w:rsidRPr="004F3FFB">
        <w:rPr>
          <w:rFonts w:ascii="Times New Roman" w:hAnsi="Times New Roman"/>
          <w:kern w:val="3"/>
          <w:sz w:val="28"/>
          <w:szCs w:val="28"/>
          <w:lang w:bidi="hi-IN"/>
        </w:rPr>
        <w:tab/>
        <w:t>Д.В. Пушилин</w:t>
      </w:r>
    </w:p>
    <w:p w14:paraId="65E2F3AF" w14:textId="77777777" w:rsidR="00752B94" w:rsidRPr="004F3FFB" w:rsidRDefault="00752B94" w:rsidP="00752B94">
      <w:pPr>
        <w:widowControl w:val="0"/>
        <w:autoSpaceDN w:val="0"/>
        <w:spacing w:after="120" w:line="240" w:lineRule="auto"/>
        <w:ind w:right="-1"/>
        <w:jc w:val="both"/>
        <w:textAlignment w:val="baseline"/>
        <w:rPr>
          <w:rFonts w:ascii="Times New Roman" w:hAnsi="Times New Roman"/>
          <w:kern w:val="3"/>
          <w:sz w:val="28"/>
          <w:szCs w:val="28"/>
          <w:lang w:bidi="hi-IN"/>
        </w:rPr>
      </w:pPr>
      <w:r w:rsidRPr="004F3FFB">
        <w:rPr>
          <w:rFonts w:ascii="Times New Roman" w:hAnsi="Times New Roman"/>
          <w:kern w:val="3"/>
          <w:sz w:val="28"/>
          <w:szCs w:val="28"/>
          <w:lang w:bidi="hi-IN"/>
        </w:rPr>
        <w:t>г. Донецк</w:t>
      </w:r>
    </w:p>
    <w:p w14:paraId="4EAB7E61" w14:textId="29F4A84B" w:rsidR="00752B94" w:rsidRPr="004F3FFB" w:rsidRDefault="004B1BDB" w:rsidP="00752B94">
      <w:pPr>
        <w:widowControl w:val="0"/>
        <w:autoSpaceDN w:val="0"/>
        <w:spacing w:after="120" w:line="240" w:lineRule="auto"/>
        <w:ind w:right="-1"/>
        <w:jc w:val="both"/>
        <w:textAlignment w:val="baseline"/>
        <w:rPr>
          <w:rFonts w:ascii="Times New Roman" w:hAnsi="Times New Roman"/>
          <w:kern w:val="3"/>
          <w:sz w:val="28"/>
          <w:szCs w:val="28"/>
          <w:lang w:bidi="hi-IN"/>
        </w:rPr>
      </w:pPr>
      <w:r>
        <w:rPr>
          <w:rFonts w:ascii="Times New Roman" w:hAnsi="Times New Roman"/>
          <w:kern w:val="3"/>
          <w:sz w:val="28"/>
          <w:szCs w:val="28"/>
          <w:lang w:bidi="hi-IN"/>
        </w:rPr>
        <w:t>30 апреля</w:t>
      </w:r>
      <w:r w:rsidR="00752B94" w:rsidRPr="004F3FFB">
        <w:rPr>
          <w:rFonts w:ascii="Times New Roman" w:hAnsi="Times New Roman"/>
          <w:kern w:val="3"/>
          <w:sz w:val="28"/>
          <w:szCs w:val="28"/>
          <w:lang w:bidi="hi-IN"/>
        </w:rPr>
        <w:t xml:space="preserve"> 2021 года</w:t>
      </w:r>
    </w:p>
    <w:p w14:paraId="724CD209" w14:textId="1ED885AC" w:rsidR="0014727F" w:rsidRPr="00752B94" w:rsidRDefault="00752B94" w:rsidP="00752B94">
      <w:pPr>
        <w:tabs>
          <w:tab w:val="left" w:pos="6810"/>
        </w:tabs>
        <w:spacing w:after="120" w:line="240" w:lineRule="auto"/>
        <w:rPr>
          <w:rFonts w:ascii="Times New Roman" w:eastAsia="Calibri" w:hAnsi="Times New Roman"/>
          <w:color w:val="000000"/>
          <w:sz w:val="28"/>
          <w:szCs w:val="28"/>
          <w:lang w:eastAsia="ru-RU"/>
        </w:rPr>
      </w:pPr>
      <w:r w:rsidRPr="004F3FFB">
        <w:rPr>
          <w:rFonts w:ascii="Times New Roman" w:hAnsi="Times New Roman"/>
          <w:color w:val="111111"/>
          <w:kern w:val="3"/>
          <w:sz w:val="28"/>
          <w:szCs w:val="28"/>
          <w:lang w:bidi="hi-IN"/>
        </w:rPr>
        <w:t xml:space="preserve">№ </w:t>
      </w:r>
      <w:r w:rsidR="004B1BDB">
        <w:rPr>
          <w:rFonts w:ascii="Times New Roman" w:hAnsi="Times New Roman"/>
          <w:color w:val="111111"/>
          <w:kern w:val="3"/>
          <w:sz w:val="28"/>
          <w:szCs w:val="28"/>
          <w:lang w:bidi="hi-IN"/>
        </w:rPr>
        <w:t xml:space="preserve">283-IIНС </w:t>
      </w:r>
    </w:p>
    <w:sectPr w:rsidR="0014727F" w:rsidRPr="00752B94" w:rsidSect="00752B9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48755" w14:textId="77777777" w:rsidR="003D09EF" w:rsidRDefault="003D09EF">
      <w:pPr>
        <w:spacing w:after="0" w:line="240" w:lineRule="auto"/>
      </w:pPr>
      <w:r>
        <w:separator/>
      </w:r>
    </w:p>
  </w:endnote>
  <w:endnote w:type="continuationSeparator" w:id="0">
    <w:p w14:paraId="7F47538B" w14:textId="77777777" w:rsidR="003D09EF" w:rsidRDefault="003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DejaVu Sans">
    <w:charset w:val="01"/>
    <w:family w:val="swiss"/>
    <w:pitch w:val="variable"/>
  </w:font>
  <w:font w:name="Droid Sans Fallback">
    <w:charset w:val="01"/>
    <w:family w:val="auto"/>
    <w:pitch w:val="variable"/>
  </w:font>
  <w:font w:name="Droid Sans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7858" w14:textId="77777777" w:rsidR="00C92DC3" w:rsidRDefault="00C92DC3">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A15" w14:textId="77777777" w:rsidR="00C92DC3" w:rsidRDefault="00C92DC3">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3A35" w14:textId="77777777" w:rsidR="00C92DC3" w:rsidRDefault="00C92DC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F182" w14:textId="77777777" w:rsidR="003D09EF" w:rsidRDefault="003D09EF">
      <w:pPr>
        <w:spacing w:after="0" w:line="240" w:lineRule="auto"/>
      </w:pPr>
      <w:r>
        <w:separator/>
      </w:r>
    </w:p>
  </w:footnote>
  <w:footnote w:type="continuationSeparator" w:id="0">
    <w:p w14:paraId="4CD991C5" w14:textId="77777777" w:rsidR="003D09EF" w:rsidRDefault="003D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190A" w14:textId="77777777" w:rsidR="00C92DC3" w:rsidRDefault="00C92DC3">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E5A1" w14:textId="6E81FA02" w:rsidR="0014727F" w:rsidRPr="00EE2322" w:rsidRDefault="00166223">
    <w:pPr>
      <w:pStyle w:val="ad"/>
      <w:jc w:val="center"/>
      <w:rPr>
        <w:rFonts w:ascii="Times New Roman" w:hAnsi="Times New Roman"/>
        <w:sz w:val="24"/>
      </w:rPr>
    </w:pPr>
    <w:r w:rsidRPr="00EE2322">
      <w:rPr>
        <w:rFonts w:ascii="Times New Roman" w:hAnsi="Times New Roman"/>
        <w:sz w:val="24"/>
      </w:rPr>
      <w:fldChar w:fldCharType="begin"/>
    </w:r>
    <w:r w:rsidR="0014727F" w:rsidRPr="00EE2322">
      <w:rPr>
        <w:rFonts w:ascii="Times New Roman" w:hAnsi="Times New Roman"/>
        <w:sz w:val="24"/>
      </w:rPr>
      <w:instrText xml:space="preserve"> PAGE </w:instrText>
    </w:r>
    <w:r w:rsidRPr="00EE2322">
      <w:rPr>
        <w:rFonts w:ascii="Times New Roman" w:hAnsi="Times New Roman"/>
        <w:sz w:val="24"/>
      </w:rPr>
      <w:fldChar w:fldCharType="separate"/>
    </w:r>
    <w:r w:rsidR="00996BD8">
      <w:rPr>
        <w:rFonts w:ascii="Times New Roman" w:hAnsi="Times New Roman"/>
        <w:noProof/>
        <w:sz w:val="24"/>
      </w:rPr>
      <w:t>3</w:t>
    </w:r>
    <w:r w:rsidRPr="00EE2322">
      <w:rPr>
        <w:rFonts w:ascii="Times New Roman" w:hAnsi="Times New Roman"/>
        <w:sz w:val="24"/>
      </w:rPr>
      <w:fldChar w:fldCharType="end"/>
    </w:r>
  </w:p>
  <w:p w14:paraId="51B2F8AD" w14:textId="77777777" w:rsidR="0014727F" w:rsidRDefault="0014727F" w:rsidP="00F12A5E">
    <w:pPr>
      <w:pStyle w:val="ad"/>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12E8" w14:textId="77777777" w:rsidR="00C92DC3" w:rsidRDefault="00C92DC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27"/>
    <w:rsid w:val="000D109A"/>
    <w:rsid w:val="000D716A"/>
    <w:rsid w:val="000F0F47"/>
    <w:rsid w:val="00106FB3"/>
    <w:rsid w:val="00112160"/>
    <w:rsid w:val="00116C70"/>
    <w:rsid w:val="0011787A"/>
    <w:rsid w:val="0013369E"/>
    <w:rsid w:val="00136A8B"/>
    <w:rsid w:val="0014727F"/>
    <w:rsid w:val="00166223"/>
    <w:rsid w:val="00180338"/>
    <w:rsid w:val="0018477A"/>
    <w:rsid w:val="001849DC"/>
    <w:rsid w:val="001A62DE"/>
    <w:rsid w:val="001D251D"/>
    <w:rsid w:val="0026452C"/>
    <w:rsid w:val="002A5E93"/>
    <w:rsid w:val="002C068D"/>
    <w:rsid w:val="002C5BE8"/>
    <w:rsid w:val="002D2CE2"/>
    <w:rsid w:val="002F1CB6"/>
    <w:rsid w:val="00300A7D"/>
    <w:rsid w:val="0030770C"/>
    <w:rsid w:val="00355EEF"/>
    <w:rsid w:val="003573F2"/>
    <w:rsid w:val="003723E5"/>
    <w:rsid w:val="0038570E"/>
    <w:rsid w:val="003B0BFE"/>
    <w:rsid w:val="003C3436"/>
    <w:rsid w:val="003C51C6"/>
    <w:rsid w:val="003D09EF"/>
    <w:rsid w:val="003E7C8E"/>
    <w:rsid w:val="00403C22"/>
    <w:rsid w:val="004532CC"/>
    <w:rsid w:val="00492D2D"/>
    <w:rsid w:val="004A6022"/>
    <w:rsid w:val="004B1BDB"/>
    <w:rsid w:val="004C637A"/>
    <w:rsid w:val="004D6327"/>
    <w:rsid w:val="005008D6"/>
    <w:rsid w:val="0050299E"/>
    <w:rsid w:val="00516310"/>
    <w:rsid w:val="00517CC7"/>
    <w:rsid w:val="0054382C"/>
    <w:rsid w:val="0058087B"/>
    <w:rsid w:val="0058450C"/>
    <w:rsid w:val="005B1112"/>
    <w:rsid w:val="005D752D"/>
    <w:rsid w:val="005E7042"/>
    <w:rsid w:val="006022D1"/>
    <w:rsid w:val="00622AEA"/>
    <w:rsid w:val="00630373"/>
    <w:rsid w:val="0064612D"/>
    <w:rsid w:val="00647A5D"/>
    <w:rsid w:val="006650E0"/>
    <w:rsid w:val="00676E30"/>
    <w:rsid w:val="00687539"/>
    <w:rsid w:val="00692BE2"/>
    <w:rsid w:val="006B4E85"/>
    <w:rsid w:val="006C1D69"/>
    <w:rsid w:val="006E2341"/>
    <w:rsid w:val="006E3BD7"/>
    <w:rsid w:val="006F26A7"/>
    <w:rsid w:val="006F3902"/>
    <w:rsid w:val="007143A4"/>
    <w:rsid w:val="00715840"/>
    <w:rsid w:val="00752B94"/>
    <w:rsid w:val="007769C5"/>
    <w:rsid w:val="007958B5"/>
    <w:rsid w:val="007C35A0"/>
    <w:rsid w:val="007F440C"/>
    <w:rsid w:val="00802616"/>
    <w:rsid w:val="00815C32"/>
    <w:rsid w:val="00843982"/>
    <w:rsid w:val="0085500D"/>
    <w:rsid w:val="008B534F"/>
    <w:rsid w:val="008E661A"/>
    <w:rsid w:val="009233F9"/>
    <w:rsid w:val="00953099"/>
    <w:rsid w:val="0096464F"/>
    <w:rsid w:val="009936AD"/>
    <w:rsid w:val="00996BD8"/>
    <w:rsid w:val="009A19A8"/>
    <w:rsid w:val="00A1413F"/>
    <w:rsid w:val="00A4524C"/>
    <w:rsid w:val="00A7062C"/>
    <w:rsid w:val="00A82185"/>
    <w:rsid w:val="00AC2B3A"/>
    <w:rsid w:val="00B05981"/>
    <w:rsid w:val="00B34BBC"/>
    <w:rsid w:val="00B50755"/>
    <w:rsid w:val="00B5230F"/>
    <w:rsid w:val="00B56808"/>
    <w:rsid w:val="00B7516F"/>
    <w:rsid w:val="00B828DA"/>
    <w:rsid w:val="00BA56AC"/>
    <w:rsid w:val="00C26A83"/>
    <w:rsid w:val="00C609F2"/>
    <w:rsid w:val="00C73C18"/>
    <w:rsid w:val="00C92DC3"/>
    <w:rsid w:val="00D425D3"/>
    <w:rsid w:val="00D54FE9"/>
    <w:rsid w:val="00D63D70"/>
    <w:rsid w:val="00D92542"/>
    <w:rsid w:val="00DB5265"/>
    <w:rsid w:val="00DB7397"/>
    <w:rsid w:val="00E10CEC"/>
    <w:rsid w:val="00E10EB0"/>
    <w:rsid w:val="00E87BFE"/>
    <w:rsid w:val="00EA0408"/>
    <w:rsid w:val="00EB60E9"/>
    <w:rsid w:val="00EE2322"/>
    <w:rsid w:val="00EE3245"/>
    <w:rsid w:val="00F11189"/>
    <w:rsid w:val="00F12A5E"/>
    <w:rsid w:val="00F3234A"/>
    <w:rsid w:val="00F901CB"/>
    <w:rsid w:val="00F90675"/>
    <w:rsid w:val="00FA54EB"/>
    <w:rsid w:val="00FB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D0C4D5"/>
  <w15:docId w15:val="{0C22ACF7-EB83-4183-9DEF-1BBCE310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1C6"/>
    <w:pPr>
      <w:suppressAutoHyphens/>
      <w:spacing w:after="200" w:line="276" w:lineRule="auto"/>
    </w:pPr>
    <w:rPr>
      <w:rFonts w:ascii="Calibri" w:hAnsi="Calibri"/>
      <w:sz w:val="22"/>
      <w:szCs w:val="22"/>
      <w:lang w:eastAsia="zh-CN"/>
    </w:rPr>
  </w:style>
  <w:style w:type="paragraph" w:styleId="4">
    <w:name w:val="heading 4"/>
    <w:basedOn w:val="a"/>
    <w:link w:val="40"/>
    <w:qFormat/>
    <w:rsid w:val="0026452C"/>
    <w:pPr>
      <w:suppressAutoHyphens w:val="0"/>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51C6"/>
    <w:rPr>
      <w:rFonts w:hint="default"/>
    </w:rPr>
  </w:style>
  <w:style w:type="character" w:customStyle="1" w:styleId="WW8Num1z1">
    <w:name w:val="WW8Num1z1"/>
    <w:rsid w:val="003C51C6"/>
  </w:style>
  <w:style w:type="character" w:customStyle="1" w:styleId="WW8Num1z2">
    <w:name w:val="WW8Num1z2"/>
    <w:rsid w:val="003C51C6"/>
  </w:style>
  <w:style w:type="character" w:customStyle="1" w:styleId="WW8Num1z3">
    <w:name w:val="WW8Num1z3"/>
    <w:rsid w:val="003C51C6"/>
  </w:style>
  <w:style w:type="character" w:customStyle="1" w:styleId="WW8Num1z4">
    <w:name w:val="WW8Num1z4"/>
    <w:rsid w:val="003C51C6"/>
  </w:style>
  <w:style w:type="character" w:customStyle="1" w:styleId="WW8Num1z5">
    <w:name w:val="WW8Num1z5"/>
    <w:rsid w:val="003C51C6"/>
  </w:style>
  <w:style w:type="character" w:customStyle="1" w:styleId="WW8Num1z6">
    <w:name w:val="WW8Num1z6"/>
    <w:rsid w:val="003C51C6"/>
  </w:style>
  <w:style w:type="character" w:customStyle="1" w:styleId="WW8Num1z7">
    <w:name w:val="WW8Num1z7"/>
    <w:rsid w:val="003C51C6"/>
  </w:style>
  <w:style w:type="character" w:customStyle="1" w:styleId="WW8Num1z8">
    <w:name w:val="WW8Num1z8"/>
    <w:rsid w:val="003C51C6"/>
  </w:style>
  <w:style w:type="character" w:customStyle="1" w:styleId="WW8Num2z0">
    <w:name w:val="WW8Num2z0"/>
    <w:rsid w:val="003C51C6"/>
    <w:rPr>
      <w:rFonts w:hint="default"/>
    </w:rPr>
  </w:style>
  <w:style w:type="character" w:customStyle="1" w:styleId="WW8Num2z1">
    <w:name w:val="WW8Num2z1"/>
    <w:rsid w:val="003C51C6"/>
  </w:style>
  <w:style w:type="character" w:customStyle="1" w:styleId="WW8Num2z2">
    <w:name w:val="WW8Num2z2"/>
    <w:rsid w:val="003C51C6"/>
  </w:style>
  <w:style w:type="character" w:customStyle="1" w:styleId="WW8Num2z3">
    <w:name w:val="WW8Num2z3"/>
    <w:rsid w:val="003C51C6"/>
  </w:style>
  <w:style w:type="character" w:customStyle="1" w:styleId="WW8Num2z4">
    <w:name w:val="WW8Num2z4"/>
    <w:rsid w:val="003C51C6"/>
  </w:style>
  <w:style w:type="character" w:customStyle="1" w:styleId="WW8Num2z5">
    <w:name w:val="WW8Num2z5"/>
    <w:rsid w:val="003C51C6"/>
  </w:style>
  <w:style w:type="character" w:customStyle="1" w:styleId="WW8Num2z6">
    <w:name w:val="WW8Num2z6"/>
    <w:rsid w:val="003C51C6"/>
  </w:style>
  <w:style w:type="character" w:customStyle="1" w:styleId="WW8Num2z7">
    <w:name w:val="WW8Num2z7"/>
    <w:rsid w:val="003C51C6"/>
  </w:style>
  <w:style w:type="character" w:customStyle="1" w:styleId="WW8Num2z8">
    <w:name w:val="WW8Num2z8"/>
    <w:rsid w:val="003C51C6"/>
  </w:style>
  <w:style w:type="character" w:customStyle="1" w:styleId="WW8Num3z0">
    <w:name w:val="WW8Num3z0"/>
    <w:rsid w:val="003C51C6"/>
    <w:rPr>
      <w:rFonts w:hint="default"/>
    </w:rPr>
  </w:style>
  <w:style w:type="character" w:customStyle="1" w:styleId="WW8Num3z1">
    <w:name w:val="WW8Num3z1"/>
    <w:rsid w:val="003C51C6"/>
  </w:style>
  <w:style w:type="character" w:customStyle="1" w:styleId="WW8Num3z2">
    <w:name w:val="WW8Num3z2"/>
    <w:rsid w:val="003C51C6"/>
  </w:style>
  <w:style w:type="character" w:customStyle="1" w:styleId="WW8Num3z3">
    <w:name w:val="WW8Num3z3"/>
    <w:rsid w:val="003C51C6"/>
  </w:style>
  <w:style w:type="character" w:customStyle="1" w:styleId="WW8Num3z4">
    <w:name w:val="WW8Num3z4"/>
    <w:rsid w:val="003C51C6"/>
  </w:style>
  <w:style w:type="character" w:customStyle="1" w:styleId="WW8Num3z5">
    <w:name w:val="WW8Num3z5"/>
    <w:rsid w:val="003C51C6"/>
  </w:style>
  <w:style w:type="character" w:customStyle="1" w:styleId="WW8Num3z6">
    <w:name w:val="WW8Num3z6"/>
    <w:rsid w:val="003C51C6"/>
  </w:style>
  <w:style w:type="character" w:customStyle="1" w:styleId="WW8Num3z7">
    <w:name w:val="WW8Num3z7"/>
    <w:rsid w:val="003C51C6"/>
  </w:style>
  <w:style w:type="character" w:customStyle="1" w:styleId="WW8Num3z8">
    <w:name w:val="WW8Num3z8"/>
    <w:rsid w:val="003C51C6"/>
  </w:style>
  <w:style w:type="character" w:customStyle="1" w:styleId="1">
    <w:name w:val="Основной шрифт абзаца1"/>
    <w:rsid w:val="003C51C6"/>
  </w:style>
  <w:style w:type="character" w:customStyle="1" w:styleId="a3">
    <w:name w:val="Верхний колонтитул Знак"/>
    <w:rsid w:val="003C51C6"/>
    <w:rPr>
      <w:rFonts w:ascii="Calibri" w:eastAsia="Times New Roman" w:hAnsi="Calibri" w:cs="Times New Roman"/>
      <w:sz w:val="20"/>
      <w:szCs w:val="20"/>
    </w:rPr>
  </w:style>
  <w:style w:type="character" w:customStyle="1" w:styleId="2">
    <w:name w:val="Текст Знак2"/>
    <w:rsid w:val="003C51C6"/>
    <w:rPr>
      <w:rFonts w:ascii="Courier New" w:hAnsi="Courier New" w:cs="Courier New"/>
    </w:rPr>
  </w:style>
  <w:style w:type="character" w:customStyle="1" w:styleId="a4">
    <w:name w:val="Текст Знак"/>
    <w:rsid w:val="003C51C6"/>
    <w:rPr>
      <w:rFonts w:ascii="Consolas" w:eastAsia="Times New Roman" w:hAnsi="Consolas" w:cs="Times New Roman"/>
      <w:sz w:val="21"/>
      <w:szCs w:val="21"/>
    </w:rPr>
  </w:style>
  <w:style w:type="character" w:customStyle="1" w:styleId="mark">
    <w:name w:val="mark"/>
    <w:rsid w:val="003C51C6"/>
  </w:style>
  <w:style w:type="character" w:customStyle="1" w:styleId="w91">
    <w:name w:val="w91"/>
    <w:rsid w:val="003C51C6"/>
    <w:rPr>
      <w:b w:val="0"/>
      <w:bCs w:val="0"/>
      <w:i w:val="0"/>
      <w:iCs w:val="0"/>
      <w:strike w:val="0"/>
      <w:dstrike w:val="0"/>
      <w:sz w:val="24"/>
      <w:szCs w:val="24"/>
      <w:u w:val="none"/>
      <w:vertAlign w:val="superscript"/>
    </w:rPr>
  </w:style>
  <w:style w:type="character" w:customStyle="1" w:styleId="22pt">
    <w:name w:val="Основной текст (2) + Интервал 2 pt"/>
    <w:rsid w:val="003C51C6"/>
    <w:rPr>
      <w:rFonts w:ascii="Times New Roman" w:eastAsia="Times New Roman" w:hAnsi="Times New Roman" w:cs="Times New Roman"/>
      <w:b w:val="0"/>
      <w:bCs w:val="0"/>
      <w:i w:val="0"/>
      <w:iCs w:val="0"/>
      <w:caps w:val="0"/>
      <w:smallCaps w:val="0"/>
      <w:strike w:val="0"/>
      <w:dstrike w:val="0"/>
      <w:color w:val="000000"/>
      <w:spacing w:val="50"/>
      <w:w w:val="100"/>
      <w:position w:val="0"/>
      <w:sz w:val="28"/>
      <w:szCs w:val="28"/>
      <w:u w:val="none"/>
      <w:vertAlign w:val="baseline"/>
      <w:lang w:val="ru-RU" w:bidi="ru-RU"/>
    </w:rPr>
  </w:style>
  <w:style w:type="character" w:styleId="a5">
    <w:name w:val="Hyperlink"/>
    <w:rsid w:val="003C51C6"/>
    <w:rPr>
      <w:color w:val="0000FF"/>
      <w:u w:val="single"/>
    </w:rPr>
  </w:style>
  <w:style w:type="character" w:customStyle="1" w:styleId="ed">
    <w:name w:val="ed"/>
    <w:rsid w:val="003C51C6"/>
  </w:style>
  <w:style w:type="character" w:customStyle="1" w:styleId="20">
    <w:name w:val="Основной текст (2)_"/>
    <w:rsid w:val="003C51C6"/>
    <w:rPr>
      <w:shd w:val="clear" w:color="auto" w:fill="FFFFFF"/>
    </w:rPr>
  </w:style>
  <w:style w:type="character" w:customStyle="1" w:styleId="10">
    <w:name w:val="Знак примечания1"/>
    <w:rsid w:val="003C51C6"/>
    <w:rPr>
      <w:sz w:val="16"/>
      <w:szCs w:val="16"/>
    </w:rPr>
  </w:style>
  <w:style w:type="character" w:customStyle="1" w:styleId="a6">
    <w:name w:val="Текст примечания Знак"/>
    <w:rsid w:val="003C51C6"/>
    <w:rPr>
      <w:rFonts w:eastAsia="Times New Roman"/>
    </w:rPr>
  </w:style>
  <w:style w:type="character" w:customStyle="1" w:styleId="a7">
    <w:name w:val="Тема примечания Знак"/>
    <w:rsid w:val="003C51C6"/>
    <w:rPr>
      <w:rFonts w:eastAsia="Times New Roman"/>
      <w:b/>
      <w:bCs/>
    </w:rPr>
  </w:style>
  <w:style w:type="character" w:customStyle="1" w:styleId="a8">
    <w:name w:val="Текст выноски Знак"/>
    <w:rsid w:val="003C51C6"/>
    <w:rPr>
      <w:rFonts w:ascii="Segoe UI" w:eastAsia="Times New Roman" w:hAnsi="Segoe UI" w:cs="Segoe UI"/>
      <w:sz w:val="18"/>
      <w:szCs w:val="18"/>
    </w:rPr>
  </w:style>
  <w:style w:type="character" w:customStyle="1" w:styleId="a9">
    <w:name w:val="Нижний колонтитул Знак"/>
    <w:rsid w:val="003C51C6"/>
    <w:rPr>
      <w:rFonts w:eastAsia="Times New Roman"/>
      <w:sz w:val="22"/>
      <w:szCs w:val="22"/>
    </w:rPr>
  </w:style>
  <w:style w:type="paragraph" w:customStyle="1" w:styleId="11">
    <w:name w:val="Заголовок1"/>
    <w:basedOn w:val="a"/>
    <w:next w:val="aa"/>
    <w:rsid w:val="003C51C6"/>
    <w:pPr>
      <w:keepNext/>
      <w:spacing w:before="240" w:after="120"/>
    </w:pPr>
    <w:rPr>
      <w:rFonts w:ascii="DejaVu Sans" w:eastAsia="Droid Sans Fallback" w:hAnsi="DejaVu Sans" w:cs="Droid Sans Devanagari"/>
      <w:sz w:val="28"/>
      <w:szCs w:val="28"/>
    </w:rPr>
  </w:style>
  <w:style w:type="paragraph" w:styleId="aa">
    <w:name w:val="Body Text"/>
    <w:basedOn w:val="a"/>
    <w:rsid w:val="003C51C6"/>
    <w:pPr>
      <w:spacing w:after="140" w:line="288" w:lineRule="auto"/>
    </w:pPr>
  </w:style>
  <w:style w:type="paragraph" w:styleId="ab">
    <w:name w:val="List"/>
    <w:basedOn w:val="aa"/>
    <w:rsid w:val="003C51C6"/>
    <w:rPr>
      <w:rFonts w:cs="Droid Sans Devanagari"/>
    </w:rPr>
  </w:style>
  <w:style w:type="paragraph" w:styleId="ac">
    <w:name w:val="caption"/>
    <w:basedOn w:val="a"/>
    <w:qFormat/>
    <w:rsid w:val="003C51C6"/>
    <w:pPr>
      <w:suppressLineNumbers/>
      <w:spacing w:before="120" w:after="120"/>
    </w:pPr>
    <w:rPr>
      <w:rFonts w:cs="Droid Sans Devanagari"/>
      <w:i/>
      <w:iCs/>
      <w:sz w:val="24"/>
      <w:szCs w:val="24"/>
    </w:rPr>
  </w:style>
  <w:style w:type="paragraph" w:customStyle="1" w:styleId="12">
    <w:name w:val="Указатель1"/>
    <w:basedOn w:val="a"/>
    <w:rsid w:val="003C51C6"/>
    <w:pPr>
      <w:suppressLineNumbers/>
    </w:pPr>
    <w:rPr>
      <w:rFonts w:cs="Droid Sans Devanagari"/>
    </w:rPr>
  </w:style>
  <w:style w:type="paragraph" w:styleId="ad">
    <w:name w:val="header"/>
    <w:basedOn w:val="a"/>
    <w:rsid w:val="003C51C6"/>
    <w:pPr>
      <w:tabs>
        <w:tab w:val="center" w:pos="4677"/>
        <w:tab w:val="right" w:pos="9355"/>
      </w:tabs>
      <w:spacing w:after="0" w:line="240" w:lineRule="auto"/>
    </w:pPr>
    <w:rPr>
      <w:sz w:val="20"/>
      <w:szCs w:val="20"/>
    </w:rPr>
  </w:style>
  <w:style w:type="paragraph" w:customStyle="1" w:styleId="13">
    <w:name w:val="Текст1"/>
    <w:basedOn w:val="ac"/>
    <w:rsid w:val="003C51C6"/>
  </w:style>
  <w:style w:type="paragraph" w:customStyle="1" w:styleId="WW-">
    <w:name w:val="WW-Текст"/>
    <w:basedOn w:val="a"/>
    <w:rsid w:val="003C51C6"/>
    <w:pPr>
      <w:spacing w:after="0" w:line="240" w:lineRule="auto"/>
    </w:pPr>
    <w:rPr>
      <w:rFonts w:ascii="Courier New" w:eastAsia="Calibri" w:hAnsi="Courier New" w:cs="Courier New"/>
      <w:sz w:val="20"/>
      <w:szCs w:val="20"/>
    </w:rPr>
  </w:style>
  <w:style w:type="paragraph" w:customStyle="1" w:styleId="21">
    <w:name w:val="Основной текст (2)1"/>
    <w:basedOn w:val="a"/>
    <w:rsid w:val="003C51C6"/>
    <w:pPr>
      <w:widowControl w:val="0"/>
      <w:shd w:val="clear" w:color="auto" w:fill="FFFFFF"/>
      <w:spacing w:before="240" w:after="360" w:line="240" w:lineRule="atLeast"/>
      <w:jc w:val="both"/>
    </w:pPr>
    <w:rPr>
      <w:rFonts w:eastAsia="Calibri"/>
      <w:sz w:val="20"/>
      <w:szCs w:val="20"/>
    </w:rPr>
  </w:style>
  <w:style w:type="paragraph" w:customStyle="1" w:styleId="14">
    <w:name w:val="Текст примечания1"/>
    <w:basedOn w:val="a"/>
    <w:rsid w:val="003C51C6"/>
    <w:rPr>
      <w:sz w:val="20"/>
      <w:szCs w:val="20"/>
    </w:rPr>
  </w:style>
  <w:style w:type="paragraph" w:styleId="ae">
    <w:name w:val="annotation subject"/>
    <w:basedOn w:val="14"/>
    <w:next w:val="14"/>
    <w:rsid w:val="003C51C6"/>
    <w:rPr>
      <w:b/>
      <w:bCs/>
    </w:rPr>
  </w:style>
  <w:style w:type="paragraph" w:styleId="af">
    <w:name w:val="Balloon Text"/>
    <w:basedOn w:val="a"/>
    <w:rsid w:val="003C51C6"/>
    <w:pPr>
      <w:spacing w:after="0" w:line="240" w:lineRule="auto"/>
    </w:pPr>
    <w:rPr>
      <w:rFonts w:ascii="Segoe UI" w:hAnsi="Segoe UI" w:cs="Segoe UI"/>
      <w:sz w:val="18"/>
      <w:szCs w:val="18"/>
    </w:rPr>
  </w:style>
  <w:style w:type="paragraph" w:styleId="af0">
    <w:name w:val="Normal (Web)"/>
    <w:basedOn w:val="a"/>
    <w:rsid w:val="003C51C6"/>
    <w:pPr>
      <w:spacing w:before="280" w:after="280" w:line="240" w:lineRule="auto"/>
    </w:pPr>
    <w:rPr>
      <w:rFonts w:ascii="Times New Roman" w:hAnsi="Times New Roman"/>
      <w:sz w:val="24"/>
      <w:szCs w:val="24"/>
    </w:rPr>
  </w:style>
  <w:style w:type="paragraph" w:styleId="af1">
    <w:name w:val="footer"/>
    <w:basedOn w:val="a"/>
    <w:rsid w:val="003C51C6"/>
    <w:pPr>
      <w:tabs>
        <w:tab w:val="center" w:pos="4677"/>
        <w:tab w:val="right" w:pos="9355"/>
      </w:tabs>
    </w:pPr>
  </w:style>
  <w:style w:type="character" w:styleId="af2">
    <w:name w:val="annotation reference"/>
    <w:uiPriority w:val="99"/>
    <w:semiHidden/>
    <w:unhideWhenUsed/>
    <w:rsid w:val="00B05981"/>
    <w:rPr>
      <w:sz w:val="16"/>
      <w:szCs w:val="16"/>
    </w:rPr>
  </w:style>
  <w:style w:type="paragraph" w:styleId="af3">
    <w:name w:val="annotation text"/>
    <w:basedOn w:val="a"/>
    <w:link w:val="15"/>
    <w:uiPriority w:val="99"/>
    <w:semiHidden/>
    <w:unhideWhenUsed/>
    <w:rsid w:val="00B05981"/>
    <w:rPr>
      <w:sz w:val="20"/>
      <w:szCs w:val="20"/>
    </w:rPr>
  </w:style>
  <w:style w:type="character" w:customStyle="1" w:styleId="15">
    <w:name w:val="Текст примечания Знак1"/>
    <w:link w:val="af3"/>
    <w:uiPriority w:val="99"/>
    <w:semiHidden/>
    <w:rsid w:val="00B05981"/>
    <w:rPr>
      <w:rFonts w:ascii="Calibri" w:hAnsi="Calibri"/>
      <w:lang w:eastAsia="zh-CN"/>
    </w:rPr>
  </w:style>
  <w:style w:type="paragraph" w:styleId="af4">
    <w:name w:val="List Paragraph"/>
    <w:basedOn w:val="a"/>
    <w:uiPriority w:val="34"/>
    <w:qFormat/>
    <w:rsid w:val="004532CC"/>
    <w:pPr>
      <w:ind w:left="720"/>
      <w:contextualSpacing/>
    </w:pPr>
  </w:style>
  <w:style w:type="paragraph" w:customStyle="1" w:styleId="formattext">
    <w:name w:val="formattext"/>
    <w:basedOn w:val="a"/>
    <w:rsid w:val="004532CC"/>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26452C"/>
    <w:pPr>
      <w:widowControl w:val="0"/>
      <w:autoSpaceDE w:val="0"/>
      <w:autoSpaceDN w:val="0"/>
      <w:adjustRightInd w:val="0"/>
    </w:pPr>
    <w:rPr>
      <w:rFonts w:ascii="Arial" w:hAnsi="Arial" w:cs="Arial"/>
      <w:b/>
      <w:bCs/>
      <w:sz w:val="16"/>
      <w:szCs w:val="16"/>
    </w:rPr>
  </w:style>
  <w:style w:type="character" w:customStyle="1" w:styleId="40">
    <w:name w:val="Заголовок 4 Знак"/>
    <w:basedOn w:val="a0"/>
    <w:link w:val="4"/>
    <w:rsid w:val="0026452C"/>
    <w:rPr>
      <w:b/>
      <w:bCs/>
      <w:sz w:val="24"/>
      <w:szCs w:val="24"/>
    </w:rPr>
  </w:style>
  <w:style w:type="paragraph" w:customStyle="1" w:styleId="af5">
    <w:name w:val="Абзац"/>
    <w:autoRedefine/>
    <w:rsid w:val="0085500D"/>
    <w:pPr>
      <w:pBdr>
        <w:top w:val="nil"/>
        <w:left w:val="nil"/>
        <w:bottom w:val="nil"/>
        <w:right w:val="nil"/>
        <w:between w:val="nil"/>
        <w:bar w:val="nil"/>
      </w:pBdr>
      <w:spacing w:after="360" w:line="276" w:lineRule="auto"/>
      <w:ind w:firstLine="709"/>
      <w:jc w:val="both"/>
    </w:pPr>
    <w:rPr>
      <w:rFonts w:eastAsia="Calibri" w:cs="Arial"/>
      <w:sz w:val="28"/>
      <w:szCs w:val="28"/>
      <w:u w:color="000000"/>
      <w:bdr w:val="nil"/>
    </w:rPr>
  </w:style>
  <w:style w:type="character" w:customStyle="1" w:styleId="s0">
    <w:name w:val="s0"/>
    <w:basedOn w:val="a0"/>
    <w:rsid w:val="0085500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4-08-19/ugolovnyj-kodeks-donetskoj-narodnoj-respubliki-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61ED-663E-40EB-B472-923CC6A3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2021-04-29T11:22:00Z</cp:lastPrinted>
  <dcterms:created xsi:type="dcterms:W3CDTF">2021-05-05T09:33:00Z</dcterms:created>
  <dcterms:modified xsi:type="dcterms:W3CDTF">2021-05-05T09:34:00Z</dcterms:modified>
</cp:coreProperties>
</file>