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8D1C7" w14:textId="2A01F931" w:rsidR="00AD2924" w:rsidRPr="005D193F" w:rsidRDefault="00DC0D85" w:rsidP="00DC0D85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bookmarkStart w:id="0" w:name="_Hlk75517012"/>
      <w:bookmarkStart w:id="1" w:name="_GoBack"/>
      <w:bookmarkEnd w:id="1"/>
      <w:r w:rsidRPr="005D193F">
        <w:rPr>
          <w:sz w:val="28"/>
          <w:szCs w:val="28"/>
        </w:rPr>
        <w:t>Приложение 1</w:t>
      </w:r>
    </w:p>
    <w:p w14:paraId="670AEB3F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к Порядку проведения закупок товаров, </w:t>
      </w:r>
    </w:p>
    <w:p w14:paraId="1090B0BE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работ и услуг за счет бюджетных </w:t>
      </w:r>
    </w:p>
    <w:p w14:paraId="3835B709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средств и средств от приносящей </w:t>
      </w:r>
    </w:p>
    <w:p w14:paraId="5E247911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доход деятельности для обеспечения </w:t>
      </w:r>
    </w:p>
    <w:p w14:paraId="59BB635D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деятельности Министерства юстиции </w:t>
      </w:r>
    </w:p>
    <w:p w14:paraId="1766465E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Донецкой Народной Республики, </w:t>
      </w:r>
    </w:p>
    <w:p w14:paraId="0B6E273F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его подведомственных органов </w:t>
      </w:r>
    </w:p>
    <w:p w14:paraId="1F7DC334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исполнительной власти, предприятий, </w:t>
      </w:r>
    </w:p>
    <w:p w14:paraId="28C1908A" w14:textId="36B65E5C" w:rsidR="00DC0D85" w:rsidRPr="005D193F" w:rsidRDefault="00DC0D85" w:rsidP="00DC0D85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>учреждений, организаций</w:t>
      </w:r>
    </w:p>
    <w:p w14:paraId="0D4EB94E" w14:textId="0DA9063F" w:rsidR="00DC0D85" w:rsidRPr="005D193F" w:rsidRDefault="00DC0D85" w:rsidP="00DC0D85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>(подпункт «</w:t>
      </w:r>
      <w:r w:rsidR="003710A2" w:rsidRPr="005D193F">
        <w:rPr>
          <w:sz w:val="28"/>
          <w:szCs w:val="28"/>
        </w:rPr>
        <w:t>з</w:t>
      </w:r>
      <w:r w:rsidRPr="005D193F">
        <w:rPr>
          <w:sz w:val="28"/>
          <w:szCs w:val="28"/>
        </w:rPr>
        <w:t>» пункта 2)</w:t>
      </w:r>
    </w:p>
    <w:p w14:paraId="2AADEEC5" w14:textId="6DADC6B8" w:rsidR="00DC0D85" w:rsidRPr="005D193F" w:rsidRDefault="00DC0D85" w:rsidP="00DC0D85">
      <w:pPr>
        <w:pStyle w:val="2"/>
        <w:tabs>
          <w:tab w:val="left" w:pos="1047"/>
        </w:tabs>
        <w:spacing w:before="0" w:after="0"/>
        <w:ind w:firstLine="0"/>
        <w:rPr>
          <w:sz w:val="28"/>
          <w:szCs w:val="28"/>
        </w:rPr>
      </w:pPr>
    </w:p>
    <w:p w14:paraId="3EAD61CD" w14:textId="3AC6CB01" w:rsidR="00DC0D85" w:rsidRPr="005D193F" w:rsidRDefault="00DC0D85" w:rsidP="00DC0D85">
      <w:pPr>
        <w:pStyle w:val="2"/>
        <w:tabs>
          <w:tab w:val="left" w:pos="1047"/>
        </w:tabs>
        <w:spacing w:before="0" w:after="0"/>
        <w:ind w:firstLine="0"/>
        <w:jc w:val="center"/>
        <w:rPr>
          <w:b/>
          <w:bCs/>
          <w:sz w:val="28"/>
          <w:szCs w:val="28"/>
        </w:rPr>
      </w:pPr>
      <w:r w:rsidRPr="005D193F">
        <w:rPr>
          <w:b/>
          <w:bCs/>
          <w:sz w:val="28"/>
          <w:szCs w:val="28"/>
        </w:rPr>
        <w:t>ПОРЯДОК</w:t>
      </w:r>
    </w:p>
    <w:p w14:paraId="7766B59C" w14:textId="72D4C20E" w:rsidR="00DC0D85" w:rsidRPr="005D193F" w:rsidRDefault="00DC0D85" w:rsidP="00DC0D85">
      <w:pPr>
        <w:pStyle w:val="2"/>
        <w:tabs>
          <w:tab w:val="left" w:pos="1047"/>
        </w:tabs>
        <w:spacing w:before="0" w:after="0"/>
        <w:ind w:firstLine="0"/>
        <w:jc w:val="center"/>
        <w:rPr>
          <w:b/>
          <w:bCs/>
          <w:sz w:val="28"/>
          <w:szCs w:val="28"/>
        </w:rPr>
      </w:pPr>
      <w:r w:rsidRPr="005D193F">
        <w:rPr>
          <w:b/>
          <w:bCs/>
          <w:sz w:val="28"/>
          <w:szCs w:val="28"/>
        </w:rPr>
        <w:t>определения предмета закупки</w:t>
      </w:r>
    </w:p>
    <w:p w14:paraId="67257C95" w14:textId="242956BE" w:rsidR="00DC0D85" w:rsidRPr="005D193F" w:rsidRDefault="00DC0D85" w:rsidP="00DC0D85">
      <w:pPr>
        <w:pStyle w:val="2"/>
        <w:tabs>
          <w:tab w:val="left" w:pos="1047"/>
        </w:tabs>
        <w:spacing w:before="0" w:after="0" w:line="240" w:lineRule="auto"/>
        <w:rPr>
          <w:sz w:val="28"/>
          <w:szCs w:val="28"/>
        </w:rPr>
      </w:pPr>
    </w:p>
    <w:p w14:paraId="10F2EE29" w14:textId="518FDC11" w:rsidR="00DC0D85" w:rsidRPr="005D193F" w:rsidRDefault="00DC0D85" w:rsidP="00DC0D85">
      <w:pPr>
        <w:pStyle w:val="2"/>
        <w:tabs>
          <w:tab w:val="left" w:pos="1047"/>
        </w:tabs>
        <w:spacing w:before="0" w:after="0" w:line="240" w:lineRule="auto"/>
        <w:rPr>
          <w:sz w:val="28"/>
          <w:szCs w:val="28"/>
        </w:rPr>
      </w:pPr>
      <w:r w:rsidRPr="005D193F">
        <w:rPr>
          <w:sz w:val="28"/>
          <w:szCs w:val="28"/>
        </w:rPr>
        <w:t>1. Предмет закупки товаров, работ и услуг определяется на основе Государственного классификатора продукции и услуг ДК 016:2010, утвержденного приказом Государственного комитета Украины по вопросам технического регулирования и потребительской политики от 11 октября 2010 г. № 457</w:t>
      </w:r>
      <w:r w:rsidR="002F7AFE" w:rsidRPr="005D193F">
        <w:rPr>
          <w:sz w:val="28"/>
          <w:szCs w:val="28"/>
        </w:rPr>
        <w:t xml:space="preserve"> (далее – Классификатор)</w:t>
      </w:r>
      <w:r w:rsidRPr="005D193F">
        <w:rPr>
          <w:sz w:val="28"/>
          <w:szCs w:val="28"/>
        </w:rPr>
        <w:t>, по показателю пятого знака (классификационная группировка «категория») с указанием в скобках конкретного названия товара или услуги.</w:t>
      </w:r>
    </w:p>
    <w:p w14:paraId="45A3FF07" w14:textId="77777777" w:rsidR="00DC0D85" w:rsidRPr="005D193F" w:rsidRDefault="00DC0D85" w:rsidP="00DC0D85">
      <w:pPr>
        <w:pStyle w:val="2"/>
        <w:tabs>
          <w:tab w:val="left" w:pos="1047"/>
        </w:tabs>
        <w:spacing w:before="0" w:after="0" w:line="240" w:lineRule="auto"/>
        <w:rPr>
          <w:sz w:val="28"/>
          <w:szCs w:val="28"/>
        </w:rPr>
      </w:pPr>
    </w:p>
    <w:p w14:paraId="60F17F1A" w14:textId="5C9968C0" w:rsidR="00DC0D85" w:rsidRPr="005D193F" w:rsidRDefault="00DC0D85" w:rsidP="00DC0D85">
      <w:pPr>
        <w:pStyle w:val="2"/>
        <w:tabs>
          <w:tab w:val="left" w:pos="1047"/>
        </w:tabs>
        <w:spacing w:before="0" w:after="0" w:line="240" w:lineRule="auto"/>
        <w:rPr>
          <w:sz w:val="28"/>
          <w:szCs w:val="28"/>
        </w:rPr>
      </w:pPr>
      <w:r w:rsidRPr="005D193F">
        <w:rPr>
          <w:sz w:val="28"/>
          <w:szCs w:val="28"/>
        </w:rPr>
        <w:t>2. Заказчик может определить отдельные части предмета закупки (лоты) по показателям шестого-десятого знаков указанного классификатора, а также по объему, номенклатуре и месту поставки товаров, выполнения работ, оказания услуг.</w:t>
      </w:r>
    </w:p>
    <w:p w14:paraId="04548590" w14:textId="3994A9CC" w:rsidR="00DC0D85" w:rsidRPr="005D193F" w:rsidRDefault="00DC0D85" w:rsidP="00DC0D85">
      <w:pPr>
        <w:pStyle w:val="2"/>
        <w:tabs>
          <w:tab w:val="left" w:pos="1047"/>
        </w:tabs>
        <w:spacing w:before="0" w:after="0" w:line="240" w:lineRule="auto"/>
        <w:rPr>
          <w:sz w:val="28"/>
          <w:szCs w:val="28"/>
        </w:rPr>
      </w:pPr>
    </w:p>
    <w:p w14:paraId="0365EBFE" w14:textId="5D67C0E1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  <w:r w:rsidRPr="005D193F">
        <w:rPr>
          <w:sz w:val="28"/>
          <w:szCs w:val="28"/>
        </w:rPr>
        <w:t>3. При осуществлении закупки зданий производственного и непроизводственного назначения и инженерных сооружений различного функционального назначения предмет закупки определяется на основе Государственного классификатора зданий и сооружений ДК 018-2000, утвержденного приказом Государственного комитета Украины по стандартизации, метрологии и сертификации от 17.08.2000 №</w:t>
      </w:r>
      <w:r w:rsidR="000E4BBF" w:rsidRPr="005D193F">
        <w:rPr>
          <w:sz w:val="28"/>
          <w:szCs w:val="28"/>
        </w:rPr>
        <w:t xml:space="preserve"> </w:t>
      </w:r>
      <w:r w:rsidRPr="005D193F">
        <w:rPr>
          <w:sz w:val="28"/>
          <w:szCs w:val="28"/>
        </w:rPr>
        <w:t>507, по показателю второго знака с указанием в скобках конкретного названия здания или инженерного сооружения.</w:t>
      </w:r>
    </w:p>
    <w:p w14:paraId="21B9AF54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</w:p>
    <w:p w14:paraId="3E1E1EC0" w14:textId="2B3E4F40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  <w:r w:rsidRPr="005D193F">
        <w:rPr>
          <w:sz w:val="28"/>
          <w:szCs w:val="28"/>
        </w:rPr>
        <w:t>4. При осуществлении закупки работ по текущему ремонту предмет закупки определяется по объектам строительства на основе ДСТУ Б.Д.1.1-1:2013 «Правила определения стоимости строительства», утвержденных приказом Министерства регионального развития, строительства и жилищно-коммунального хозяйства Украины от 05.07.2013 № 293 (далее – Правила определения стоимости строительства ДСТУ Б.Д.1.1-1:2013.</w:t>
      </w:r>
    </w:p>
    <w:p w14:paraId="70C8423D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</w:p>
    <w:p w14:paraId="268F76DC" w14:textId="14D7A049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  <w:r w:rsidRPr="005D193F">
        <w:rPr>
          <w:sz w:val="28"/>
          <w:szCs w:val="28"/>
        </w:rPr>
        <w:t xml:space="preserve">5. При осуществлении закупки услуг по выполнению научно-технических </w:t>
      </w:r>
      <w:r w:rsidRPr="005D193F">
        <w:rPr>
          <w:sz w:val="28"/>
          <w:szCs w:val="28"/>
        </w:rPr>
        <w:lastRenderedPageBreak/>
        <w:t>работ предмет закупки определяется на основе Государственного классификатора видов научно-технической деятельности ДК 015-97, утвержденного приказом Государственного комитета Украины по стандартизации, метрологии и сертификации от 30.12.1997 № 822, по показателю четвертого знака (классификационная группировка «вид») с указанием в скобках конкретного названия научно-технической работы.</w:t>
      </w:r>
    </w:p>
    <w:p w14:paraId="36FA4D76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</w:p>
    <w:p w14:paraId="1742D1B3" w14:textId="38D522A8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  <w:r w:rsidRPr="005D193F">
        <w:rPr>
          <w:sz w:val="28"/>
          <w:szCs w:val="28"/>
        </w:rPr>
        <w:t xml:space="preserve">6. В случае осуществления закупки услуг по выполнению научно-технических работ по разным темам, которые относятся к одному виду научно-технических работ согласно указанному Классификатору, для их заказа заказчик </w:t>
      </w:r>
      <w:r w:rsidR="000E4B33" w:rsidRPr="005D193F">
        <w:rPr>
          <w:sz w:val="28"/>
          <w:szCs w:val="28"/>
        </w:rPr>
        <w:t>проводит</w:t>
      </w:r>
      <w:r w:rsidRPr="005D193F">
        <w:rPr>
          <w:sz w:val="28"/>
          <w:szCs w:val="28"/>
        </w:rPr>
        <w:t xml:space="preserve"> процедуру закупки и определяет разные темы научно-технических работ как отдельные лоты или разные процедуры закупок с обязательным применением процедур, установленных в настоящем Порядке.</w:t>
      </w:r>
    </w:p>
    <w:p w14:paraId="04B0F06C" w14:textId="1304109D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</w:p>
    <w:p w14:paraId="327BA2A4" w14:textId="09395438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  <w:r w:rsidRPr="005D193F">
        <w:rPr>
          <w:sz w:val="28"/>
          <w:szCs w:val="28"/>
        </w:rPr>
        <w:t>7. Определение предмета закупки протезных изделий (включая протезно-ортопедические изделия, ортопедическую обувь), специальных средств для самообслуживания и ухода, средств передвижения, изготавливаемых по индивидуальному заказу, в соответствии с номенклатурой и в пределах предельных цен и услуг по послегарантийному ремонту технических и других средств реабилитации осуществляется отдельно для каждого инвалида и каждого лица из числа льготных категорий населения в соответствии с их индивидуальным заказом.</w:t>
      </w:r>
    </w:p>
    <w:p w14:paraId="28F10BDF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</w:p>
    <w:p w14:paraId="6DADD90E" w14:textId="16AF3D56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  <w:r w:rsidRPr="005D193F">
        <w:rPr>
          <w:sz w:val="28"/>
          <w:szCs w:val="28"/>
        </w:rPr>
        <w:t xml:space="preserve">8. Определение предмета закупки товаров и услуг, необходимых для проведения мероприятий и официальных приемов, организованных Администрацией Главы Донецкой Народной Республики, Народным Советом Донецкой Народной Республики, </w:t>
      </w:r>
      <w:r w:rsidR="002F7AFE" w:rsidRPr="005D193F">
        <w:rPr>
          <w:sz w:val="28"/>
          <w:szCs w:val="28"/>
        </w:rPr>
        <w:t>Правительством</w:t>
      </w:r>
      <w:r w:rsidRPr="005D193F">
        <w:rPr>
          <w:sz w:val="28"/>
          <w:szCs w:val="28"/>
        </w:rPr>
        <w:t xml:space="preserve"> Донецкой Народной Республики, Министерством иностранных дел Донецкой Народной Республики, осуществляется по объему, номенклатуре и месту поставки товаров или предоставления услуг отдельно для каждого мероприятия или официального приема.</w:t>
      </w:r>
    </w:p>
    <w:p w14:paraId="7192727E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</w:p>
    <w:p w14:paraId="06C2AF77" w14:textId="3E9FBD23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  <w:r w:rsidRPr="005D193F">
        <w:rPr>
          <w:sz w:val="28"/>
          <w:szCs w:val="28"/>
        </w:rPr>
        <w:t>9. Не допускается деление предмета закупки на части с целью неприменения настоящего Порядка.</w:t>
      </w:r>
    </w:p>
    <w:p w14:paraId="37011B83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</w:p>
    <w:p w14:paraId="43C8C65D" w14:textId="6773A3ED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  <w:r w:rsidRPr="005D193F">
        <w:rPr>
          <w:sz w:val="28"/>
          <w:szCs w:val="28"/>
        </w:rPr>
        <w:t>10. В случае если при осуществлении заказчиком закупки товаров предусматривается также закупка услуги (услуг), связанной с поставкой товара (в частности, услуги по транспортировке, установке, монтажу, наладке, инсталляции программного обеспечения, обучению персонала), предметом закупки в таком случае являются товары при условии, что стоимость такой услуги (таких услуг) не превышает стоимости самих товаров.</w:t>
      </w:r>
    </w:p>
    <w:p w14:paraId="4F0C32D1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</w:p>
    <w:p w14:paraId="2D195B07" w14:textId="6F99D00C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  <w:r w:rsidRPr="005D193F">
        <w:rPr>
          <w:sz w:val="28"/>
          <w:szCs w:val="28"/>
        </w:rPr>
        <w:t xml:space="preserve">11. Определение предмета закупки работ и услуг по приобретению (выкупу или принудительному отчуждению) земельных участков (их частей) для </w:t>
      </w:r>
      <w:r w:rsidRPr="005D193F">
        <w:rPr>
          <w:sz w:val="28"/>
          <w:szCs w:val="28"/>
        </w:rPr>
        <w:lastRenderedPageBreak/>
        <w:t>общественных нужд или по мотивам общественной необходимости – для строительства, капитального ремонта, реконструкции и обслуживания объектов энергетической инфраструктуры (линий электропередачи, электрических станций и подстанций) и объектов, необходимых для их эксплуатации, осуществляется в отношении каждого земельного участка отдельно.</w:t>
      </w:r>
    </w:p>
    <w:p w14:paraId="64006467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</w:p>
    <w:p w14:paraId="2B6018D7" w14:textId="25FCEC79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  <w:r w:rsidRPr="005D193F">
        <w:rPr>
          <w:sz w:val="28"/>
          <w:szCs w:val="28"/>
        </w:rPr>
        <w:t>12. Определение предмета закупки товаров и услуг, необходимых для проведения культурно-массовых мероприятий (создание новых постановок, концертов, изготовления (создания) исходных фильмовых материалов, аудиовизуальных произведений), осуществляется по объему, номенклатуре и месту поставки товаров или предоставления услуг отдельно для каждого культурно-массового мероприятия.</w:t>
      </w:r>
    </w:p>
    <w:p w14:paraId="53DB0E89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</w:p>
    <w:p w14:paraId="2A6539F5" w14:textId="0660E9C6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  <w:r w:rsidRPr="005D193F">
        <w:rPr>
          <w:sz w:val="28"/>
          <w:szCs w:val="28"/>
        </w:rPr>
        <w:t>13. Определение предмета закупки товаров и услуг, необходимых для проведения учебно-тренировочных сборов, физкультурно-оздоровительных и спортивных мероприятий, обеспечение участия команд, в том числе сборных команд Донецкой Народной Республики по видам спорта, в физкультурно-оздоровительных и спортивных мероприятиях различного уровня, осуществляется по объему, номенклатуре и месту поставки товаров или предоставления услуг отдельно для каждого мероприятия (или обеспечения участия в нем).</w:t>
      </w:r>
    </w:p>
    <w:p w14:paraId="78242897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</w:p>
    <w:p w14:paraId="423E0D03" w14:textId="0951FC9F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  <w:r w:rsidRPr="005D193F">
        <w:rPr>
          <w:sz w:val="28"/>
          <w:szCs w:val="28"/>
        </w:rPr>
        <w:t>14. Определение предмета закупки товаров и услуг, необходимых для проведения мероприятий в сфере молодежной политики и туризма различного уровня, в том числе обеспечение участия в мероприятиях в сфере молодежной политики и туризма различного уровня, осуществляется по объему,</w:t>
      </w:r>
      <w:r w:rsidRPr="005D193F">
        <w:t xml:space="preserve"> </w:t>
      </w:r>
      <w:r w:rsidRPr="005D193F">
        <w:rPr>
          <w:sz w:val="28"/>
          <w:szCs w:val="28"/>
        </w:rPr>
        <w:t>номенклатуре и месту поставки товаров или предоставления услуг отдельно для каждого мероприятия (или обеспечения участия в нем).</w:t>
      </w:r>
    </w:p>
    <w:p w14:paraId="0701544A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</w:p>
    <w:p w14:paraId="0E03FE4E" w14:textId="1577DF53" w:rsidR="00927160" w:rsidRPr="00242B74" w:rsidRDefault="00DC0D85" w:rsidP="00880E92">
      <w:pPr>
        <w:pStyle w:val="2"/>
        <w:tabs>
          <w:tab w:val="left" w:pos="1047"/>
        </w:tabs>
        <w:spacing w:before="0" w:after="0"/>
        <w:rPr>
          <w:rFonts w:eastAsia="Calibri"/>
          <w:sz w:val="28"/>
          <w:szCs w:val="28"/>
        </w:rPr>
      </w:pPr>
      <w:r w:rsidRPr="005D193F">
        <w:rPr>
          <w:sz w:val="28"/>
          <w:szCs w:val="28"/>
        </w:rPr>
        <w:t>15. Определение предмета закупки работ осуществляется заказчиком по объектам строительства с учетом Правил определения стоимости строительства ДСТУ Б.Д.1.1-1:2013, а также ОСН Г.1-218-182:2011 «Ремонт автомобильных дорог общего пользования. Виды ремонтов и перечень работ», утвержденных приказом Государственной службы автомобильных дорог Украины от 23.08.2011 № 301.</w:t>
      </w:r>
      <w:bookmarkEnd w:id="0"/>
    </w:p>
    <w:sectPr w:rsidR="00927160" w:rsidRPr="00242B74" w:rsidSect="00590821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860C7" w14:textId="77777777" w:rsidR="00204781" w:rsidRDefault="00204781" w:rsidP="00E35A4F">
      <w:r>
        <w:separator/>
      </w:r>
    </w:p>
  </w:endnote>
  <w:endnote w:type="continuationSeparator" w:id="0">
    <w:p w14:paraId="1F9CB6B7" w14:textId="77777777" w:rsidR="00204781" w:rsidRDefault="00204781" w:rsidP="00E3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35D5C" w14:textId="77777777" w:rsidR="00204781" w:rsidRDefault="00204781" w:rsidP="00E35A4F">
      <w:r>
        <w:separator/>
      </w:r>
    </w:p>
  </w:footnote>
  <w:footnote w:type="continuationSeparator" w:id="0">
    <w:p w14:paraId="3F3C8F46" w14:textId="77777777" w:rsidR="00204781" w:rsidRDefault="00204781" w:rsidP="00E3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357727"/>
      <w:docPartObj>
        <w:docPartGallery w:val="Page Numbers (Top of Page)"/>
        <w:docPartUnique/>
      </w:docPartObj>
    </w:sdtPr>
    <w:sdtEndPr/>
    <w:sdtContent>
      <w:p w14:paraId="5B9CA150" w14:textId="6998C2DB" w:rsidR="00E35A4F" w:rsidRDefault="00E35A4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7FE">
          <w:rPr>
            <w:noProof/>
          </w:rPr>
          <w:t>3</w:t>
        </w:r>
        <w:r>
          <w:fldChar w:fldCharType="end"/>
        </w:r>
      </w:p>
    </w:sdtContent>
  </w:sdt>
  <w:p w14:paraId="104C26E9" w14:textId="77777777" w:rsidR="00E35A4F" w:rsidRDefault="00E35A4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6F"/>
    <w:rsid w:val="00005629"/>
    <w:rsid w:val="00042309"/>
    <w:rsid w:val="00070E37"/>
    <w:rsid w:val="00084436"/>
    <w:rsid w:val="000911A1"/>
    <w:rsid w:val="000944A2"/>
    <w:rsid w:val="00096FCF"/>
    <w:rsid w:val="000B738D"/>
    <w:rsid w:val="000C3AE5"/>
    <w:rsid w:val="000C6492"/>
    <w:rsid w:val="000E414A"/>
    <w:rsid w:val="000E4B33"/>
    <w:rsid w:val="000E4BBF"/>
    <w:rsid w:val="0011696F"/>
    <w:rsid w:val="001329A2"/>
    <w:rsid w:val="0014384E"/>
    <w:rsid w:val="0015166E"/>
    <w:rsid w:val="001918D2"/>
    <w:rsid w:val="00192FA4"/>
    <w:rsid w:val="001A151C"/>
    <w:rsid w:val="001A4EEA"/>
    <w:rsid w:val="001D0B02"/>
    <w:rsid w:val="001F4D16"/>
    <w:rsid w:val="00201F7D"/>
    <w:rsid w:val="00204781"/>
    <w:rsid w:val="00213314"/>
    <w:rsid w:val="00242353"/>
    <w:rsid w:val="00242B74"/>
    <w:rsid w:val="00273270"/>
    <w:rsid w:val="00285500"/>
    <w:rsid w:val="00292F5D"/>
    <w:rsid w:val="002D019C"/>
    <w:rsid w:val="002F3D23"/>
    <w:rsid w:val="002F7AFE"/>
    <w:rsid w:val="00303F77"/>
    <w:rsid w:val="00305F9A"/>
    <w:rsid w:val="003068CB"/>
    <w:rsid w:val="003177C7"/>
    <w:rsid w:val="00322C91"/>
    <w:rsid w:val="00340B5D"/>
    <w:rsid w:val="003710A2"/>
    <w:rsid w:val="00373803"/>
    <w:rsid w:val="003814A8"/>
    <w:rsid w:val="00386409"/>
    <w:rsid w:val="003871FE"/>
    <w:rsid w:val="003B76E4"/>
    <w:rsid w:val="003D7709"/>
    <w:rsid w:val="003F40D1"/>
    <w:rsid w:val="0044128E"/>
    <w:rsid w:val="004466F8"/>
    <w:rsid w:val="00460DBD"/>
    <w:rsid w:val="00497105"/>
    <w:rsid w:val="004C153B"/>
    <w:rsid w:val="004D3ACB"/>
    <w:rsid w:val="00507BE5"/>
    <w:rsid w:val="00524E66"/>
    <w:rsid w:val="00552B67"/>
    <w:rsid w:val="00582BB6"/>
    <w:rsid w:val="00590821"/>
    <w:rsid w:val="005B274F"/>
    <w:rsid w:val="005B7EE3"/>
    <w:rsid w:val="005D193F"/>
    <w:rsid w:val="005E49BE"/>
    <w:rsid w:val="006257FE"/>
    <w:rsid w:val="00637E21"/>
    <w:rsid w:val="00645951"/>
    <w:rsid w:val="0066016B"/>
    <w:rsid w:val="00684AD9"/>
    <w:rsid w:val="006902A4"/>
    <w:rsid w:val="006913AF"/>
    <w:rsid w:val="006A6DD9"/>
    <w:rsid w:val="006D50B3"/>
    <w:rsid w:val="006F71E0"/>
    <w:rsid w:val="007556B2"/>
    <w:rsid w:val="007634F6"/>
    <w:rsid w:val="007A0943"/>
    <w:rsid w:val="007D3C05"/>
    <w:rsid w:val="007D4392"/>
    <w:rsid w:val="008104DD"/>
    <w:rsid w:val="00813D4E"/>
    <w:rsid w:val="008207FA"/>
    <w:rsid w:val="00840386"/>
    <w:rsid w:val="00852A75"/>
    <w:rsid w:val="00856882"/>
    <w:rsid w:val="00861BD1"/>
    <w:rsid w:val="00870711"/>
    <w:rsid w:val="00880E92"/>
    <w:rsid w:val="008C412C"/>
    <w:rsid w:val="00910AD6"/>
    <w:rsid w:val="009127A4"/>
    <w:rsid w:val="00925ABF"/>
    <w:rsid w:val="00927160"/>
    <w:rsid w:val="0093037D"/>
    <w:rsid w:val="009630B5"/>
    <w:rsid w:val="00985471"/>
    <w:rsid w:val="009A3506"/>
    <w:rsid w:val="00A00BB2"/>
    <w:rsid w:val="00A0552D"/>
    <w:rsid w:val="00A126A5"/>
    <w:rsid w:val="00A567DC"/>
    <w:rsid w:val="00A61B17"/>
    <w:rsid w:val="00A97FB9"/>
    <w:rsid w:val="00AA129B"/>
    <w:rsid w:val="00AD2924"/>
    <w:rsid w:val="00AD3AEA"/>
    <w:rsid w:val="00B04CFA"/>
    <w:rsid w:val="00B05ACC"/>
    <w:rsid w:val="00B41B3C"/>
    <w:rsid w:val="00B42D6F"/>
    <w:rsid w:val="00B4647F"/>
    <w:rsid w:val="00B76AAF"/>
    <w:rsid w:val="00BF2825"/>
    <w:rsid w:val="00BF7B71"/>
    <w:rsid w:val="00C2562D"/>
    <w:rsid w:val="00C66A1F"/>
    <w:rsid w:val="00C76B2F"/>
    <w:rsid w:val="00CA5DEB"/>
    <w:rsid w:val="00CB3FC9"/>
    <w:rsid w:val="00CD416C"/>
    <w:rsid w:val="00CE4254"/>
    <w:rsid w:val="00CE70BA"/>
    <w:rsid w:val="00D01A70"/>
    <w:rsid w:val="00D03289"/>
    <w:rsid w:val="00D033FC"/>
    <w:rsid w:val="00D056C8"/>
    <w:rsid w:val="00D26374"/>
    <w:rsid w:val="00D32078"/>
    <w:rsid w:val="00D46DAF"/>
    <w:rsid w:val="00D65480"/>
    <w:rsid w:val="00D87E30"/>
    <w:rsid w:val="00DA3C3F"/>
    <w:rsid w:val="00DC0D85"/>
    <w:rsid w:val="00DC76FF"/>
    <w:rsid w:val="00DD191B"/>
    <w:rsid w:val="00DD481A"/>
    <w:rsid w:val="00E101B3"/>
    <w:rsid w:val="00E215D0"/>
    <w:rsid w:val="00E31330"/>
    <w:rsid w:val="00E35A4F"/>
    <w:rsid w:val="00ED6F18"/>
    <w:rsid w:val="00F16251"/>
    <w:rsid w:val="00F17460"/>
    <w:rsid w:val="00F44DC2"/>
    <w:rsid w:val="00FA039F"/>
    <w:rsid w:val="00FB4571"/>
    <w:rsid w:val="00FB6B19"/>
    <w:rsid w:val="00FC1731"/>
    <w:rsid w:val="00FC4102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7914"/>
  <w15:chartTrackingRefBased/>
  <w15:docId w15:val="{F433A39B-6E00-4F5B-A37E-9A2662CF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нормотворческой деятельности  Новиков И.А.</dc:creator>
  <cp:keywords/>
  <dc:description/>
  <cp:lastModifiedBy>VAD</cp:lastModifiedBy>
  <cp:revision>2</cp:revision>
  <cp:lastPrinted>2021-06-29T11:14:00Z</cp:lastPrinted>
  <dcterms:created xsi:type="dcterms:W3CDTF">2021-07-12T12:00:00Z</dcterms:created>
  <dcterms:modified xsi:type="dcterms:W3CDTF">2021-07-12T12:00:00Z</dcterms:modified>
</cp:coreProperties>
</file>