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2CD3" w14:textId="77777777" w:rsidR="00FF7B14" w:rsidRPr="00FF7B14" w:rsidRDefault="00FF7B14" w:rsidP="00FF7B14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B14">
        <w:rPr>
          <w:rFonts w:ascii="Times New Roman" w:hAnsi="Times New Roman" w:cs="Times New Roman"/>
          <w:sz w:val="28"/>
          <w:szCs w:val="28"/>
        </w:rPr>
        <w:t>УТВЕРЖДЕН</w:t>
      </w:r>
    </w:p>
    <w:p w14:paraId="0453807C" w14:textId="77777777" w:rsidR="00FF7B14" w:rsidRPr="00FF7B14" w:rsidRDefault="00FF7B14" w:rsidP="00FF7B14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74C2C2" w14:textId="77777777" w:rsidR="00FF7B14" w:rsidRPr="00FF7B14" w:rsidRDefault="00FF7B14" w:rsidP="00FF7B14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B14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4603850" w14:textId="77777777" w:rsidR="00FF7B14" w:rsidRPr="00FF7B14" w:rsidRDefault="00FF7B14" w:rsidP="00FF7B14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FF7B14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A5D1282" w14:textId="2C66658D" w:rsidR="00FF7B14" w:rsidRDefault="00FF7B14" w:rsidP="00FF7B14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 w:rsidRPr="00FF7B14">
        <w:rPr>
          <w:rFonts w:ascii="Times New Roman" w:hAnsi="Times New Roman"/>
          <w:sz w:val="28"/>
          <w:szCs w:val="28"/>
        </w:rPr>
        <w:t xml:space="preserve">от </w:t>
      </w:r>
      <w:r w:rsidR="00695945">
        <w:rPr>
          <w:rFonts w:ascii="Times New Roman" w:hAnsi="Times New Roman"/>
          <w:sz w:val="28"/>
          <w:szCs w:val="28"/>
        </w:rPr>
        <w:t>16</w:t>
      </w:r>
      <w:r w:rsidR="00EC2060">
        <w:rPr>
          <w:rFonts w:ascii="Times New Roman" w:hAnsi="Times New Roman"/>
          <w:sz w:val="28"/>
          <w:szCs w:val="28"/>
        </w:rPr>
        <w:t xml:space="preserve"> </w:t>
      </w:r>
      <w:r w:rsidR="00695945">
        <w:rPr>
          <w:rFonts w:ascii="Times New Roman" w:hAnsi="Times New Roman"/>
          <w:sz w:val="28"/>
          <w:szCs w:val="28"/>
        </w:rPr>
        <w:t>ноября</w:t>
      </w:r>
      <w:r w:rsidR="00EC2060">
        <w:rPr>
          <w:rFonts w:ascii="Times New Roman" w:hAnsi="Times New Roman"/>
          <w:sz w:val="28"/>
          <w:szCs w:val="28"/>
        </w:rPr>
        <w:t xml:space="preserve"> 2021 г. № </w:t>
      </w:r>
      <w:r w:rsidR="00695945">
        <w:rPr>
          <w:rFonts w:ascii="Times New Roman" w:hAnsi="Times New Roman"/>
          <w:sz w:val="28"/>
          <w:szCs w:val="28"/>
        </w:rPr>
        <w:t>423</w:t>
      </w:r>
    </w:p>
    <w:p w14:paraId="001E99C7" w14:textId="77777777" w:rsidR="00695945" w:rsidRDefault="00695945" w:rsidP="00695945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14:paraId="30FE257C" w14:textId="77777777" w:rsidR="00695945" w:rsidRDefault="00695945" w:rsidP="00695945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Правления Центрального Республиканского Банка Донецкой Народной Республики</w:t>
      </w:r>
    </w:p>
    <w:p w14:paraId="20F0D6C0" w14:textId="77777777" w:rsidR="00695945" w:rsidRDefault="00695945" w:rsidP="00695945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июля 2021 г. № 235)</w:t>
      </w:r>
    </w:p>
    <w:p w14:paraId="4D742EB6" w14:textId="77777777" w:rsidR="00695945" w:rsidRDefault="00695945" w:rsidP="00FF7B14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</w:p>
    <w:p w14:paraId="7F9BB69A" w14:textId="77777777" w:rsidR="00FF7B14" w:rsidRPr="00FF7B14" w:rsidRDefault="00FF7B14" w:rsidP="00FF7B14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</w:p>
    <w:p w14:paraId="13B926B0" w14:textId="77777777" w:rsidR="00613D90" w:rsidRDefault="00613D90" w:rsidP="00D258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13D90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</w:t>
      </w:r>
      <w:r w:rsidR="00DD7383">
        <w:rPr>
          <w:rFonts w:ascii="Times New Roman" w:hAnsi="Times New Roman" w:cs="Times New Roman"/>
          <w:b/>
          <w:sz w:val="28"/>
          <w:szCs w:val="28"/>
        </w:rPr>
        <w:t>формы 0407 «О</w:t>
      </w:r>
      <w:r w:rsidRPr="00613D90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FF7B14" w:rsidRPr="00276DF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 доходах и расходах некредитной финансовой организации, осуществляющей деятельность субъектов страхового дела – страховщика (страховой организации)</w:t>
      </w:r>
      <w:r w:rsidR="00DD738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»</w:t>
      </w:r>
      <w:r w:rsidR="00514CE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</w:t>
      </w:r>
    </w:p>
    <w:p w14:paraId="410DE16A" w14:textId="77777777" w:rsidR="00D258B4" w:rsidRPr="00613D90" w:rsidRDefault="00D258B4" w:rsidP="00D25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D712E" w14:textId="4B4A9AD0" w:rsidR="00F0515B" w:rsidRDefault="00F0515B" w:rsidP="00F051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C22F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0407</w:t>
      </w:r>
      <w:r w:rsidRPr="004C22F0">
        <w:rPr>
          <w:rFonts w:ascii="Times New Roman" w:hAnsi="Times New Roman" w:cs="Times New Roman"/>
          <w:sz w:val="28"/>
          <w:szCs w:val="28"/>
        </w:rPr>
        <w:t xml:space="preserve"> «Отчет </w:t>
      </w:r>
      <w:r w:rsidRPr="00F0515B">
        <w:rPr>
          <w:rFonts w:ascii="Times New Roman" w:eastAsiaTheme="minorEastAsia" w:hAnsi="Times New Roman" w:cs="Times New Roman"/>
          <w:sz w:val="28"/>
          <w:szCs w:val="24"/>
          <w:lang w:eastAsia="ru-RU"/>
        </w:rPr>
        <w:t>о доходах и расходах 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4C22F0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2F0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по форме 0407</w:t>
      </w:r>
      <w:r w:rsidRPr="004C22F0">
        <w:rPr>
          <w:rFonts w:ascii="Times New Roman" w:hAnsi="Times New Roman" w:cs="Times New Roman"/>
          <w:sz w:val="28"/>
          <w:szCs w:val="28"/>
        </w:rPr>
        <w:t xml:space="preserve">) </w:t>
      </w:r>
      <w:r w:rsidR="00C16020">
        <w:rPr>
          <w:rFonts w:ascii="Times New Roman" w:hAnsi="Times New Roman" w:cs="Times New Roman"/>
          <w:sz w:val="28"/>
          <w:szCs w:val="28"/>
        </w:rPr>
        <w:t>составляется</w:t>
      </w:r>
      <w:r w:rsidRPr="004C3E8E">
        <w:rPr>
          <w:rFonts w:ascii="Times New Roman" w:hAnsi="Times New Roman" w:cs="Times New Roman"/>
          <w:sz w:val="28"/>
          <w:szCs w:val="28"/>
        </w:rPr>
        <w:t xml:space="preserve"> некредитной финансовой организацией, осуществляющей деятельность субъектов страхового дела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3E8E">
        <w:rPr>
          <w:rFonts w:ascii="Times New Roman" w:hAnsi="Times New Roman" w:cs="Times New Roman"/>
          <w:sz w:val="28"/>
          <w:szCs w:val="28"/>
        </w:rPr>
        <w:t>страховщиком (страховой организацией)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3E8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страховщик</w:t>
      </w:r>
      <w:r w:rsidRPr="004C3E8E">
        <w:rPr>
          <w:rFonts w:ascii="Times New Roman" w:hAnsi="Times New Roman" w:cs="Times New Roman"/>
          <w:sz w:val="28"/>
          <w:szCs w:val="28"/>
        </w:rPr>
        <w:t>)</w:t>
      </w:r>
      <w:r w:rsidRPr="00477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по страховщику</w:t>
      </w:r>
      <w:r w:rsidR="00355312">
        <w:rPr>
          <w:rFonts w:ascii="Times New Roman" w:hAnsi="Times New Roman" w:cs="Times New Roman"/>
          <w:sz w:val="28"/>
          <w:szCs w:val="28"/>
        </w:rPr>
        <w:t xml:space="preserve"> и составляется </w:t>
      </w:r>
      <w:r w:rsidR="00F44253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3553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312" w:rsidRPr="00DB505A">
        <w:rPr>
          <w:rFonts w:ascii="Times New Roman" w:hAnsi="Times New Roman" w:cs="Times New Roman"/>
          <w:sz w:val="28"/>
          <w:szCs w:val="28"/>
        </w:rPr>
        <w:t>последнюю дату отчетного периода</w:t>
      </w:r>
      <w:r w:rsidR="007E1C45">
        <w:rPr>
          <w:rFonts w:ascii="Times New Roman" w:hAnsi="Times New Roman" w:cs="Times New Roman"/>
          <w:sz w:val="28"/>
          <w:szCs w:val="28"/>
        </w:rPr>
        <w:t>.</w:t>
      </w:r>
      <w:r w:rsidR="00DE7100" w:rsidRPr="00DE7100">
        <w:rPr>
          <w:rFonts w:ascii="Times New Roman" w:hAnsi="Times New Roman" w:cs="Times New Roman"/>
          <w:sz w:val="28"/>
          <w:szCs w:val="28"/>
        </w:rPr>
        <w:t xml:space="preserve"> </w:t>
      </w:r>
      <w:r w:rsidR="004F077A">
        <w:rPr>
          <w:rFonts w:ascii="Times New Roman" w:hAnsi="Times New Roman" w:cs="Times New Roman"/>
          <w:sz w:val="28"/>
          <w:szCs w:val="28"/>
        </w:rPr>
        <w:t>Отчетными периодами являются</w:t>
      </w:r>
      <w:r w:rsidR="00EC4DD7">
        <w:rPr>
          <w:rFonts w:ascii="Times New Roman" w:hAnsi="Times New Roman" w:cs="Times New Roman"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DD7">
        <w:rPr>
          <w:rFonts w:ascii="Times New Roman" w:hAnsi="Times New Roman" w:cs="Times New Roman"/>
          <w:sz w:val="28"/>
          <w:szCs w:val="28"/>
        </w:rPr>
        <w:t>полугодие, девять месяцев и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BCB19" w14:textId="77777777" w:rsidR="00F0515B" w:rsidRDefault="00F0515B" w:rsidP="00F0515B">
      <w:pPr>
        <w:pStyle w:val="ConsPlusNonformat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EB72AC" w14:textId="77777777" w:rsidR="00F0515B" w:rsidRPr="00F0515B" w:rsidRDefault="00F0515B" w:rsidP="00F051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15B">
        <w:rPr>
          <w:rFonts w:ascii="Times New Roman" w:hAnsi="Times New Roman" w:cs="Times New Roman"/>
          <w:sz w:val="28"/>
          <w:szCs w:val="28"/>
        </w:rPr>
        <w:t>В отчете по форме 040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515B">
        <w:rPr>
          <w:rFonts w:ascii="Times New Roman" w:hAnsi="Times New Roman" w:cs="Times New Roman"/>
          <w:sz w:val="28"/>
          <w:szCs w:val="28"/>
        </w:rPr>
        <w:t xml:space="preserve"> в специально отведенном для этого месте указывается полное </w:t>
      </w:r>
      <w:r>
        <w:rPr>
          <w:rFonts w:ascii="Times New Roman" w:hAnsi="Times New Roman" w:cs="Times New Roman"/>
          <w:sz w:val="28"/>
          <w:szCs w:val="28"/>
        </w:rPr>
        <w:t xml:space="preserve">фирменное </w:t>
      </w:r>
      <w:r w:rsidRPr="00F0515B">
        <w:rPr>
          <w:rFonts w:ascii="Times New Roman" w:hAnsi="Times New Roman" w:cs="Times New Roman"/>
          <w:sz w:val="28"/>
          <w:szCs w:val="28"/>
        </w:rPr>
        <w:t>наименование страховщика и регистрационный номер записи страховщика в Государственном реестре кредитных организаций и некредитных финансовых организаций Донецкой Народной Республики.</w:t>
      </w:r>
    </w:p>
    <w:p w14:paraId="249AFC3D" w14:textId="77777777" w:rsidR="00F0515B" w:rsidRPr="00F0515B" w:rsidRDefault="00F0515B" w:rsidP="00F0515B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CB7C23" w14:textId="12A3D320" w:rsidR="00F0515B" w:rsidRPr="00F0515B" w:rsidRDefault="00F0515B" w:rsidP="00F051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15B">
        <w:rPr>
          <w:rFonts w:ascii="Times New Roman" w:hAnsi="Times New Roman" w:cs="Times New Roman"/>
          <w:sz w:val="28"/>
          <w:szCs w:val="28"/>
        </w:rPr>
        <w:t>В отчете по форме 040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515B">
        <w:rPr>
          <w:rFonts w:ascii="Times New Roman" w:hAnsi="Times New Roman" w:cs="Times New Roman"/>
          <w:sz w:val="28"/>
          <w:szCs w:val="28"/>
        </w:rPr>
        <w:t xml:space="preserve"> должны быть заполнены все предусмотренные показатели и реквизиты. При</w:t>
      </w:r>
      <w:r>
        <w:rPr>
          <w:rFonts w:ascii="Times New Roman" w:hAnsi="Times New Roman" w:cs="Times New Roman"/>
          <w:sz w:val="28"/>
          <w:szCs w:val="28"/>
        </w:rPr>
        <w:t xml:space="preserve"> заполнении отчета по форме 0407</w:t>
      </w:r>
      <w:r w:rsidRPr="00F0515B">
        <w:rPr>
          <w:rFonts w:ascii="Times New Roman" w:hAnsi="Times New Roman" w:cs="Times New Roman"/>
          <w:sz w:val="28"/>
          <w:szCs w:val="28"/>
        </w:rPr>
        <w:t xml:space="preserve">, в случае отсутствия значения показателя по строке ставится </w:t>
      </w:r>
      <w:r w:rsidR="009627B2">
        <w:rPr>
          <w:rFonts w:ascii="Times New Roman" w:hAnsi="Times New Roman" w:cs="Times New Roman"/>
          <w:sz w:val="28"/>
          <w:szCs w:val="28"/>
        </w:rPr>
        <w:t>символ</w:t>
      </w:r>
      <w:r w:rsidRPr="00F0515B">
        <w:rPr>
          <w:rFonts w:ascii="Times New Roman" w:hAnsi="Times New Roman" w:cs="Times New Roman"/>
          <w:sz w:val="28"/>
          <w:szCs w:val="28"/>
        </w:rPr>
        <w:t xml:space="preserve"> </w:t>
      </w:r>
      <w:r w:rsidR="009627B2">
        <w:rPr>
          <w:rFonts w:ascii="Times New Roman" w:hAnsi="Times New Roman" w:cs="Times New Roman"/>
          <w:sz w:val="28"/>
          <w:szCs w:val="28"/>
        </w:rPr>
        <w:t xml:space="preserve">«0» </w:t>
      </w:r>
      <w:r w:rsidR="005963F8">
        <w:rPr>
          <w:rFonts w:ascii="Times New Roman" w:hAnsi="Times New Roman" w:cs="Times New Roman"/>
          <w:sz w:val="28"/>
          <w:szCs w:val="28"/>
        </w:rPr>
        <w:t>(</w:t>
      </w:r>
      <w:r w:rsidR="009627B2">
        <w:rPr>
          <w:rFonts w:ascii="Times New Roman" w:hAnsi="Times New Roman" w:cs="Times New Roman"/>
          <w:sz w:val="28"/>
          <w:szCs w:val="28"/>
        </w:rPr>
        <w:t>ноль</w:t>
      </w:r>
      <w:r w:rsidR="005963F8">
        <w:rPr>
          <w:rFonts w:ascii="Times New Roman" w:hAnsi="Times New Roman" w:cs="Times New Roman"/>
          <w:sz w:val="28"/>
          <w:szCs w:val="28"/>
        </w:rPr>
        <w:t>)</w:t>
      </w:r>
      <w:r w:rsidRPr="00F0515B">
        <w:rPr>
          <w:rFonts w:ascii="Times New Roman" w:hAnsi="Times New Roman" w:cs="Times New Roman"/>
          <w:sz w:val="28"/>
          <w:szCs w:val="28"/>
        </w:rPr>
        <w:t>. В случае отсутствия значений по всем показателям, пред</w:t>
      </w:r>
      <w:r w:rsidR="00DE71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отчет по форме 0407</w:t>
      </w:r>
      <w:r w:rsidRPr="00F0515B">
        <w:rPr>
          <w:rFonts w:ascii="Times New Roman" w:hAnsi="Times New Roman" w:cs="Times New Roman"/>
          <w:sz w:val="28"/>
          <w:szCs w:val="28"/>
        </w:rPr>
        <w:t xml:space="preserve"> с нулевыми значениями показателей.</w:t>
      </w:r>
    </w:p>
    <w:p w14:paraId="61662B98" w14:textId="77777777" w:rsidR="00F0515B" w:rsidRPr="00F0515B" w:rsidRDefault="00F0515B" w:rsidP="00F05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3611A" w14:textId="77777777" w:rsidR="00613D90" w:rsidRDefault="003F75E9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E9">
        <w:rPr>
          <w:rFonts w:ascii="Times New Roman" w:hAnsi="Times New Roman" w:cs="Times New Roman"/>
          <w:sz w:val="28"/>
          <w:szCs w:val="28"/>
        </w:rPr>
        <w:t>Отчет по форме 040</w:t>
      </w:r>
      <w:r w:rsidR="000229AE">
        <w:rPr>
          <w:rFonts w:ascii="Times New Roman" w:hAnsi="Times New Roman" w:cs="Times New Roman"/>
          <w:sz w:val="28"/>
          <w:szCs w:val="28"/>
        </w:rPr>
        <w:t>7</w:t>
      </w:r>
      <w:r w:rsidRPr="003F75E9">
        <w:rPr>
          <w:rFonts w:ascii="Times New Roman" w:hAnsi="Times New Roman" w:cs="Times New Roman"/>
          <w:sz w:val="28"/>
          <w:szCs w:val="28"/>
        </w:rPr>
        <w:t xml:space="preserve"> составляется на основа</w:t>
      </w:r>
      <w:r>
        <w:rPr>
          <w:rFonts w:ascii="Times New Roman" w:hAnsi="Times New Roman" w:cs="Times New Roman"/>
          <w:sz w:val="28"/>
          <w:szCs w:val="28"/>
        </w:rPr>
        <w:t>нии данных бухгалтерского</w:t>
      </w:r>
      <w:r w:rsidR="00FF424D">
        <w:rPr>
          <w:rFonts w:ascii="Times New Roman" w:hAnsi="Times New Roman" w:cs="Times New Roman"/>
          <w:sz w:val="28"/>
          <w:szCs w:val="28"/>
        </w:rPr>
        <w:t xml:space="preserve"> (финансового)</w:t>
      </w:r>
      <w:r>
        <w:rPr>
          <w:rFonts w:ascii="Times New Roman" w:hAnsi="Times New Roman" w:cs="Times New Roman"/>
          <w:sz w:val="28"/>
          <w:szCs w:val="28"/>
        </w:rPr>
        <w:t xml:space="preserve"> учета,</w:t>
      </w:r>
      <w:r w:rsidRPr="003F75E9">
        <w:rPr>
          <w:rFonts w:ascii="Times New Roman" w:hAnsi="Times New Roman" w:cs="Times New Roman"/>
          <w:sz w:val="28"/>
          <w:szCs w:val="28"/>
        </w:rPr>
        <w:t xml:space="preserve"> </w:t>
      </w:r>
      <w:r w:rsidR="00613D90" w:rsidRPr="00613D90">
        <w:rPr>
          <w:rFonts w:ascii="Times New Roman" w:hAnsi="Times New Roman" w:cs="Times New Roman"/>
          <w:sz w:val="28"/>
          <w:szCs w:val="28"/>
        </w:rPr>
        <w:t xml:space="preserve">базируется на стандартной основе </w:t>
      </w:r>
      <w:r w:rsidR="00613D90" w:rsidRPr="00613D90">
        <w:rPr>
          <w:rFonts w:ascii="Times New Roman" w:hAnsi="Times New Roman" w:cs="Times New Roman"/>
          <w:sz w:val="28"/>
          <w:szCs w:val="28"/>
        </w:rPr>
        <w:lastRenderedPageBreak/>
        <w:t>составления финансового отчета, то есть указываются доходы, расходы, превышение доходов над расходами (+) или расходов над доходами (-).</w:t>
      </w:r>
    </w:p>
    <w:p w14:paraId="41D0F817" w14:textId="77777777" w:rsidR="005712FA" w:rsidRPr="005712FA" w:rsidRDefault="005712FA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A5570" w14:textId="77777777" w:rsidR="003F75E9" w:rsidRDefault="003F75E9" w:rsidP="00D82814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 указывается номер по порядку.</w:t>
      </w:r>
    </w:p>
    <w:p w14:paraId="553C5D50" w14:textId="77777777" w:rsidR="003F75E9" w:rsidRPr="005E1C14" w:rsidRDefault="003F75E9" w:rsidP="003F75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4A5AD" w14:textId="77777777" w:rsidR="003F75E9" w:rsidRDefault="003F75E9" w:rsidP="00D82814">
      <w:pPr>
        <w:pStyle w:val="af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2 указывается наименование показателя.</w:t>
      </w:r>
    </w:p>
    <w:p w14:paraId="03E488A3" w14:textId="77777777" w:rsidR="003F75E9" w:rsidRPr="001E0973" w:rsidRDefault="003F75E9" w:rsidP="003F75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A7DD3" w14:textId="77777777" w:rsidR="003F75E9" w:rsidRDefault="003F75E9" w:rsidP="00D82814">
      <w:pPr>
        <w:pStyle w:val="af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3 указывается код строки.</w:t>
      </w:r>
    </w:p>
    <w:p w14:paraId="3799F2BA" w14:textId="77777777" w:rsidR="00897269" w:rsidRPr="00897269" w:rsidRDefault="00897269" w:rsidP="00EF5FA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80192C7" w14:textId="292882D4" w:rsidR="004A2172" w:rsidRPr="00156DF8" w:rsidRDefault="004A2172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C25600">
        <w:rPr>
          <w:rFonts w:ascii="Times New Roman" w:hAnsi="Times New Roman" w:cs="Times New Roman"/>
          <w:sz w:val="28"/>
          <w:szCs w:val="28"/>
        </w:rPr>
        <w:t xml:space="preserve">по всем строкам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5921E3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 xml:space="preserve">значение показателей </w:t>
      </w:r>
      <w:r w:rsidR="00527061">
        <w:rPr>
          <w:rFonts w:ascii="Times New Roman" w:hAnsi="Times New Roman" w:cs="Times New Roman"/>
          <w:sz w:val="28"/>
          <w:szCs w:val="28"/>
        </w:rPr>
        <w:t>граф 5</w:t>
      </w:r>
      <w:r w:rsidR="00B23BB7">
        <w:rPr>
          <w:rFonts w:ascii="Times New Roman" w:hAnsi="Times New Roman" w:cs="Times New Roman"/>
          <w:sz w:val="28"/>
          <w:szCs w:val="28"/>
        </w:rPr>
        <w:t>, 6, 7,</w:t>
      </w:r>
      <w:r w:rsidR="00527061">
        <w:rPr>
          <w:rFonts w:ascii="Times New Roman" w:hAnsi="Times New Roman" w:cs="Times New Roman"/>
          <w:sz w:val="28"/>
          <w:szCs w:val="28"/>
        </w:rPr>
        <w:t xml:space="preserve"> 8</w:t>
      </w:r>
      <w:r w:rsidR="00C25600">
        <w:rPr>
          <w:rFonts w:ascii="Times New Roman" w:hAnsi="Times New Roman" w:cs="Times New Roman"/>
          <w:sz w:val="28"/>
          <w:szCs w:val="28"/>
        </w:rPr>
        <w:t>, за исключением</w:t>
      </w:r>
      <w:r w:rsidR="00156DF8" w:rsidRPr="00156DF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940C82">
        <w:rPr>
          <w:rFonts w:ascii="Times New Roman" w:hAnsi="Times New Roman" w:cs="Times New Roman"/>
          <w:sz w:val="28"/>
          <w:szCs w:val="28"/>
        </w:rPr>
        <w:t>и</w:t>
      </w:r>
      <w:r w:rsidR="00156DF8" w:rsidRPr="00156DF8">
        <w:rPr>
          <w:rFonts w:ascii="Times New Roman" w:hAnsi="Times New Roman" w:cs="Times New Roman"/>
          <w:sz w:val="28"/>
          <w:szCs w:val="28"/>
        </w:rPr>
        <w:t xml:space="preserve"> 0</w:t>
      </w:r>
      <w:r w:rsidR="00156DF8">
        <w:rPr>
          <w:rFonts w:ascii="Times New Roman" w:hAnsi="Times New Roman" w:cs="Times New Roman"/>
          <w:sz w:val="28"/>
          <w:szCs w:val="28"/>
        </w:rPr>
        <w:t>3</w:t>
      </w:r>
      <w:r w:rsidR="00156DF8" w:rsidRPr="00156DF8">
        <w:rPr>
          <w:rFonts w:ascii="Times New Roman" w:hAnsi="Times New Roman" w:cs="Times New Roman"/>
          <w:sz w:val="28"/>
          <w:szCs w:val="28"/>
        </w:rPr>
        <w:t>0</w:t>
      </w:r>
      <w:r w:rsidR="00156DF8">
        <w:rPr>
          <w:rFonts w:ascii="Times New Roman" w:hAnsi="Times New Roman" w:cs="Times New Roman"/>
          <w:sz w:val="28"/>
          <w:szCs w:val="28"/>
        </w:rPr>
        <w:t xml:space="preserve"> и 040</w:t>
      </w:r>
      <w:r w:rsidR="00156DF8" w:rsidRPr="00156DF8">
        <w:rPr>
          <w:rFonts w:ascii="Times New Roman" w:hAnsi="Times New Roman" w:cs="Times New Roman"/>
          <w:sz w:val="28"/>
          <w:szCs w:val="28"/>
        </w:rPr>
        <w:t>.</w:t>
      </w:r>
    </w:p>
    <w:p w14:paraId="5F68A186" w14:textId="77777777" w:rsidR="004A2172" w:rsidRPr="004A2172" w:rsidRDefault="004A2172" w:rsidP="004A21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098B96" w14:textId="77777777" w:rsidR="004A2172" w:rsidRDefault="004A2172" w:rsidP="004A2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указыва</w:t>
      </w:r>
      <w:r w:rsidR="005921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значени</w:t>
      </w:r>
      <w:r w:rsidR="005921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14:paraId="253CE7A4" w14:textId="77777777" w:rsidR="004A2172" w:rsidRPr="004A2172" w:rsidRDefault="004A2172" w:rsidP="004A21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8F3281" w14:textId="77777777" w:rsidR="004A2172" w:rsidRDefault="004A2172" w:rsidP="004A2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указыва</w:t>
      </w:r>
      <w:r w:rsidR="005921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значени</w:t>
      </w:r>
      <w:r w:rsidR="005921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14:paraId="0C9153FC" w14:textId="77777777" w:rsidR="004A2172" w:rsidRDefault="004A2172" w:rsidP="004A217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4FAB36" w14:textId="77777777" w:rsidR="004A2172" w:rsidRDefault="004A2172" w:rsidP="004A2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A21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5921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значени</w:t>
      </w:r>
      <w:r w:rsidR="005921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14:paraId="11680718" w14:textId="77777777" w:rsidR="004A2172" w:rsidRPr="004A2172" w:rsidRDefault="004A2172" w:rsidP="004A21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DA57" w14:textId="77777777" w:rsidR="004A2172" w:rsidRDefault="004A2172" w:rsidP="004A2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 указыва</w:t>
      </w:r>
      <w:r w:rsidR="005921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значени</w:t>
      </w:r>
      <w:r w:rsidR="005921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14:paraId="0C992568" w14:textId="77777777" w:rsidR="004A2172" w:rsidRPr="004A2172" w:rsidRDefault="004A2172" w:rsidP="004A21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3CCC8A" w14:textId="3319FDDF" w:rsidR="00D80466" w:rsidRPr="00381E68" w:rsidRDefault="005712FA" w:rsidP="005866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F">
        <w:rPr>
          <w:rFonts w:ascii="Times New Roman" w:hAnsi="Times New Roman" w:cs="Times New Roman"/>
          <w:sz w:val="28"/>
          <w:szCs w:val="28"/>
        </w:rPr>
        <w:t>В</w:t>
      </w:r>
      <w:r w:rsidR="003F75E9" w:rsidRPr="00E2433F">
        <w:rPr>
          <w:rFonts w:ascii="Times New Roman" w:hAnsi="Times New Roman" w:cs="Times New Roman"/>
          <w:sz w:val="28"/>
          <w:szCs w:val="28"/>
        </w:rPr>
        <w:t xml:space="preserve"> </w:t>
      </w:r>
      <w:r w:rsidRPr="00E2433F">
        <w:rPr>
          <w:rFonts w:ascii="Times New Roman" w:hAnsi="Times New Roman" w:cs="Times New Roman"/>
          <w:sz w:val="28"/>
          <w:szCs w:val="28"/>
        </w:rPr>
        <w:t>строк</w:t>
      </w:r>
      <w:r w:rsidR="008F459B" w:rsidRPr="00E2433F">
        <w:rPr>
          <w:rFonts w:ascii="Times New Roman" w:hAnsi="Times New Roman" w:cs="Times New Roman"/>
          <w:sz w:val="28"/>
          <w:szCs w:val="28"/>
        </w:rPr>
        <w:t>е</w:t>
      </w:r>
      <w:r w:rsidRPr="00E2433F">
        <w:rPr>
          <w:rFonts w:ascii="Times New Roman" w:hAnsi="Times New Roman" w:cs="Times New Roman"/>
          <w:sz w:val="28"/>
          <w:szCs w:val="28"/>
        </w:rPr>
        <w:t xml:space="preserve"> 010 указывается сумма страховых </w:t>
      </w:r>
      <w:r w:rsidR="00383A33" w:rsidRPr="00E2433F">
        <w:rPr>
          <w:rFonts w:ascii="Times New Roman" w:hAnsi="Times New Roman" w:cs="Times New Roman"/>
          <w:sz w:val="28"/>
          <w:szCs w:val="28"/>
        </w:rPr>
        <w:t>премий</w:t>
      </w:r>
      <w:r w:rsidRPr="00E2433F">
        <w:rPr>
          <w:rFonts w:ascii="Times New Roman" w:hAnsi="Times New Roman" w:cs="Times New Roman"/>
          <w:sz w:val="28"/>
          <w:szCs w:val="28"/>
        </w:rPr>
        <w:t xml:space="preserve"> (взносов</w:t>
      </w:r>
      <w:r w:rsidR="00383A33" w:rsidRPr="00E2433F">
        <w:rPr>
          <w:rFonts w:ascii="Times New Roman" w:hAnsi="Times New Roman" w:cs="Times New Roman"/>
          <w:sz w:val="28"/>
          <w:szCs w:val="28"/>
        </w:rPr>
        <w:t>, платежей</w:t>
      </w:r>
      <w:r w:rsidRPr="00E2433F">
        <w:rPr>
          <w:rFonts w:ascii="Times New Roman" w:hAnsi="Times New Roman" w:cs="Times New Roman"/>
          <w:sz w:val="28"/>
          <w:szCs w:val="28"/>
        </w:rPr>
        <w:t>)</w:t>
      </w:r>
      <w:r w:rsidR="00FC2D50" w:rsidRPr="00E2433F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E2433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56736" w:rsidRPr="00E2433F">
        <w:rPr>
          <w:rFonts w:ascii="Times New Roman" w:hAnsi="Times New Roman" w:cs="Times New Roman"/>
          <w:sz w:val="28"/>
          <w:szCs w:val="28"/>
        </w:rPr>
        <w:t>, которая соответствует</w:t>
      </w:r>
      <w:r w:rsidRPr="00E2433F">
        <w:rPr>
          <w:rFonts w:ascii="Times New Roman" w:hAnsi="Times New Roman" w:cs="Times New Roman"/>
          <w:sz w:val="28"/>
          <w:szCs w:val="28"/>
        </w:rPr>
        <w:t xml:space="preserve"> </w:t>
      </w:r>
      <w:r w:rsidR="00B170EF" w:rsidRPr="00E2433F">
        <w:rPr>
          <w:rFonts w:ascii="Times New Roman" w:hAnsi="Times New Roman" w:cs="Times New Roman"/>
          <w:sz w:val="28"/>
          <w:szCs w:val="28"/>
        </w:rPr>
        <w:t>показателю страховой брутто-премии (т</w:t>
      </w:r>
      <w:r w:rsidR="00043590" w:rsidRPr="00E2433F">
        <w:rPr>
          <w:rFonts w:ascii="Times New Roman" w:hAnsi="Times New Roman" w:cs="Times New Roman"/>
          <w:sz w:val="28"/>
          <w:szCs w:val="28"/>
        </w:rPr>
        <w:t>о есть</w:t>
      </w:r>
      <w:r w:rsidR="00B170EF" w:rsidRPr="00E2433F">
        <w:rPr>
          <w:rFonts w:ascii="Times New Roman" w:hAnsi="Times New Roman" w:cs="Times New Roman"/>
          <w:sz w:val="28"/>
          <w:szCs w:val="28"/>
        </w:rPr>
        <w:t xml:space="preserve"> премии подписанные – страховые премии, принятые страховщиком к учету в отчетном периоде)</w:t>
      </w:r>
      <w:r w:rsidR="00E2433F" w:rsidRPr="00E2433F">
        <w:rPr>
          <w:rFonts w:ascii="Times New Roman" w:hAnsi="Times New Roman" w:cs="Times New Roman"/>
          <w:sz w:val="28"/>
          <w:szCs w:val="28"/>
        </w:rPr>
        <w:t xml:space="preserve"> </w:t>
      </w:r>
      <w:r w:rsidR="00E2433F" w:rsidRPr="00F244AD">
        <w:rPr>
          <w:rFonts w:ascii="Times New Roman" w:hAnsi="Times New Roman" w:cs="Times New Roman"/>
          <w:sz w:val="28"/>
          <w:szCs w:val="28"/>
        </w:rPr>
        <w:t xml:space="preserve">(сумма </w:t>
      </w:r>
      <w:r w:rsidR="00FD73C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2433F" w:rsidRPr="00F244AD">
        <w:rPr>
          <w:rFonts w:ascii="Times New Roman" w:hAnsi="Times New Roman" w:cs="Times New Roman"/>
          <w:sz w:val="28"/>
          <w:szCs w:val="28"/>
        </w:rPr>
        <w:t>строк 011 и 012 отчета по форме 0407</w:t>
      </w:r>
      <w:r w:rsidR="00E2433F" w:rsidRPr="00E2433F">
        <w:rPr>
          <w:rFonts w:ascii="Times New Roman" w:hAnsi="Times New Roman" w:cs="Times New Roman"/>
          <w:sz w:val="28"/>
          <w:szCs w:val="28"/>
        </w:rPr>
        <w:t>)</w:t>
      </w:r>
      <w:r w:rsidR="0029318C" w:rsidRPr="00E2433F">
        <w:rPr>
          <w:rFonts w:ascii="Times New Roman" w:hAnsi="Times New Roman" w:cs="Times New Roman"/>
          <w:sz w:val="28"/>
          <w:szCs w:val="28"/>
        </w:rPr>
        <w:t>. Ф</w:t>
      </w:r>
      <w:r w:rsidR="005866F8" w:rsidRPr="00E2433F">
        <w:rPr>
          <w:rFonts w:ascii="Times New Roman" w:hAnsi="Times New Roman" w:cs="Times New Roman"/>
          <w:sz w:val="28"/>
          <w:szCs w:val="28"/>
        </w:rPr>
        <w:t>ормул</w:t>
      </w:r>
      <w:r w:rsidR="00F244AD">
        <w:rPr>
          <w:rFonts w:ascii="Times New Roman" w:hAnsi="Times New Roman" w:cs="Times New Roman"/>
          <w:sz w:val="28"/>
          <w:szCs w:val="28"/>
        </w:rPr>
        <w:t>а</w:t>
      </w:r>
      <w:r w:rsidR="00D80466" w:rsidRPr="00E2433F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  <w:r w:rsidR="005A4396" w:rsidRPr="00E2433F">
        <w:rPr>
          <w:rFonts w:ascii="Times New Roman" w:hAnsi="Times New Roman" w:cs="Times New Roman"/>
          <w:sz w:val="28"/>
          <w:szCs w:val="28"/>
        </w:rPr>
        <w:t xml:space="preserve"> </w:t>
      </w:r>
      <w:r w:rsidR="005866F8">
        <w:rPr>
          <w:rFonts w:ascii="Times New Roman" w:hAnsi="Times New Roman" w:cs="Times New Roman"/>
          <w:sz w:val="28"/>
          <w:szCs w:val="28"/>
        </w:rPr>
        <w:t xml:space="preserve">значение показателя строки 010 </w:t>
      </w:r>
      <w:r w:rsidR="00E2433F">
        <w:rPr>
          <w:rFonts w:ascii="Times New Roman" w:hAnsi="Times New Roman" w:cs="Times New Roman"/>
          <w:sz w:val="28"/>
          <w:szCs w:val="28"/>
        </w:rPr>
        <w:t xml:space="preserve">графы 4 </w:t>
      </w:r>
      <w:r w:rsidR="00CE6E0A">
        <w:rPr>
          <w:rFonts w:ascii="Times New Roman" w:hAnsi="Times New Roman" w:cs="Times New Roman"/>
          <w:sz w:val="28"/>
          <w:szCs w:val="28"/>
        </w:rPr>
        <w:t xml:space="preserve">отчета по </w:t>
      </w:r>
      <w:r w:rsidR="005866F8">
        <w:rPr>
          <w:rFonts w:ascii="Times New Roman" w:hAnsi="Times New Roman" w:cs="Times New Roman"/>
          <w:sz w:val="28"/>
          <w:szCs w:val="28"/>
        </w:rPr>
        <w:t>форм</w:t>
      </w:r>
      <w:r w:rsidR="00CE6E0A">
        <w:rPr>
          <w:rFonts w:ascii="Times New Roman" w:hAnsi="Times New Roman" w:cs="Times New Roman"/>
          <w:sz w:val="28"/>
          <w:szCs w:val="28"/>
        </w:rPr>
        <w:t>е</w:t>
      </w:r>
      <w:r w:rsidR="005866F8">
        <w:rPr>
          <w:rFonts w:ascii="Times New Roman" w:hAnsi="Times New Roman" w:cs="Times New Roman"/>
          <w:sz w:val="28"/>
          <w:szCs w:val="28"/>
        </w:rPr>
        <w:t xml:space="preserve"> 0407 =</w:t>
      </w:r>
      <w:r w:rsidR="00B170EF">
        <w:rPr>
          <w:rFonts w:ascii="Times New Roman" w:hAnsi="Times New Roman" w:cs="Times New Roman"/>
          <w:sz w:val="28"/>
          <w:szCs w:val="28"/>
        </w:rPr>
        <w:t xml:space="preserve"> </w:t>
      </w:r>
      <w:r w:rsidR="00D80466">
        <w:rPr>
          <w:rFonts w:ascii="Times New Roman" w:hAnsi="Times New Roman" w:cs="Times New Roman"/>
          <w:sz w:val="28"/>
          <w:szCs w:val="28"/>
        </w:rPr>
        <w:t>значени</w:t>
      </w:r>
      <w:r w:rsidR="00B170EF">
        <w:rPr>
          <w:rFonts w:ascii="Times New Roman" w:hAnsi="Times New Roman" w:cs="Times New Roman"/>
          <w:sz w:val="28"/>
          <w:szCs w:val="28"/>
        </w:rPr>
        <w:t>ю</w:t>
      </w:r>
      <w:r w:rsidR="00D80466">
        <w:rPr>
          <w:rFonts w:ascii="Times New Roman" w:hAnsi="Times New Roman" w:cs="Times New Roman"/>
          <w:sz w:val="28"/>
          <w:szCs w:val="28"/>
        </w:rPr>
        <w:t xml:space="preserve"> строки 201</w:t>
      </w:r>
      <w:r w:rsidR="00E72F5D">
        <w:rPr>
          <w:rFonts w:ascii="Times New Roman" w:hAnsi="Times New Roman" w:cs="Times New Roman"/>
          <w:sz w:val="28"/>
          <w:szCs w:val="28"/>
        </w:rPr>
        <w:t>1</w:t>
      </w:r>
      <w:r w:rsidR="00D80466">
        <w:rPr>
          <w:rFonts w:ascii="Times New Roman" w:hAnsi="Times New Roman" w:cs="Times New Roman"/>
          <w:sz w:val="28"/>
          <w:szCs w:val="28"/>
        </w:rPr>
        <w:t xml:space="preserve"> </w:t>
      </w:r>
      <w:r w:rsidR="00E2433F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D80466">
        <w:rPr>
          <w:rFonts w:ascii="Times New Roman" w:hAnsi="Times New Roman" w:cs="Times New Roman"/>
          <w:sz w:val="28"/>
          <w:szCs w:val="28"/>
        </w:rPr>
        <w:t>формы № 2 «Отчет о финансовых результатах (отчет о совокупном доходе)» (далее – форма №</w:t>
      </w:r>
      <w:r w:rsidR="00CE6E0A">
        <w:rPr>
          <w:rFonts w:ascii="Times New Roman" w:hAnsi="Times New Roman" w:cs="Times New Roman"/>
          <w:sz w:val="28"/>
          <w:szCs w:val="28"/>
        </w:rPr>
        <w:t xml:space="preserve"> </w:t>
      </w:r>
      <w:r w:rsidR="00D80466">
        <w:rPr>
          <w:rFonts w:ascii="Times New Roman" w:hAnsi="Times New Roman" w:cs="Times New Roman"/>
          <w:sz w:val="28"/>
          <w:szCs w:val="28"/>
        </w:rPr>
        <w:t>2)</w:t>
      </w:r>
      <w:r w:rsidR="00D80466" w:rsidRPr="00381E68">
        <w:rPr>
          <w:rFonts w:ascii="Times New Roman" w:hAnsi="Times New Roman" w:cs="Times New Roman"/>
          <w:sz w:val="28"/>
          <w:szCs w:val="28"/>
        </w:rPr>
        <w:t>.</w:t>
      </w:r>
    </w:p>
    <w:p w14:paraId="397FA818" w14:textId="5DD492DA" w:rsidR="005712FA" w:rsidRDefault="005712FA" w:rsidP="0075673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02E05E" w14:textId="3FA905B1" w:rsidR="00FC2D50" w:rsidRDefault="00F330D0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459B">
        <w:rPr>
          <w:rFonts w:ascii="Times New Roman" w:hAnsi="Times New Roman" w:cs="Times New Roman"/>
          <w:sz w:val="28"/>
          <w:szCs w:val="28"/>
        </w:rPr>
        <w:t>строке</w:t>
      </w:r>
      <w:r w:rsidR="00FC2D50" w:rsidRPr="00FC2D50">
        <w:rPr>
          <w:rFonts w:ascii="Times New Roman" w:hAnsi="Times New Roman" w:cs="Times New Roman"/>
          <w:sz w:val="28"/>
          <w:szCs w:val="28"/>
        </w:rPr>
        <w:t xml:space="preserve"> 01</w:t>
      </w:r>
      <w:r w:rsidR="00FC2D50">
        <w:rPr>
          <w:rFonts w:ascii="Times New Roman" w:hAnsi="Times New Roman" w:cs="Times New Roman"/>
          <w:sz w:val="28"/>
          <w:szCs w:val="28"/>
        </w:rPr>
        <w:t>1</w:t>
      </w:r>
      <w:r w:rsidR="00FC2D50" w:rsidRPr="00FC2D50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0445A">
        <w:rPr>
          <w:rFonts w:ascii="Times New Roman" w:hAnsi="Times New Roman" w:cs="Times New Roman"/>
          <w:sz w:val="28"/>
          <w:szCs w:val="28"/>
        </w:rPr>
        <w:t xml:space="preserve">сумма страховых </w:t>
      </w:r>
      <w:r w:rsidR="005866F8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00445A">
        <w:rPr>
          <w:rFonts w:ascii="Times New Roman" w:hAnsi="Times New Roman" w:cs="Times New Roman"/>
          <w:sz w:val="28"/>
          <w:szCs w:val="28"/>
        </w:rPr>
        <w:t>(</w:t>
      </w:r>
      <w:r w:rsidR="005866F8">
        <w:rPr>
          <w:rFonts w:ascii="Times New Roman" w:hAnsi="Times New Roman" w:cs="Times New Roman"/>
          <w:sz w:val="28"/>
          <w:szCs w:val="28"/>
        </w:rPr>
        <w:t>взносов, платежей</w:t>
      </w:r>
      <w:r w:rsidR="0000445A">
        <w:rPr>
          <w:rFonts w:ascii="Times New Roman" w:hAnsi="Times New Roman" w:cs="Times New Roman"/>
          <w:sz w:val="28"/>
          <w:szCs w:val="28"/>
        </w:rPr>
        <w:t xml:space="preserve">), всего за отчетный период от страхователей – физических лиц </w:t>
      </w:r>
      <w:r w:rsidR="00FA16D6">
        <w:rPr>
          <w:rFonts w:ascii="Times New Roman" w:hAnsi="Times New Roman" w:cs="Times New Roman"/>
          <w:sz w:val="28"/>
          <w:szCs w:val="28"/>
        </w:rPr>
        <w:t xml:space="preserve">и </w:t>
      </w:r>
      <w:r w:rsidR="0000445A">
        <w:rPr>
          <w:rFonts w:ascii="Times New Roman" w:hAnsi="Times New Roman" w:cs="Times New Roman"/>
          <w:sz w:val="28"/>
          <w:szCs w:val="28"/>
        </w:rPr>
        <w:t>физических лиц – предпринимателей</w:t>
      </w:r>
      <w:r w:rsidR="00BA2410" w:rsidRPr="00B2526C">
        <w:rPr>
          <w:rFonts w:ascii="Times New Roman" w:hAnsi="Times New Roman" w:cs="Times New Roman"/>
          <w:sz w:val="28"/>
          <w:szCs w:val="28"/>
        </w:rPr>
        <w:t>.</w:t>
      </w:r>
    </w:p>
    <w:p w14:paraId="3566329E" w14:textId="77777777" w:rsidR="00853A56" w:rsidRPr="00853A56" w:rsidRDefault="00853A56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0A147" w14:textId="7AA24D50" w:rsidR="00FB4765" w:rsidRDefault="00FB4765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</w:t>
      </w:r>
      <w:r w:rsidR="008F4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012</w:t>
      </w:r>
      <w:r w:rsidRPr="00B2526C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00445A" w:rsidRPr="0000445A">
        <w:rPr>
          <w:rFonts w:ascii="Times New Roman" w:hAnsi="Times New Roman" w:cs="Times New Roman"/>
          <w:sz w:val="28"/>
          <w:szCs w:val="28"/>
        </w:rPr>
        <w:t xml:space="preserve"> </w:t>
      </w:r>
      <w:r w:rsidR="0000445A">
        <w:rPr>
          <w:rFonts w:ascii="Times New Roman" w:hAnsi="Times New Roman" w:cs="Times New Roman"/>
          <w:sz w:val="28"/>
          <w:szCs w:val="28"/>
        </w:rPr>
        <w:t xml:space="preserve">сумма страховых </w:t>
      </w:r>
      <w:r w:rsidR="005866F8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00445A">
        <w:rPr>
          <w:rFonts w:ascii="Times New Roman" w:hAnsi="Times New Roman" w:cs="Times New Roman"/>
          <w:sz w:val="28"/>
          <w:szCs w:val="28"/>
        </w:rPr>
        <w:t>(взносов</w:t>
      </w:r>
      <w:r w:rsidR="005866F8">
        <w:rPr>
          <w:rFonts w:ascii="Times New Roman" w:hAnsi="Times New Roman" w:cs="Times New Roman"/>
          <w:sz w:val="28"/>
          <w:szCs w:val="28"/>
        </w:rPr>
        <w:t>,</w:t>
      </w:r>
      <w:r w:rsidR="005866F8" w:rsidRPr="005866F8">
        <w:rPr>
          <w:rFonts w:ascii="Times New Roman" w:hAnsi="Times New Roman" w:cs="Times New Roman"/>
          <w:sz w:val="28"/>
          <w:szCs w:val="28"/>
        </w:rPr>
        <w:t xml:space="preserve"> </w:t>
      </w:r>
      <w:r w:rsidR="005866F8">
        <w:rPr>
          <w:rFonts w:ascii="Times New Roman" w:hAnsi="Times New Roman" w:cs="Times New Roman"/>
          <w:sz w:val="28"/>
          <w:szCs w:val="28"/>
        </w:rPr>
        <w:t>платежей</w:t>
      </w:r>
      <w:r w:rsidR="0000445A">
        <w:rPr>
          <w:rFonts w:ascii="Times New Roman" w:hAnsi="Times New Roman" w:cs="Times New Roman"/>
          <w:sz w:val="28"/>
          <w:szCs w:val="28"/>
        </w:rPr>
        <w:t>), всего за отчетный период от страхователей – юридических лиц</w:t>
      </w:r>
      <w:r w:rsidRPr="00B2526C">
        <w:rPr>
          <w:rFonts w:ascii="Times New Roman" w:hAnsi="Times New Roman" w:cs="Times New Roman"/>
          <w:sz w:val="28"/>
          <w:szCs w:val="28"/>
        </w:rPr>
        <w:t>.</w:t>
      </w:r>
    </w:p>
    <w:p w14:paraId="0F27FE62" w14:textId="77777777" w:rsidR="0004792E" w:rsidRPr="0004792E" w:rsidRDefault="0004792E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6A410" w14:textId="4BE110AC" w:rsidR="0004792E" w:rsidRDefault="0004792E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</w:t>
      </w:r>
      <w:r w:rsidR="008F4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01C21">
        <w:rPr>
          <w:rFonts w:ascii="Times New Roman" w:hAnsi="Times New Roman" w:cs="Times New Roman"/>
          <w:sz w:val="28"/>
          <w:szCs w:val="28"/>
        </w:rPr>
        <w:t>20</w:t>
      </w:r>
      <w:r w:rsidRPr="00B2526C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0445A" w:rsidRPr="00FC2D50">
        <w:rPr>
          <w:rFonts w:ascii="Times New Roman" w:hAnsi="Times New Roman" w:cs="Times New Roman"/>
          <w:sz w:val="28"/>
          <w:szCs w:val="28"/>
        </w:rPr>
        <w:t xml:space="preserve">сумма страховых </w:t>
      </w:r>
      <w:r w:rsidR="005866F8" w:rsidRPr="00FC2D50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00445A" w:rsidRPr="00FC2D50">
        <w:rPr>
          <w:rFonts w:ascii="Times New Roman" w:hAnsi="Times New Roman" w:cs="Times New Roman"/>
          <w:sz w:val="28"/>
          <w:szCs w:val="28"/>
        </w:rPr>
        <w:t>(взносов</w:t>
      </w:r>
      <w:r w:rsidR="005866F8">
        <w:rPr>
          <w:rFonts w:ascii="Times New Roman" w:hAnsi="Times New Roman" w:cs="Times New Roman"/>
          <w:sz w:val="28"/>
          <w:szCs w:val="28"/>
        </w:rPr>
        <w:t>,</w:t>
      </w:r>
      <w:r w:rsidR="005866F8" w:rsidRPr="005866F8">
        <w:rPr>
          <w:rFonts w:ascii="Times New Roman" w:hAnsi="Times New Roman" w:cs="Times New Roman"/>
          <w:sz w:val="28"/>
          <w:szCs w:val="28"/>
        </w:rPr>
        <w:t xml:space="preserve"> </w:t>
      </w:r>
      <w:r w:rsidR="005866F8" w:rsidRPr="00FC2D50">
        <w:rPr>
          <w:rFonts w:ascii="Times New Roman" w:hAnsi="Times New Roman" w:cs="Times New Roman"/>
          <w:sz w:val="28"/>
          <w:szCs w:val="28"/>
        </w:rPr>
        <w:t>платежей</w:t>
      </w:r>
      <w:r w:rsidR="0000445A" w:rsidRPr="00FC2D50">
        <w:rPr>
          <w:rFonts w:ascii="Times New Roman" w:hAnsi="Times New Roman" w:cs="Times New Roman"/>
          <w:sz w:val="28"/>
          <w:szCs w:val="28"/>
        </w:rPr>
        <w:t xml:space="preserve">) за отчетный период </w:t>
      </w:r>
      <w:r w:rsidR="0000445A">
        <w:rPr>
          <w:rFonts w:ascii="Times New Roman" w:hAnsi="Times New Roman" w:cs="Times New Roman"/>
          <w:sz w:val="28"/>
          <w:szCs w:val="28"/>
        </w:rPr>
        <w:t>от обособленных подразделений (филиалов) страховщика</w:t>
      </w:r>
      <w:r w:rsidRPr="00B2526C">
        <w:rPr>
          <w:rFonts w:ascii="Times New Roman" w:hAnsi="Times New Roman" w:cs="Times New Roman"/>
          <w:sz w:val="28"/>
          <w:szCs w:val="28"/>
        </w:rPr>
        <w:t>.</w:t>
      </w:r>
      <w:r w:rsidR="0020721F" w:rsidRPr="0020721F">
        <w:rPr>
          <w:rFonts w:ascii="Times New Roman" w:hAnsi="Times New Roman" w:cs="Times New Roman"/>
          <w:sz w:val="28"/>
          <w:szCs w:val="28"/>
        </w:rPr>
        <w:t xml:space="preserve"> </w:t>
      </w:r>
      <w:r w:rsidR="0020721F">
        <w:rPr>
          <w:rFonts w:ascii="Times New Roman" w:hAnsi="Times New Roman" w:cs="Times New Roman"/>
          <w:sz w:val="28"/>
          <w:szCs w:val="28"/>
        </w:rPr>
        <w:t>Строка 020 является составляющей строки 010.</w:t>
      </w:r>
    </w:p>
    <w:p w14:paraId="72E09E99" w14:textId="77777777" w:rsidR="00121B32" w:rsidRPr="00121B32" w:rsidRDefault="00121B32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98962" w14:textId="524C3363" w:rsidR="00940C82" w:rsidRDefault="00346183" w:rsidP="007567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C9">
        <w:rPr>
          <w:rFonts w:ascii="Times New Roman" w:hAnsi="Times New Roman" w:cs="Times New Roman"/>
          <w:sz w:val="28"/>
          <w:szCs w:val="28"/>
        </w:rPr>
        <w:t xml:space="preserve">В </w:t>
      </w:r>
      <w:r w:rsidR="008F459B" w:rsidRPr="00282BC9">
        <w:rPr>
          <w:rFonts w:ascii="Times New Roman" w:hAnsi="Times New Roman" w:cs="Times New Roman"/>
          <w:sz w:val="28"/>
          <w:szCs w:val="28"/>
        </w:rPr>
        <w:t>строке</w:t>
      </w:r>
      <w:r w:rsidRPr="00282BC9">
        <w:rPr>
          <w:rFonts w:ascii="Times New Roman" w:hAnsi="Times New Roman" w:cs="Times New Roman"/>
          <w:sz w:val="28"/>
          <w:szCs w:val="28"/>
        </w:rPr>
        <w:t xml:space="preserve"> 0</w:t>
      </w:r>
      <w:r w:rsidR="00C01C21" w:rsidRPr="00282BC9">
        <w:rPr>
          <w:rFonts w:ascii="Times New Roman" w:hAnsi="Times New Roman" w:cs="Times New Roman"/>
          <w:sz w:val="28"/>
          <w:szCs w:val="28"/>
        </w:rPr>
        <w:t>30</w:t>
      </w:r>
      <w:r w:rsidRPr="00282BC9">
        <w:rPr>
          <w:rFonts w:ascii="Times New Roman" w:hAnsi="Times New Roman" w:cs="Times New Roman"/>
          <w:sz w:val="28"/>
          <w:szCs w:val="28"/>
        </w:rPr>
        <w:t xml:space="preserve"> указывается сумма резерва незаработанн</w:t>
      </w:r>
      <w:r w:rsidR="003E5179" w:rsidRPr="00282BC9">
        <w:rPr>
          <w:rFonts w:ascii="Times New Roman" w:hAnsi="Times New Roman" w:cs="Times New Roman"/>
          <w:sz w:val="28"/>
          <w:szCs w:val="28"/>
        </w:rPr>
        <w:t>ой</w:t>
      </w:r>
      <w:r w:rsidRPr="00282BC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3E5179" w:rsidRPr="00282BC9">
        <w:rPr>
          <w:rFonts w:ascii="Times New Roman" w:hAnsi="Times New Roman" w:cs="Times New Roman"/>
          <w:sz w:val="28"/>
          <w:szCs w:val="28"/>
        </w:rPr>
        <w:t>и</w:t>
      </w:r>
      <w:r w:rsidRPr="00282BC9">
        <w:rPr>
          <w:rFonts w:ascii="Times New Roman" w:hAnsi="Times New Roman" w:cs="Times New Roman"/>
          <w:sz w:val="28"/>
          <w:szCs w:val="28"/>
        </w:rPr>
        <w:t xml:space="preserve"> на начало отчетного периода</w:t>
      </w:r>
      <w:r w:rsidR="00D26A36">
        <w:rPr>
          <w:rFonts w:ascii="Times New Roman" w:hAnsi="Times New Roman" w:cs="Times New Roman"/>
          <w:sz w:val="28"/>
          <w:szCs w:val="28"/>
        </w:rPr>
        <w:t>, которая</w:t>
      </w:r>
      <w:r w:rsidR="00282BC9">
        <w:rPr>
          <w:rFonts w:ascii="Times New Roman" w:hAnsi="Times New Roman" w:cs="Times New Roman"/>
          <w:sz w:val="28"/>
          <w:szCs w:val="28"/>
        </w:rPr>
        <w:t xml:space="preserve"> </w:t>
      </w:r>
      <w:r w:rsidR="00282BC9" w:rsidRPr="00282BC9">
        <w:rPr>
          <w:rFonts w:ascii="Times New Roman" w:hAnsi="Times New Roman" w:cs="Times New Roman"/>
          <w:sz w:val="28"/>
          <w:szCs w:val="28"/>
        </w:rPr>
        <w:t>соответ</w:t>
      </w:r>
      <w:r w:rsidR="00DE518D">
        <w:rPr>
          <w:rFonts w:ascii="Times New Roman" w:hAnsi="Times New Roman" w:cs="Times New Roman"/>
          <w:sz w:val="28"/>
          <w:szCs w:val="28"/>
        </w:rPr>
        <w:t>ст</w:t>
      </w:r>
      <w:r w:rsidR="00282BC9" w:rsidRPr="00282BC9">
        <w:rPr>
          <w:rFonts w:ascii="Times New Roman" w:hAnsi="Times New Roman" w:cs="Times New Roman"/>
          <w:sz w:val="28"/>
          <w:szCs w:val="28"/>
        </w:rPr>
        <w:t xml:space="preserve">вует </w:t>
      </w:r>
      <w:r w:rsidR="00282BC9" w:rsidRPr="005866F8">
        <w:rPr>
          <w:rFonts w:ascii="Times New Roman" w:hAnsi="Times New Roman" w:cs="Times New Roman"/>
          <w:sz w:val="28"/>
          <w:szCs w:val="28"/>
        </w:rPr>
        <w:t>информации</w:t>
      </w:r>
      <w:r w:rsidR="00282BC9" w:rsidRPr="00D26A36">
        <w:rPr>
          <w:rFonts w:ascii="Times New Roman" w:hAnsi="Times New Roman" w:cs="Times New Roman"/>
          <w:sz w:val="28"/>
          <w:szCs w:val="28"/>
        </w:rPr>
        <w:t xml:space="preserve"> об остатках на балансовых счетах бухгалтерского учета страховщика по состоянию на начало отчетного </w:t>
      </w:r>
      <w:r w:rsidR="00282BC9">
        <w:rPr>
          <w:rFonts w:ascii="Times New Roman" w:hAnsi="Times New Roman" w:cs="Times New Roman"/>
          <w:sz w:val="28"/>
          <w:szCs w:val="28"/>
        </w:rPr>
        <w:t>периода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940C82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940C82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940C82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0808286D" w14:textId="1D5DA5B5" w:rsidR="00F30125" w:rsidRDefault="00940C82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графа 5 строк</w:t>
      </w:r>
      <w:r w:rsidR="00F30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030 </w:t>
      </w:r>
      <w:r w:rsidR="00CE6E0A">
        <w:rPr>
          <w:rFonts w:ascii="Times New Roman" w:hAnsi="Times New Roman" w:cs="Times New Roman"/>
          <w:sz w:val="28"/>
          <w:szCs w:val="28"/>
        </w:rPr>
        <w:t xml:space="preserve">отчета по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CE6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0407 = г</w:t>
      </w:r>
      <w:r w:rsidR="00F30125">
        <w:rPr>
          <w:rFonts w:ascii="Times New Roman" w:hAnsi="Times New Roman" w:cs="Times New Roman"/>
          <w:sz w:val="28"/>
          <w:szCs w:val="28"/>
        </w:rPr>
        <w:t xml:space="preserve">рафа 4 строка 021 </w:t>
      </w:r>
      <w:r w:rsidR="00CE6E0A">
        <w:rPr>
          <w:rFonts w:ascii="Times New Roman" w:hAnsi="Times New Roman" w:cs="Times New Roman"/>
          <w:sz w:val="28"/>
          <w:szCs w:val="28"/>
        </w:rPr>
        <w:t xml:space="preserve">отчета по </w:t>
      </w:r>
      <w:r w:rsidR="00F30125">
        <w:rPr>
          <w:rFonts w:ascii="Times New Roman" w:hAnsi="Times New Roman" w:cs="Times New Roman"/>
          <w:sz w:val="28"/>
          <w:szCs w:val="28"/>
        </w:rPr>
        <w:t>форм</w:t>
      </w:r>
      <w:r w:rsidR="00CE6E0A">
        <w:rPr>
          <w:rFonts w:ascii="Times New Roman" w:hAnsi="Times New Roman" w:cs="Times New Roman"/>
          <w:sz w:val="28"/>
          <w:szCs w:val="28"/>
        </w:rPr>
        <w:t>е</w:t>
      </w:r>
      <w:r w:rsidR="00F30125"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7C048105" w14:textId="31E5B2B0" w:rsidR="00F30125" w:rsidRDefault="00F30125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030 </w:t>
      </w:r>
      <w:r w:rsidR="00CE6E0A">
        <w:rPr>
          <w:rFonts w:ascii="Times New Roman" w:hAnsi="Times New Roman" w:cs="Times New Roman"/>
          <w:sz w:val="28"/>
          <w:szCs w:val="28"/>
        </w:rPr>
        <w:t xml:space="preserve">отчета по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CE6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53D696B9" w14:textId="5938EB42" w:rsidR="00F30125" w:rsidRDefault="00F30125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030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36792B8E" w14:textId="712D54D1" w:rsidR="00346183" w:rsidRPr="00F30125" w:rsidRDefault="00F30125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030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="00D26A36" w:rsidRPr="00F30125">
        <w:rPr>
          <w:rFonts w:ascii="Times New Roman" w:hAnsi="Times New Roman" w:cs="Times New Roman"/>
          <w:sz w:val="28"/>
          <w:szCs w:val="28"/>
        </w:rPr>
        <w:t>.</w:t>
      </w:r>
    </w:p>
    <w:p w14:paraId="15B5E0AC" w14:textId="77777777" w:rsidR="00282BC9" w:rsidRPr="00282BC9" w:rsidRDefault="00282BC9" w:rsidP="0075673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2CE525" w14:textId="505C3FDF" w:rsidR="00293C13" w:rsidRDefault="00346183" w:rsidP="00293C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C9">
        <w:rPr>
          <w:rFonts w:ascii="Times New Roman" w:hAnsi="Times New Roman" w:cs="Times New Roman"/>
          <w:sz w:val="28"/>
          <w:szCs w:val="28"/>
        </w:rPr>
        <w:t xml:space="preserve">В </w:t>
      </w:r>
      <w:r w:rsidR="0024397F" w:rsidRPr="00282BC9">
        <w:rPr>
          <w:rFonts w:ascii="Times New Roman" w:hAnsi="Times New Roman" w:cs="Times New Roman"/>
          <w:sz w:val="28"/>
          <w:szCs w:val="28"/>
        </w:rPr>
        <w:t>строке</w:t>
      </w:r>
      <w:r w:rsidRPr="00282BC9">
        <w:rPr>
          <w:rFonts w:ascii="Times New Roman" w:hAnsi="Times New Roman" w:cs="Times New Roman"/>
          <w:sz w:val="28"/>
          <w:szCs w:val="28"/>
        </w:rPr>
        <w:t xml:space="preserve"> 0</w:t>
      </w:r>
      <w:r w:rsidR="00C01C21" w:rsidRPr="00282BC9">
        <w:rPr>
          <w:rFonts w:ascii="Times New Roman" w:hAnsi="Times New Roman" w:cs="Times New Roman"/>
          <w:sz w:val="28"/>
          <w:szCs w:val="28"/>
        </w:rPr>
        <w:t>40</w:t>
      </w:r>
      <w:r w:rsidRPr="00282BC9">
        <w:rPr>
          <w:rFonts w:ascii="Times New Roman" w:hAnsi="Times New Roman" w:cs="Times New Roman"/>
          <w:sz w:val="28"/>
          <w:szCs w:val="28"/>
        </w:rPr>
        <w:t xml:space="preserve"> указывается сумма резерва незаработанн</w:t>
      </w:r>
      <w:r w:rsidR="003E5179" w:rsidRPr="00282BC9">
        <w:rPr>
          <w:rFonts w:ascii="Times New Roman" w:hAnsi="Times New Roman" w:cs="Times New Roman"/>
          <w:sz w:val="28"/>
          <w:szCs w:val="28"/>
        </w:rPr>
        <w:t>ой</w:t>
      </w:r>
      <w:r w:rsidRPr="00282BC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3E5179" w:rsidRPr="00282BC9">
        <w:rPr>
          <w:rFonts w:ascii="Times New Roman" w:hAnsi="Times New Roman" w:cs="Times New Roman"/>
          <w:sz w:val="28"/>
          <w:szCs w:val="28"/>
        </w:rPr>
        <w:t>и</w:t>
      </w:r>
      <w:r w:rsidRPr="00282BC9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="00293C13">
        <w:rPr>
          <w:rFonts w:ascii="Times New Roman" w:hAnsi="Times New Roman" w:cs="Times New Roman"/>
          <w:sz w:val="28"/>
          <w:szCs w:val="28"/>
        </w:rPr>
        <w:t>, которая</w:t>
      </w:r>
      <w:r w:rsidR="00282BC9">
        <w:rPr>
          <w:rFonts w:ascii="Times New Roman" w:hAnsi="Times New Roman" w:cs="Times New Roman"/>
          <w:sz w:val="28"/>
          <w:szCs w:val="28"/>
        </w:rPr>
        <w:t xml:space="preserve"> </w:t>
      </w:r>
      <w:r w:rsidR="00282BC9" w:rsidRPr="00282BC9">
        <w:rPr>
          <w:rFonts w:ascii="Times New Roman" w:hAnsi="Times New Roman" w:cs="Times New Roman"/>
          <w:sz w:val="28"/>
          <w:szCs w:val="28"/>
        </w:rPr>
        <w:t>соответ</w:t>
      </w:r>
      <w:r w:rsidR="00DE518D">
        <w:rPr>
          <w:rFonts w:ascii="Times New Roman" w:hAnsi="Times New Roman" w:cs="Times New Roman"/>
          <w:sz w:val="28"/>
          <w:szCs w:val="28"/>
        </w:rPr>
        <w:t>ст</w:t>
      </w:r>
      <w:r w:rsidR="00282BC9" w:rsidRPr="00282BC9">
        <w:rPr>
          <w:rFonts w:ascii="Times New Roman" w:hAnsi="Times New Roman" w:cs="Times New Roman"/>
          <w:sz w:val="28"/>
          <w:szCs w:val="28"/>
        </w:rPr>
        <w:t xml:space="preserve">вует информации об остатках на балансовых счетах бухгалтерского учета страховщика по состоянию на </w:t>
      </w:r>
      <w:r w:rsidR="00282BC9">
        <w:rPr>
          <w:rFonts w:ascii="Times New Roman" w:hAnsi="Times New Roman" w:cs="Times New Roman"/>
          <w:sz w:val="28"/>
          <w:szCs w:val="28"/>
        </w:rPr>
        <w:t>конец</w:t>
      </w:r>
      <w:r w:rsidR="00282BC9" w:rsidRPr="00282BC9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293C13" w:rsidRPr="00293C13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293C13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293C13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745F983A" w14:textId="1D05448A" w:rsidR="00293C13" w:rsidRDefault="00293C13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125FD678" w14:textId="1668FE56" w:rsidR="00293C13" w:rsidRDefault="00293C13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01B37491" w14:textId="5FE956C7" w:rsidR="00293C13" w:rsidRDefault="00293C13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5C8B9047" w14:textId="239EF359" w:rsidR="00293C13" w:rsidRPr="00F30125" w:rsidRDefault="00293C13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9 строка 021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23B85CBA" w14:textId="77777777" w:rsidR="00282BC9" w:rsidRPr="00293C13" w:rsidRDefault="00282BC9" w:rsidP="005866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CF40AB" w14:textId="5EB1C4B0" w:rsidR="00906786" w:rsidRDefault="00381E68" w:rsidP="009067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В </w:t>
      </w:r>
      <w:r w:rsidR="0024397F">
        <w:rPr>
          <w:rFonts w:ascii="Times New Roman" w:hAnsi="Times New Roman" w:cs="Times New Roman"/>
          <w:sz w:val="28"/>
          <w:szCs w:val="28"/>
        </w:rPr>
        <w:t>строке</w:t>
      </w:r>
      <w:r w:rsidRPr="00381E68">
        <w:rPr>
          <w:rFonts w:ascii="Times New Roman" w:hAnsi="Times New Roman" w:cs="Times New Roman"/>
          <w:sz w:val="28"/>
          <w:szCs w:val="28"/>
        </w:rPr>
        <w:t xml:space="preserve"> 0</w:t>
      </w:r>
      <w:r w:rsidR="00C01C21">
        <w:rPr>
          <w:rFonts w:ascii="Times New Roman" w:hAnsi="Times New Roman" w:cs="Times New Roman"/>
          <w:sz w:val="28"/>
          <w:szCs w:val="28"/>
        </w:rPr>
        <w:t>50</w:t>
      </w:r>
      <w:r w:rsidRPr="00381E68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hAnsi="Times New Roman" w:cs="Times New Roman"/>
          <w:sz w:val="28"/>
          <w:szCs w:val="28"/>
        </w:rPr>
        <w:t xml:space="preserve">дохода от реализации услуг по видам страхования иным, чем страхование жизни (заработанные страховые </w:t>
      </w:r>
      <w:r w:rsidR="0024397F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81E68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81E6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01C21">
        <w:rPr>
          <w:rFonts w:ascii="Times New Roman" w:hAnsi="Times New Roman" w:cs="Times New Roman"/>
          <w:sz w:val="28"/>
          <w:szCs w:val="28"/>
        </w:rPr>
        <w:t>страховщика</w:t>
      </w:r>
      <w:r w:rsidR="0029318C">
        <w:rPr>
          <w:rFonts w:ascii="Times New Roman" w:hAnsi="Times New Roman" w:cs="Times New Roman"/>
          <w:sz w:val="28"/>
          <w:szCs w:val="28"/>
        </w:rPr>
        <w:t>. Ф</w:t>
      </w:r>
      <w:r w:rsidR="00906786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906786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3BF0AB33" w14:textId="177E2849" w:rsidR="00906786" w:rsidRDefault="001551C3" w:rsidP="001551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050 = графа 5 </w:t>
      </w:r>
      <w:r w:rsidR="00CE55C0">
        <w:rPr>
          <w:rFonts w:ascii="Times New Roman" w:hAnsi="Times New Roman" w:cs="Times New Roman"/>
          <w:sz w:val="28"/>
          <w:szCs w:val="28"/>
        </w:rPr>
        <w:t xml:space="preserve">строка 010 + </w:t>
      </w:r>
      <w:r>
        <w:rPr>
          <w:rFonts w:ascii="Times New Roman" w:hAnsi="Times New Roman" w:cs="Times New Roman"/>
          <w:sz w:val="28"/>
          <w:szCs w:val="28"/>
        </w:rPr>
        <w:t xml:space="preserve">графа 5 </w:t>
      </w:r>
      <w:r w:rsidR="00A94475">
        <w:rPr>
          <w:rFonts w:ascii="Times New Roman" w:hAnsi="Times New Roman" w:cs="Times New Roman"/>
          <w:sz w:val="28"/>
          <w:szCs w:val="28"/>
        </w:rPr>
        <w:t>строка 0</w:t>
      </w:r>
      <w:r w:rsidR="00C01C21">
        <w:rPr>
          <w:rFonts w:ascii="Times New Roman" w:hAnsi="Times New Roman" w:cs="Times New Roman"/>
          <w:sz w:val="28"/>
          <w:szCs w:val="28"/>
        </w:rPr>
        <w:t>30</w:t>
      </w:r>
      <w:r w:rsidR="00A94475">
        <w:rPr>
          <w:rFonts w:ascii="Times New Roman" w:hAnsi="Times New Roman" w:cs="Times New Roman"/>
          <w:sz w:val="28"/>
          <w:szCs w:val="28"/>
        </w:rPr>
        <w:t xml:space="preserve"> –</w:t>
      </w:r>
      <w:r w:rsidR="0024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графа 5 </w:t>
      </w:r>
      <w:r w:rsidR="00CE55C0">
        <w:rPr>
          <w:rFonts w:ascii="Times New Roman" w:hAnsi="Times New Roman" w:cs="Times New Roman"/>
          <w:sz w:val="28"/>
          <w:szCs w:val="28"/>
        </w:rPr>
        <w:t>строка 0</w:t>
      </w:r>
      <w:r w:rsidR="00C01C21">
        <w:rPr>
          <w:rFonts w:ascii="Times New Roman" w:hAnsi="Times New Roman" w:cs="Times New Roman"/>
          <w:sz w:val="28"/>
          <w:szCs w:val="28"/>
        </w:rPr>
        <w:t>40</w:t>
      </w:r>
      <w:r w:rsidR="00CE55C0">
        <w:rPr>
          <w:rFonts w:ascii="Times New Roman" w:hAnsi="Times New Roman" w:cs="Times New Roman"/>
          <w:sz w:val="28"/>
          <w:szCs w:val="28"/>
        </w:rPr>
        <w:t xml:space="preserve">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 w:rsidR="005E33AE">
        <w:rPr>
          <w:rFonts w:ascii="Times New Roman" w:hAnsi="Times New Roman" w:cs="Times New Roman"/>
          <w:sz w:val="28"/>
          <w:szCs w:val="28"/>
        </w:rPr>
        <w:t xml:space="preserve"> </w:t>
      </w:r>
      <w:r w:rsidR="000F6A25">
        <w:rPr>
          <w:rFonts w:ascii="Times New Roman" w:hAnsi="Times New Roman" w:cs="Times New Roman"/>
          <w:sz w:val="28"/>
          <w:szCs w:val="28"/>
        </w:rPr>
        <w:t>0407</w:t>
      </w:r>
      <w:r w:rsidR="00CE55C0">
        <w:rPr>
          <w:rFonts w:ascii="Times New Roman" w:hAnsi="Times New Roman" w:cs="Times New Roman"/>
          <w:sz w:val="28"/>
          <w:szCs w:val="28"/>
        </w:rPr>
        <w:t>;</w:t>
      </w:r>
    </w:p>
    <w:p w14:paraId="0B185EE2" w14:textId="5DDC4312" w:rsidR="001551C3" w:rsidRDefault="001551C3" w:rsidP="001551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050 = графа 6 строка 010 + графа 6 строка 030 – графа 6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0407;</w:t>
      </w:r>
    </w:p>
    <w:p w14:paraId="09FC9361" w14:textId="6605FF79" w:rsidR="001551C3" w:rsidRDefault="001551C3" w:rsidP="001551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050 = графа 7 строка 010 + графа 7 строка 030 – графа 7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0407;</w:t>
      </w:r>
    </w:p>
    <w:p w14:paraId="0C72CE30" w14:textId="0F26C16B" w:rsidR="001551C3" w:rsidRDefault="001551C3" w:rsidP="001551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050 = графа 8 строка 010 + графа 8 строка 030 – графа 8 строка 040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0407;</w:t>
      </w:r>
    </w:p>
    <w:p w14:paraId="61382141" w14:textId="5CD6CE08" w:rsidR="00381E68" w:rsidRPr="00381E68" w:rsidRDefault="001551C3" w:rsidP="001551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4 строка 050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 0407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C2CD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CE55C0">
        <w:rPr>
          <w:rFonts w:ascii="Times New Roman" w:hAnsi="Times New Roman" w:cs="Times New Roman"/>
          <w:sz w:val="28"/>
          <w:szCs w:val="28"/>
        </w:rPr>
        <w:t>строк</w:t>
      </w:r>
      <w:r w:rsidR="000C2CDA">
        <w:rPr>
          <w:rFonts w:ascii="Times New Roman" w:hAnsi="Times New Roman" w:cs="Times New Roman"/>
          <w:sz w:val="28"/>
          <w:szCs w:val="28"/>
        </w:rPr>
        <w:t>и</w:t>
      </w:r>
      <w:r w:rsidR="00CE55C0">
        <w:rPr>
          <w:rFonts w:ascii="Times New Roman" w:hAnsi="Times New Roman" w:cs="Times New Roman"/>
          <w:sz w:val="28"/>
          <w:szCs w:val="28"/>
        </w:rPr>
        <w:t xml:space="preserve"> 20</w:t>
      </w:r>
      <w:r w:rsidR="0024397F">
        <w:rPr>
          <w:rFonts w:ascii="Times New Roman" w:hAnsi="Times New Roman" w:cs="Times New Roman"/>
          <w:sz w:val="28"/>
          <w:szCs w:val="28"/>
        </w:rPr>
        <w:t>10</w:t>
      </w:r>
      <w:r w:rsidR="00CE55C0">
        <w:rPr>
          <w:rFonts w:ascii="Times New Roman" w:hAnsi="Times New Roman" w:cs="Times New Roman"/>
          <w:sz w:val="28"/>
          <w:szCs w:val="28"/>
        </w:rPr>
        <w:t xml:space="preserve"> </w:t>
      </w:r>
      <w:r w:rsidR="00CE6E0A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CE55C0">
        <w:rPr>
          <w:rFonts w:ascii="Times New Roman" w:hAnsi="Times New Roman" w:cs="Times New Roman"/>
          <w:sz w:val="28"/>
          <w:szCs w:val="28"/>
        </w:rPr>
        <w:t>формы № 2</w:t>
      </w:r>
      <w:r w:rsidR="00381E68" w:rsidRPr="00381E68">
        <w:rPr>
          <w:rFonts w:ascii="Times New Roman" w:hAnsi="Times New Roman" w:cs="Times New Roman"/>
          <w:sz w:val="28"/>
          <w:szCs w:val="28"/>
        </w:rPr>
        <w:t>.</w:t>
      </w:r>
    </w:p>
    <w:p w14:paraId="4160A4F0" w14:textId="77777777" w:rsidR="00346183" w:rsidRDefault="00346183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A45B5D" w14:textId="77777777" w:rsidR="005C54D9" w:rsidRDefault="004E6738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4D9">
        <w:rPr>
          <w:rFonts w:ascii="Times New Roman" w:hAnsi="Times New Roman" w:cs="Times New Roman"/>
          <w:sz w:val="28"/>
          <w:szCs w:val="28"/>
        </w:rPr>
        <w:t>строк</w:t>
      </w:r>
      <w:r w:rsidR="000C368B">
        <w:rPr>
          <w:rFonts w:ascii="Times New Roman" w:hAnsi="Times New Roman" w:cs="Times New Roman"/>
          <w:sz w:val="28"/>
          <w:szCs w:val="28"/>
        </w:rPr>
        <w:t>е</w:t>
      </w:r>
      <w:r w:rsidR="005C54D9">
        <w:rPr>
          <w:rFonts w:ascii="Times New Roman" w:hAnsi="Times New Roman" w:cs="Times New Roman"/>
          <w:sz w:val="28"/>
          <w:szCs w:val="28"/>
        </w:rPr>
        <w:t xml:space="preserve"> 0</w:t>
      </w:r>
      <w:r w:rsidR="00825F67">
        <w:rPr>
          <w:rFonts w:ascii="Times New Roman" w:hAnsi="Times New Roman" w:cs="Times New Roman"/>
          <w:sz w:val="28"/>
          <w:szCs w:val="28"/>
        </w:rPr>
        <w:t>60</w:t>
      </w:r>
      <w:r w:rsidR="005C54D9" w:rsidRPr="005C54D9">
        <w:rPr>
          <w:rFonts w:ascii="Times New Roman" w:hAnsi="Times New Roman" w:cs="Times New Roman"/>
          <w:sz w:val="28"/>
          <w:szCs w:val="28"/>
        </w:rPr>
        <w:t xml:space="preserve"> указывается сумма дохода от </w:t>
      </w:r>
      <w:r w:rsidR="005C54D9">
        <w:rPr>
          <w:rFonts w:ascii="Times New Roman" w:hAnsi="Times New Roman" w:cs="Times New Roman"/>
          <w:sz w:val="28"/>
          <w:szCs w:val="28"/>
        </w:rPr>
        <w:t>предоставления</w:t>
      </w:r>
      <w:r w:rsidR="005C54D9" w:rsidRPr="005C54D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C54D9">
        <w:rPr>
          <w:rFonts w:ascii="Times New Roman" w:hAnsi="Times New Roman" w:cs="Times New Roman"/>
          <w:sz w:val="28"/>
          <w:szCs w:val="28"/>
        </w:rPr>
        <w:t xml:space="preserve">для других страховщиков </w:t>
      </w:r>
      <w:r w:rsidR="005C54D9" w:rsidRPr="005C54D9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14:paraId="4351BFE6" w14:textId="77777777" w:rsidR="0061461B" w:rsidRPr="0061461B" w:rsidRDefault="0061461B" w:rsidP="006146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BAE7A" w14:textId="77777777" w:rsidR="00F5775D" w:rsidRDefault="00F5775D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5D">
        <w:rPr>
          <w:rFonts w:ascii="Times New Roman" w:hAnsi="Times New Roman" w:cs="Times New Roman"/>
          <w:sz w:val="28"/>
          <w:szCs w:val="28"/>
        </w:rPr>
        <w:t xml:space="preserve">В </w:t>
      </w:r>
      <w:r w:rsidR="005254DC">
        <w:rPr>
          <w:rFonts w:ascii="Times New Roman" w:hAnsi="Times New Roman" w:cs="Times New Roman"/>
          <w:sz w:val="28"/>
          <w:szCs w:val="28"/>
        </w:rPr>
        <w:t>строке</w:t>
      </w:r>
      <w:r w:rsidRPr="00F5775D">
        <w:rPr>
          <w:rFonts w:ascii="Times New Roman" w:hAnsi="Times New Roman" w:cs="Times New Roman"/>
          <w:sz w:val="28"/>
          <w:szCs w:val="28"/>
        </w:rPr>
        <w:t xml:space="preserve"> 0</w:t>
      </w:r>
      <w:r w:rsidR="00825F67">
        <w:rPr>
          <w:rFonts w:ascii="Times New Roman" w:hAnsi="Times New Roman" w:cs="Times New Roman"/>
          <w:sz w:val="28"/>
          <w:szCs w:val="28"/>
        </w:rPr>
        <w:t>61</w:t>
      </w:r>
      <w:r w:rsidRPr="00F5775D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hAnsi="Times New Roman" w:cs="Times New Roman"/>
          <w:sz w:val="28"/>
          <w:szCs w:val="28"/>
        </w:rPr>
        <w:t>агентских вознаграждений, полученных от других страховщиков,</w:t>
      </w:r>
      <w:r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14:paraId="36A14295" w14:textId="77777777" w:rsidR="00F5775D" w:rsidRPr="00F5775D" w:rsidRDefault="00F5775D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8413CF" w14:textId="77777777" w:rsidR="00F5775D" w:rsidRDefault="00F5775D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5D">
        <w:rPr>
          <w:rFonts w:ascii="Times New Roman" w:hAnsi="Times New Roman" w:cs="Times New Roman"/>
          <w:sz w:val="28"/>
          <w:szCs w:val="28"/>
        </w:rPr>
        <w:t xml:space="preserve">В </w:t>
      </w:r>
      <w:r w:rsidR="005254DC">
        <w:rPr>
          <w:rFonts w:ascii="Times New Roman" w:hAnsi="Times New Roman" w:cs="Times New Roman"/>
          <w:sz w:val="28"/>
          <w:szCs w:val="28"/>
        </w:rPr>
        <w:t>строке</w:t>
      </w:r>
      <w:r w:rsidRPr="00F5775D">
        <w:rPr>
          <w:rFonts w:ascii="Times New Roman" w:hAnsi="Times New Roman" w:cs="Times New Roman"/>
          <w:sz w:val="28"/>
          <w:szCs w:val="28"/>
        </w:rPr>
        <w:t xml:space="preserve"> 0</w:t>
      </w:r>
      <w:r w:rsidR="00825F67">
        <w:rPr>
          <w:rFonts w:ascii="Times New Roman" w:hAnsi="Times New Roman" w:cs="Times New Roman"/>
          <w:sz w:val="28"/>
          <w:szCs w:val="28"/>
        </w:rPr>
        <w:t>70</w:t>
      </w:r>
      <w:r w:rsidRPr="00F5775D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775D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75D">
        <w:rPr>
          <w:rFonts w:ascii="Times New Roman" w:hAnsi="Times New Roman" w:cs="Times New Roman"/>
          <w:sz w:val="28"/>
          <w:szCs w:val="28"/>
        </w:rPr>
        <w:t xml:space="preserve"> от предоставления прочих услуг (выполнени</w:t>
      </w:r>
      <w:r w:rsidR="00825F67">
        <w:rPr>
          <w:rFonts w:ascii="Times New Roman" w:hAnsi="Times New Roman" w:cs="Times New Roman"/>
          <w:sz w:val="28"/>
          <w:szCs w:val="28"/>
        </w:rPr>
        <w:t>я</w:t>
      </w:r>
      <w:r w:rsidRPr="00F5775D">
        <w:rPr>
          <w:rFonts w:ascii="Times New Roman" w:hAnsi="Times New Roman" w:cs="Times New Roman"/>
          <w:sz w:val="28"/>
          <w:szCs w:val="28"/>
        </w:rPr>
        <w:t xml:space="preserve"> работ), не связанных с основным видом деятельности, за отчетный период.</w:t>
      </w:r>
    </w:p>
    <w:p w14:paraId="5CF8E98E" w14:textId="77777777" w:rsidR="00F5775D" w:rsidRPr="00F5775D" w:rsidRDefault="00F5775D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83FF9" w14:textId="64D374BE" w:rsidR="00F510BA" w:rsidRPr="00F44253" w:rsidRDefault="00C809C2" w:rsidP="00F442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8">
        <w:rPr>
          <w:rFonts w:ascii="Times New Roman" w:hAnsi="Times New Roman" w:cs="Times New Roman"/>
          <w:sz w:val="28"/>
          <w:szCs w:val="28"/>
        </w:rPr>
        <w:t xml:space="preserve">В </w:t>
      </w:r>
      <w:r w:rsidR="001571E0">
        <w:rPr>
          <w:rFonts w:ascii="Times New Roman" w:hAnsi="Times New Roman" w:cs="Times New Roman"/>
          <w:sz w:val="28"/>
          <w:szCs w:val="28"/>
        </w:rPr>
        <w:t>строк</w:t>
      </w:r>
      <w:r w:rsidR="00EF13AF">
        <w:rPr>
          <w:rFonts w:ascii="Times New Roman" w:hAnsi="Times New Roman" w:cs="Times New Roman"/>
          <w:sz w:val="28"/>
          <w:szCs w:val="28"/>
        </w:rPr>
        <w:t>е</w:t>
      </w:r>
      <w:r w:rsidR="001571E0">
        <w:rPr>
          <w:rFonts w:ascii="Times New Roman" w:hAnsi="Times New Roman" w:cs="Times New Roman"/>
          <w:sz w:val="28"/>
          <w:szCs w:val="28"/>
        </w:rPr>
        <w:t xml:space="preserve"> 0</w:t>
      </w:r>
      <w:r w:rsidR="00825F6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Pr="00C809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9C2">
        <w:rPr>
          <w:rFonts w:ascii="Times New Roman" w:hAnsi="Times New Roman" w:cs="Times New Roman"/>
          <w:sz w:val="28"/>
          <w:szCs w:val="28"/>
        </w:rPr>
        <w:t>уммы, возвращаемые из резервов убытков</w:t>
      </w:r>
      <w:r w:rsidR="00EF13AF" w:rsidRPr="00F5775D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F44253">
        <w:rPr>
          <w:rFonts w:ascii="Times New Roman" w:hAnsi="Times New Roman" w:cs="Times New Roman"/>
          <w:sz w:val="28"/>
          <w:szCs w:val="28"/>
        </w:rPr>
        <w:t xml:space="preserve"> </w:t>
      </w:r>
      <w:r w:rsidR="00F44253" w:rsidRPr="00F44253">
        <w:rPr>
          <w:rFonts w:ascii="Times New Roman" w:hAnsi="Times New Roman" w:cs="Times New Roman"/>
          <w:sz w:val="28"/>
          <w:szCs w:val="28"/>
        </w:rPr>
        <w:t>(сумма значений строк 081, 082, 083 отчета по форме 0407)</w:t>
      </w:r>
      <w:r w:rsidR="00F510BA" w:rsidRPr="00F44253">
        <w:rPr>
          <w:rFonts w:ascii="Times New Roman" w:hAnsi="Times New Roman" w:cs="Times New Roman"/>
          <w:sz w:val="28"/>
          <w:szCs w:val="28"/>
        </w:rPr>
        <w:t>.</w:t>
      </w:r>
    </w:p>
    <w:p w14:paraId="328220E5" w14:textId="77777777" w:rsidR="00F510BA" w:rsidRPr="00F510BA" w:rsidRDefault="00F510BA" w:rsidP="00F510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499BE4" w14:textId="0EF97F1D" w:rsidR="00F510BA" w:rsidRDefault="00EF13AF" w:rsidP="00F510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0</w:t>
      </w:r>
      <w:r w:rsidR="000C2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 указываю</w:t>
      </w:r>
      <w:r w:rsidRPr="00C809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9C2">
        <w:rPr>
          <w:rFonts w:ascii="Times New Roman" w:hAnsi="Times New Roman" w:cs="Times New Roman"/>
          <w:sz w:val="28"/>
          <w:szCs w:val="28"/>
        </w:rPr>
        <w:t>уммы, возвращаемые из резерв</w:t>
      </w:r>
      <w:r>
        <w:rPr>
          <w:rFonts w:ascii="Times New Roman" w:hAnsi="Times New Roman" w:cs="Times New Roman"/>
          <w:sz w:val="28"/>
          <w:szCs w:val="28"/>
        </w:rPr>
        <w:t xml:space="preserve">а заявленных, но неурегулированных </w:t>
      </w:r>
      <w:r w:rsidRPr="00C809C2">
        <w:rPr>
          <w:rFonts w:ascii="Times New Roman" w:hAnsi="Times New Roman" w:cs="Times New Roman"/>
          <w:sz w:val="28"/>
          <w:szCs w:val="28"/>
        </w:rPr>
        <w:t>убытков</w:t>
      </w:r>
      <w:r w:rsidRPr="00F5775D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 Ф</w:t>
      </w:r>
      <w:r w:rsidR="00F510BA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F510BA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62EE5696" w14:textId="2FCD9F52" w:rsidR="00F510BA" w:rsidRDefault="00F510BA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081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4 строка 022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6C7CB3BF" w14:textId="247EB4FC" w:rsidR="00F510BA" w:rsidRDefault="00F510BA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081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022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07089EE0" w14:textId="7A0FF3F7" w:rsidR="00F510BA" w:rsidRDefault="00F510BA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081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022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70C3ADD8" w14:textId="0B653C58" w:rsidR="00F510BA" w:rsidRPr="00F30125" w:rsidRDefault="00F510BA" w:rsidP="00CE6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081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022 </w:t>
      </w:r>
      <w:r w:rsidR="00CE6E0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1B2AC7C5" w14:textId="77777777" w:rsidR="00EF13AF" w:rsidRPr="00EF13AF" w:rsidRDefault="00EF13AF" w:rsidP="00EF13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5765B7" w14:textId="3FA63296" w:rsidR="00F510BA" w:rsidRDefault="00EF13AF" w:rsidP="00F510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0</w:t>
      </w:r>
      <w:r w:rsidR="000C2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 указываю</w:t>
      </w:r>
      <w:r w:rsidRPr="00C809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9C2">
        <w:rPr>
          <w:rFonts w:ascii="Times New Roman" w:hAnsi="Times New Roman" w:cs="Times New Roman"/>
          <w:sz w:val="28"/>
          <w:szCs w:val="28"/>
        </w:rPr>
        <w:t>уммы, возвращаемые из резерв</w:t>
      </w:r>
      <w:r>
        <w:rPr>
          <w:rFonts w:ascii="Times New Roman" w:hAnsi="Times New Roman" w:cs="Times New Roman"/>
          <w:sz w:val="28"/>
          <w:szCs w:val="28"/>
        </w:rPr>
        <w:t xml:space="preserve">а произошедших, но незаявленных </w:t>
      </w:r>
      <w:r w:rsidRPr="00C809C2">
        <w:rPr>
          <w:rFonts w:ascii="Times New Roman" w:hAnsi="Times New Roman" w:cs="Times New Roman"/>
          <w:sz w:val="28"/>
          <w:szCs w:val="28"/>
        </w:rPr>
        <w:t>убытков</w:t>
      </w:r>
      <w:r w:rsidRPr="00F5775D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F510BA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F510BA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F510BA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50E5EEA1" w14:textId="2E69E497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082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4 строка 023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20006577" w14:textId="71A5421D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082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023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A414AF0" w14:textId="7E17ED5E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082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023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5E4C8AE" w14:textId="5B37E2A3" w:rsidR="00F510BA" w:rsidRPr="00F30125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082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023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20A44870" w14:textId="77777777" w:rsidR="00EF13AF" w:rsidRDefault="00EF13AF" w:rsidP="00EF13A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C6BF21" w14:textId="7F0C25AF" w:rsidR="00F510BA" w:rsidRDefault="00EF13AF" w:rsidP="00F510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0</w:t>
      </w:r>
      <w:r w:rsidR="000C2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 указываю</w:t>
      </w:r>
      <w:r w:rsidRPr="00C809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9C2">
        <w:rPr>
          <w:rFonts w:ascii="Times New Roman" w:hAnsi="Times New Roman" w:cs="Times New Roman"/>
          <w:sz w:val="28"/>
          <w:szCs w:val="28"/>
        </w:rPr>
        <w:t>уммы, возвращаемые из резерв</w:t>
      </w:r>
      <w:r>
        <w:rPr>
          <w:rFonts w:ascii="Times New Roman" w:hAnsi="Times New Roman" w:cs="Times New Roman"/>
          <w:sz w:val="28"/>
          <w:szCs w:val="28"/>
        </w:rPr>
        <w:t xml:space="preserve">а расходов на урегулирование </w:t>
      </w:r>
      <w:r w:rsidRPr="00C809C2">
        <w:rPr>
          <w:rFonts w:ascii="Times New Roman" w:hAnsi="Times New Roman" w:cs="Times New Roman"/>
          <w:sz w:val="28"/>
          <w:szCs w:val="28"/>
        </w:rPr>
        <w:t>убытков</w:t>
      </w:r>
      <w:r w:rsidRPr="00F5775D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F510BA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F510BA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F510BA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059F1521" w14:textId="1F471432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5 строка 08</w:t>
      </w:r>
      <w:r w:rsidR="003E2D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4 строка 02</w:t>
      </w:r>
      <w:r w:rsidR="003E2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2FA590C" w14:textId="6750AF5B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6 строка 0</w:t>
      </w:r>
      <w:r w:rsidR="003E2D3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</w:t>
      </w:r>
      <w:r w:rsidR="003E2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1936F4D5" w14:textId="285D1BB2" w:rsidR="00F510BA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7 строка 0</w:t>
      </w:r>
      <w:r w:rsidR="003E2D3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</w:t>
      </w:r>
      <w:r w:rsidR="003E2D30">
        <w:rPr>
          <w:rFonts w:ascii="Times New Roman" w:hAnsi="Times New Roman" w:cs="Times New Roman"/>
          <w:sz w:val="28"/>
          <w:szCs w:val="28"/>
        </w:rPr>
        <w:t xml:space="preserve"> строка 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6C5B5031" w14:textId="4CAEA09A" w:rsidR="00F510BA" w:rsidRPr="00F30125" w:rsidRDefault="00F510BA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8 строка 0</w:t>
      </w:r>
      <w:r w:rsidR="003E2D3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</w:t>
      </w:r>
      <w:r w:rsidR="003E2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79133CE2" w14:textId="77777777" w:rsidR="00EF13AF" w:rsidRPr="00EF13AF" w:rsidRDefault="00EF13AF" w:rsidP="00EF13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8A438E" w14:textId="4B7402C8" w:rsidR="001D2BE1" w:rsidRDefault="00EF13AF" w:rsidP="001D2B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E1">
        <w:rPr>
          <w:rFonts w:ascii="Times New Roman" w:hAnsi="Times New Roman" w:cs="Times New Roman"/>
          <w:sz w:val="28"/>
          <w:szCs w:val="28"/>
        </w:rPr>
        <w:t>В строке 0</w:t>
      </w:r>
      <w:r w:rsidR="00C524AB" w:rsidRPr="001D2BE1">
        <w:rPr>
          <w:rFonts w:ascii="Times New Roman" w:hAnsi="Times New Roman" w:cs="Times New Roman"/>
          <w:sz w:val="28"/>
          <w:szCs w:val="28"/>
        </w:rPr>
        <w:t>90</w:t>
      </w:r>
      <w:r w:rsidRPr="001D2BE1">
        <w:rPr>
          <w:rFonts w:ascii="Times New Roman" w:hAnsi="Times New Roman" w:cs="Times New Roman"/>
          <w:sz w:val="28"/>
          <w:szCs w:val="28"/>
        </w:rPr>
        <w:t xml:space="preserve"> указываются суммы, возвращаемые из стабилизационного резерва,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1D2BE1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1D2BE1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1D2BE1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574E8B28" w14:textId="356CC131" w:rsidR="001D2BE1" w:rsidRDefault="001D2BE1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графа 5 строка 090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4 строка 025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7B3D5EEF" w14:textId="296BA03D" w:rsidR="001D2BE1" w:rsidRDefault="001D2BE1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090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025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7C6FFC1E" w14:textId="0EB54AD1" w:rsidR="001D2BE1" w:rsidRDefault="001D2BE1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090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025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6F28107E" w14:textId="23A14A17" w:rsidR="001D2BE1" w:rsidRPr="00F30125" w:rsidRDefault="001D2BE1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090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025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73AACFD9" w14:textId="77777777" w:rsidR="00EF13AF" w:rsidRDefault="00EF13AF" w:rsidP="00EF13A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5D26F6" w14:textId="77777777" w:rsidR="00EF13AF" w:rsidRDefault="00EF13AF" w:rsidP="00EF13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D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C524AB">
        <w:rPr>
          <w:rFonts w:ascii="Times New Roman" w:hAnsi="Times New Roman" w:cs="Times New Roman"/>
          <w:sz w:val="28"/>
          <w:szCs w:val="28"/>
        </w:rPr>
        <w:t>100</w:t>
      </w:r>
      <w:r w:rsidRPr="00FC67D9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C8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9C2">
        <w:rPr>
          <w:rFonts w:ascii="Times New Roman" w:hAnsi="Times New Roman" w:cs="Times New Roman"/>
          <w:sz w:val="28"/>
          <w:szCs w:val="28"/>
        </w:rPr>
        <w:t xml:space="preserve">уммы, </w:t>
      </w:r>
      <w:r>
        <w:rPr>
          <w:rFonts w:ascii="Times New Roman" w:hAnsi="Times New Roman" w:cs="Times New Roman"/>
          <w:sz w:val="28"/>
          <w:szCs w:val="28"/>
        </w:rPr>
        <w:t>получаемые в результате реализации права регрессного требования страховщика к лицу</w:t>
      </w:r>
      <w:r w:rsidR="00853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причинившему вред,</w:t>
      </w:r>
      <w:r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C809C2">
        <w:rPr>
          <w:rFonts w:ascii="Times New Roman" w:hAnsi="Times New Roman" w:cs="Times New Roman"/>
          <w:sz w:val="28"/>
          <w:szCs w:val="28"/>
        </w:rPr>
        <w:t>.</w:t>
      </w:r>
    </w:p>
    <w:p w14:paraId="58ACA559" w14:textId="77777777" w:rsidR="00EF13AF" w:rsidRPr="00EF13AF" w:rsidRDefault="00EF13AF" w:rsidP="00EF13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DDED48" w14:textId="1F3290F1" w:rsidR="00183A50" w:rsidRPr="00381E68" w:rsidRDefault="00E90936" w:rsidP="001745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D9">
        <w:rPr>
          <w:rFonts w:ascii="Times New Roman" w:hAnsi="Times New Roman" w:cs="Times New Roman"/>
          <w:sz w:val="28"/>
          <w:szCs w:val="28"/>
        </w:rPr>
        <w:t xml:space="preserve">В </w:t>
      </w:r>
      <w:r w:rsidR="00FC67D9">
        <w:rPr>
          <w:rFonts w:ascii="Times New Roman" w:hAnsi="Times New Roman" w:cs="Times New Roman"/>
          <w:sz w:val="28"/>
          <w:szCs w:val="28"/>
        </w:rPr>
        <w:t>строке</w:t>
      </w:r>
      <w:r w:rsidR="001571E0" w:rsidRPr="00FC67D9">
        <w:rPr>
          <w:rFonts w:ascii="Times New Roman" w:hAnsi="Times New Roman" w:cs="Times New Roman"/>
          <w:sz w:val="28"/>
          <w:szCs w:val="28"/>
        </w:rPr>
        <w:t xml:space="preserve"> </w:t>
      </w:r>
      <w:r w:rsidR="00C524AB">
        <w:rPr>
          <w:rFonts w:ascii="Times New Roman" w:hAnsi="Times New Roman" w:cs="Times New Roman"/>
          <w:sz w:val="28"/>
          <w:szCs w:val="28"/>
        </w:rPr>
        <w:t>110</w:t>
      </w:r>
      <w:r w:rsidRPr="00FC67D9">
        <w:rPr>
          <w:rFonts w:ascii="Times New Roman" w:hAnsi="Times New Roman" w:cs="Times New Roman"/>
          <w:sz w:val="28"/>
          <w:szCs w:val="28"/>
        </w:rPr>
        <w:t xml:space="preserve"> </w:t>
      </w:r>
      <w:r w:rsidR="001D3E38" w:rsidRPr="00FC67D9">
        <w:rPr>
          <w:rFonts w:ascii="Times New Roman" w:hAnsi="Times New Roman" w:cs="Times New Roman"/>
          <w:sz w:val="28"/>
          <w:szCs w:val="28"/>
        </w:rPr>
        <w:t>указываются прочие операционные доходы</w:t>
      </w:r>
      <w:r w:rsidR="0052654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183A50">
        <w:rPr>
          <w:rFonts w:ascii="Times New Roman" w:hAnsi="Times New Roman" w:cs="Times New Roman"/>
          <w:sz w:val="28"/>
          <w:szCs w:val="28"/>
        </w:rPr>
        <w:t xml:space="preserve"> (формула проверки показателя: графа 4 строка 110</w:t>
      </w:r>
      <w:r w:rsidR="00963A9A">
        <w:rPr>
          <w:rFonts w:ascii="Times New Roman" w:hAnsi="Times New Roman" w:cs="Times New Roman"/>
          <w:sz w:val="28"/>
          <w:szCs w:val="28"/>
        </w:rPr>
        <w:t xml:space="preserve"> отчета по форме 0407</w:t>
      </w:r>
      <w:r w:rsidR="00183A50">
        <w:rPr>
          <w:rFonts w:ascii="Times New Roman" w:hAnsi="Times New Roman" w:cs="Times New Roman"/>
          <w:sz w:val="28"/>
          <w:szCs w:val="28"/>
        </w:rPr>
        <w:t xml:space="preserve"> = значение строки 2120 </w:t>
      </w:r>
      <w:r w:rsidR="00963A9A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183A50">
        <w:rPr>
          <w:rFonts w:ascii="Times New Roman" w:hAnsi="Times New Roman" w:cs="Times New Roman"/>
          <w:sz w:val="28"/>
          <w:szCs w:val="28"/>
        </w:rPr>
        <w:t>формы № 2</w:t>
      </w:r>
      <w:r w:rsidR="00183A50" w:rsidRPr="00381E68">
        <w:rPr>
          <w:rFonts w:ascii="Times New Roman" w:hAnsi="Times New Roman" w:cs="Times New Roman"/>
          <w:sz w:val="28"/>
          <w:szCs w:val="28"/>
        </w:rPr>
        <w:t>).</w:t>
      </w:r>
    </w:p>
    <w:p w14:paraId="0B2BB796" w14:textId="77777777" w:rsidR="001D3E38" w:rsidRPr="00587A9A" w:rsidRDefault="001D3E38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740B02" w14:textId="71EF20F3" w:rsidR="00782B81" w:rsidRDefault="00782B81" w:rsidP="00EC68C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A4">
        <w:rPr>
          <w:rFonts w:ascii="Times New Roman" w:hAnsi="Times New Roman" w:cs="Times New Roman"/>
          <w:sz w:val="28"/>
          <w:szCs w:val="28"/>
        </w:rPr>
        <w:t xml:space="preserve">В </w:t>
      </w:r>
      <w:r w:rsidR="00FC67D9" w:rsidRPr="007B43A4">
        <w:rPr>
          <w:rFonts w:ascii="Times New Roman" w:hAnsi="Times New Roman" w:cs="Times New Roman"/>
          <w:sz w:val="28"/>
          <w:szCs w:val="28"/>
        </w:rPr>
        <w:t>строке</w:t>
      </w:r>
      <w:r w:rsidR="001571E0" w:rsidRPr="007B43A4">
        <w:rPr>
          <w:rFonts w:ascii="Times New Roman" w:hAnsi="Times New Roman" w:cs="Times New Roman"/>
          <w:sz w:val="28"/>
          <w:szCs w:val="28"/>
        </w:rPr>
        <w:t xml:space="preserve"> </w:t>
      </w:r>
      <w:r w:rsidR="00C524AB" w:rsidRPr="007B43A4">
        <w:rPr>
          <w:rFonts w:ascii="Times New Roman" w:hAnsi="Times New Roman" w:cs="Times New Roman"/>
          <w:sz w:val="28"/>
          <w:szCs w:val="28"/>
        </w:rPr>
        <w:t>120</w:t>
      </w:r>
      <w:r w:rsidRPr="007B43A4">
        <w:rPr>
          <w:rFonts w:ascii="Times New Roman" w:hAnsi="Times New Roman" w:cs="Times New Roman"/>
          <w:sz w:val="28"/>
          <w:szCs w:val="28"/>
        </w:rPr>
        <w:t xml:space="preserve"> указываются финансовые доходы</w:t>
      </w:r>
      <w:r w:rsidR="0052654D" w:rsidRPr="007B43A4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183A50">
        <w:rPr>
          <w:rFonts w:ascii="Times New Roman" w:hAnsi="Times New Roman" w:cs="Times New Roman"/>
          <w:sz w:val="28"/>
          <w:szCs w:val="28"/>
        </w:rPr>
        <w:t xml:space="preserve"> (формула проверки показателя: графа 4 строка 120</w:t>
      </w:r>
      <w:r w:rsidR="00963A9A">
        <w:rPr>
          <w:rFonts w:ascii="Times New Roman" w:hAnsi="Times New Roman" w:cs="Times New Roman"/>
          <w:sz w:val="28"/>
          <w:szCs w:val="28"/>
        </w:rPr>
        <w:t xml:space="preserve"> отчета по форме 0407</w:t>
      </w:r>
      <w:r w:rsidR="0026799D">
        <w:rPr>
          <w:rFonts w:ascii="Times New Roman" w:hAnsi="Times New Roman" w:cs="Times New Roman"/>
          <w:sz w:val="28"/>
          <w:szCs w:val="28"/>
        </w:rPr>
        <w:t xml:space="preserve"> = сумме</w:t>
      </w:r>
      <w:r w:rsidR="00183A50">
        <w:rPr>
          <w:rFonts w:ascii="Times New Roman" w:hAnsi="Times New Roman" w:cs="Times New Roman"/>
          <w:sz w:val="28"/>
          <w:szCs w:val="28"/>
        </w:rPr>
        <w:t xml:space="preserve"> </w:t>
      </w:r>
      <w:r w:rsidR="0026799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83A50">
        <w:rPr>
          <w:rFonts w:ascii="Times New Roman" w:hAnsi="Times New Roman" w:cs="Times New Roman"/>
          <w:sz w:val="28"/>
          <w:szCs w:val="28"/>
        </w:rPr>
        <w:t xml:space="preserve">строк 2200 и 2220 </w:t>
      </w:r>
      <w:r w:rsidR="00963A9A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183A50">
        <w:rPr>
          <w:rFonts w:ascii="Times New Roman" w:hAnsi="Times New Roman" w:cs="Times New Roman"/>
          <w:sz w:val="28"/>
          <w:szCs w:val="28"/>
        </w:rPr>
        <w:t>формы № 2)</w:t>
      </w:r>
      <w:r w:rsidR="007B43A4">
        <w:rPr>
          <w:rFonts w:ascii="Times New Roman" w:hAnsi="Times New Roman" w:cs="Times New Roman"/>
          <w:sz w:val="28"/>
          <w:szCs w:val="28"/>
        </w:rPr>
        <w:t>.</w:t>
      </w:r>
    </w:p>
    <w:p w14:paraId="2A4A054D" w14:textId="77777777" w:rsidR="00183A50" w:rsidRPr="007B43A4" w:rsidRDefault="00183A50" w:rsidP="00183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D725B7" w14:textId="4E717452" w:rsidR="00782B81" w:rsidRDefault="00782B81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81">
        <w:rPr>
          <w:rFonts w:ascii="Times New Roman" w:hAnsi="Times New Roman" w:cs="Times New Roman"/>
          <w:sz w:val="28"/>
          <w:szCs w:val="28"/>
        </w:rPr>
        <w:t xml:space="preserve">В </w:t>
      </w:r>
      <w:r w:rsidR="00FC67D9">
        <w:rPr>
          <w:rFonts w:ascii="Times New Roman" w:hAnsi="Times New Roman" w:cs="Times New Roman"/>
          <w:sz w:val="28"/>
          <w:szCs w:val="28"/>
        </w:rPr>
        <w:t>строке</w:t>
      </w:r>
      <w:r w:rsidR="001571E0">
        <w:rPr>
          <w:rFonts w:ascii="Times New Roman" w:hAnsi="Times New Roman" w:cs="Times New Roman"/>
          <w:sz w:val="28"/>
          <w:szCs w:val="28"/>
        </w:rPr>
        <w:t xml:space="preserve"> </w:t>
      </w:r>
      <w:r w:rsidR="00C524AB">
        <w:rPr>
          <w:rFonts w:ascii="Times New Roman" w:hAnsi="Times New Roman" w:cs="Times New Roman"/>
          <w:sz w:val="28"/>
          <w:szCs w:val="28"/>
        </w:rPr>
        <w:t>121</w:t>
      </w:r>
      <w:r w:rsidRPr="00782B81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доходы от участия в капитале, которые являются частью финансовых</w:t>
      </w:r>
      <w:r w:rsidRPr="00782B8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F3FE8">
        <w:rPr>
          <w:rFonts w:ascii="Times New Roman" w:hAnsi="Times New Roman" w:cs="Times New Roman"/>
          <w:sz w:val="28"/>
          <w:szCs w:val="28"/>
        </w:rPr>
        <w:t>страховщика</w:t>
      </w:r>
      <w:r w:rsidR="0052654D">
        <w:rPr>
          <w:rFonts w:ascii="Times New Roman" w:hAnsi="Times New Roman" w:cs="Times New Roman"/>
          <w:sz w:val="28"/>
          <w:szCs w:val="28"/>
        </w:rPr>
        <w:t>,</w:t>
      </w:r>
      <w:r w:rsidR="0052654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B43A4">
        <w:rPr>
          <w:rFonts w:ascii="Times New Roman" w:hAnsi="Times New Roman" w:cs="Times New Roman"/>
          <w:sz w:val="28"/>
          <w:szCs w:val="28"/>
        </w:rPr>
        <w:t>.</w:t>
      </w:r>
    </w:p>
    <w:p w14:paraId="39CEBD17" w14:textId="77777777" w:rsidR="00782B81" w:rsidRPr="00782B81" w:rsidRDefault="00782B81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1F43E" w14:textId="7DCFFB57" w:rsidR="00155CF1" w:rsidRPr="00381E68" w:rsidRDefault="004E6738" w:rsidP="00E604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1E0">
        <w:rPr>
          <w:rFonts w:ascii="Times New Roman" w:hAnsi="Times New Roman" w:cs="Times New Roman"/>
          <w:sz w:val="28"/>
          <w:szCs w:val="28"/>
        </w:rPr>
        <w:t>строк</w:t>
      </w:r>
      <w:r w:rsidR="00E60465">
        <w:rPr>
          <w:rFonts w:ascii="Times New Roman" w:hAnsi="Times New Roman" w:cs="Times New Roman"/>
          <w:sz w:val="28"/>
          <w:szCs w:val="28"/>
        </w:rPr>
        <w:t>е</w:t>
      </w:r>
      <w:r w:rsidR="001571E0">
        <w:rPr>
          <w:rFonts w:ascii="Times New Roman" w:hAnsi="Times New Roman" w:cs="Times New Roman"/>
          <w:sz w:val="28"/>
          <w:szCs w:val="28"/>
        </w:rPr>
        <w:t xml:space="preserve"> </w:t>
      </w:r>
      <w:r w:rsidR="00C524AB">
        <w:rPr>
          <w:rFonts w:ascii="Times New Roman" w:hAnsi="Times New Roman" w:cs="Times New Roman"/>
          <w:sz w:val="28"/>
          <w:szCs w:val="28"/>
        </w:rPr>
        <w:t>130</w:t>
      </w:r>
      <w:r w:rsidR="000671AC" w:rsidRPr="000671AC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0671AC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0671AC" w:rsidRPr="000671AC">
        <w:rPr>
          <w:rFonts w:ascii="Times New Roman" w:hAnsi="Times New Roman" w:cs="Times New Roman"/>
          <w:sz w:val="28"/>
          <w:szCs w:val="28"/>
        </w:rPr>
        <w:t>доходы</w:t>
      </w:r>
      <w:r w:rsidR="0052654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155CF1">
        <w:rPr>
          <w:rFonts w:ascii="Times New Roman" w:hAnsi="Times New Roman" w:cs="Times New Roman"/>
          <w:sz w:val="28"/>
          <w:szCs w:val="28"/>
        </w:rPr>
        <w:t xml:space="preserve"> (формула проверки показателя: графа 4 строка 130</w:t>
      </w:r>
      <w:r w:rsidR="00963A9A">
        <w:rPr>
          <w:rFonts w:ascii="Times New Roman" w:hAnsi="Times New Roman" w:cs="Times New Roman"/>
          <w:sz w:val="28"/>
          <w:szCs w:val="28"/>
        </w:rPr>
        <w:t xml:space="preserve"> отчета по форме 0407</w:t>
      </w:r>
      <w:r w:rsidR="00155CF1">
        <w:rPr>
          <w:rFonts w:ascii="Times New Roman" w:hAnsi="Times New Roman" w:cs="Times New Roman"/>
          <w:sz w:val="28"/>
          <w:szCs w:val="28"/>
        </w:rPr>
        <w:t xml:space="preserve"> = значени</w:t>
      </w:r>
      <w:r w:rsidR="0026799D">
        <w:rPr>
          <w:rFonts w:ascii="Times New Roman" w:hAnsi="Times New Roman" w:cs="Times New Roman"/>
          <w:sz w:val="28"/>
          <w:szCs w:val="28"/>
        </w:rPr>
        <w:t>ю</w:t>
      </w:r>
      <w:r w:rsidR="00155CF1">
        <w:rPr>
          <w:rFonts w:ascii="Times New Roman" w:hAnsi="Times New Roman" w:cs="Times New Roman"/>
          <w:sz w:val="28"/>
          <w:szCs w:val="28"/>
        </w:rPr>
        <w:t xml:space="preserve"> строки 2240</w:t>
      </w:r>
      <w:r w:rsidR="00963A9A">
        <w:rPr>
          <w:rFonts w:ascii="Times New Roman" w:hAnsi="Times New Roman" w:cs="Times New Roman"/>
          <w:sz w:val="28"/>
          <w:szCs w:val="28"/>
        </w:rPr>
        <w:t xml:space="preserve"> графы 3</w:t>
      </w:r>
      <w:r w:rsidR="00155CF1">
        <w:rPr>
          <w:rFonts w:ascii="Times New Roman" w:hAnsi="Times New Roman" w:cs="Times New Roman"/>
          <w:sz w:val="28"/>
          <w:szCs w:val="28"/>
        </w:rPr>
        <w:t xml:space="preserve"> формы № 2</w:t>
      </w:r>
      <w:r w:rsidR="00155CF1" w:rsidRPr="00381E68">
        <w:rPr>
          <w:rFonts w:ascii="Times New Roman" w:hAnsi="Times New Roman" w:cs="Times New Roman"/>
          <w:sz w:val="28"/>
          <w:szCs w:val="28"/>
        </w:rPr>
        <w:t>).</w:t>
      </w:r>
    </w:p>
    <w:p w14:paraId="61D5DFD6" w14:textId="77777777" w:rsidR="009248EB" w:rsidRPr="009248EB" w:rsidRDefault="009248EB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8FFD0" w14:textId="32C25CAB" w:rsidR="00F223E9" w:rsidRPr="009248EB" w:rsidRDefault="00E60465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F223E9">
        <w:rPr>
          <w:rFonts w:ascii="Times New Roman" w:hAnsi="Times New Roman" w:cs="Times New Roman"/>
          <w:sz w:val="28"/>
          <w:szCs w:val="28"/>
        </w:rPr>
        <w:t xml:space="preserve"> </w:t>
      </w:r>
      <w:r w:rsidR="00C524AB">
        <w:rPr>
          <w:rFonts w:ascii="Times New Roman" w:hAnsi="Times New Roman" w:cs="Times New Roman"/>
          <w:sz w:val="28"/>
          <w:szCs w:val="28"/>
        </w:rPr>
        <w:t>140</w:t>
      </w:r>
      <w:r w:rsidR="00F223E9" w:rsidRPr="009248EB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F223E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F223E9" w:rsidRPr="00CA1358">
        <w:rPr>
          <w:rFonts w:ascii="Times New Roman" w:hAnsi="Times New Roman" w:cs="Times New Roman"/>
          <w:sz w:val="28"/>
          <w:szCs w:val="28"/>
        </w:rPr>
        <w:t>страховых выплат</w:t>
      </w:r>
      <w:r w:rsidR="00F47395" w:rsidRPr="00CA1358">
        <w:rPr>
          <w:rFonts w:ascii="Times New Roman" w:hAnsi="Times New Roman" w:cs="Times New Roman"/>
          <w:sz w:val="28"/>
          <w:szCs w:val="28"/>
        </w:rPr>
        <w:t xml:space="preserve"> </w:t>
      </w:r>
      <w:r w:rsidR="00CA1358" w:rsidRPr="00CA1358">
        <w:rPr>
          <w:rFonts w:ascii="Times New Roman" w:hAnsi="Times New Roman" w:cs="Times New Roman"/>
          <w:sz w:val="28"/>
          <w:szCs w:val="28"/>
        </w:rPr>
        <w:t>(</w:t>
      </w:r>
      <w:r w:rsidR="00F47395" w:rsidRPr="00CA1358">
        <w:rPr>
          <w:rFonts w:ascii="Times New Roman" w:hAnsi="Times New Roman" w:cs="Times New Roman"/>
          <w:sz w:val="28"/>
          <w:szCs w:val="28"/>
        </w:rPr>
        <w:t>страховых возмещений</w:t>
      </w:r>
      <w:r w:rsidR="00CA1358" w:rsidRPr="00CA1358">
        <w:rPr>
          <w:rFonts w:ascii="Times New Roman" w:hAnsi="Times New Roman" w:cs="Times New Roman"/>
          <w:sz w:val="28"/>
          <w:szCs w:val="28"/>
        </w:rPr>
        <w:t>)</w:t>
      </w:r>
      <w:r w:rsidR="00F223E9" w:rsidRPr="00CA135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A1358">
        <w:rPr>
          <w:rFonts w:ascii="Times New Roman" w:hAnsi="Times New Roman" w:cs="Times New Roman"/>
          <w:sz w:val="28"/>
          <w:szCs w:val="28"/>
        </w:rPr>
        <w:t>, без учета расходов, связанных с урегулированием страховых случаев</w:t>
      </w:r>
      <w:r w:rsidR="00F223E9" w:rsidRPr="009248EB">
        <w:rPr>
          <w:rFonts w:ascii="Times New Roman" w:hAnsi="Times New Roman" w:cs="Times New Roman"/>
          <w:sz w:val="28"/>
          <w:szCs w:val="28"/>
        </w:rPr>
        <w:t>.</w:t>
      </w:r>
    </w:p>
    <w:p w14:paraId="3F7ABE0E" w14:textId="77777777" w:rsidR="00F223E9" w:rsidRDefault="00F223E9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DA03B6" w14:textId="49CFBC18" w:rsidR="00F23C93" w:rsidRDefault="00F23C93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1E0">
        <w:rPr>
          <w:rFonts w:ascii="Times New Roman" w:hAnsi="Times New Roman" w:cs="Times New Roman"/>
          <w:sz w:val="28"/>
          <w:szCs w:val="28"/>
        </w:rPr>
        <w:t>строк</w:t>
      </w:r>
      <w:r w:rsidR="009D7BD7">
        <w:rPr>
          <w:rFonts w:ascii="Times New Roman" w:hAnsi="Times New Roman" w:cs="Times New Roman"/>
          <w:sz w:val="28"/>
          <w:szCs w:val="28"/>
        </w:rPr>
        <w:t>е</w:t>
      </w:r>
      <w:r w:rsidR="001571E0">
        <w:rPr>
          <w:rFonts w:ascii="Times New Roman" w:hAnsi="Times New Roman" w:cs="Times New Roman"/>
          <w:sz w:val="28"/>
          <w:szCs w:val="28"/>
        </w:rPr>
        <w:t xml:space="preserve"> </w:t>
      </w:r>
      <w:r w:rsidR="00C524AB">
        <w:rPr>
          <w:rFonts w:ascii="Times New Roman" w:hAnsi="Times New Roman" w:cs="Times New Roman"/>
          <w:sz w:val="28"/>
          <w:szCs w:val="28"/>
        </w:rPr>
        <w:t>141</w:t>
      </w:r>
      <w:r w:rsidRPr="00F23C93">
        <w:rPr>
          <w:rFonts w:ascii="Times New Roman" w:hAnsi="Times New Roman" w:cs="Times New Roman"/>
          <w:sz w:val="28"/>
          <w:szCs w:val="28"/>
        </w:rPr>
        <w:t xml:space="preserve"> указываются сумма страховых выплат, которые осуществляются по договорам страхования, срок действия которых на дату принятия решения об осуществлении страховой выпла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CA13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страхового возмещения</w:t>
      </w:r>
      <w:r w:rsidR="00CA1358">
        <w:rPr>
          <w:rFonts w:ascii="Times New Roman" w:hAnsi="Times New Roman" w:cs="Times New Roman"/>
          <w:sz w:val="28"/>
          <w:szCs w:val="28"/>
        </w:rPr>
        <w:t>)</w:t>
      </w:r>
      <w:r w:rsidR="00DF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истек</w:t>
      </w:r>
      <w:r w:rsidRPr="00F23C93">
        <w:rPr>
          <w:rFonts w:ascii="Times New Roman" w:hAnsi="Times New Roman" w:cs="Times New Roman"/>
          <w:sz w:val="28"/>
          <w:szCs w:val="28"/>
        </w:rPr>
        <w:t>.</w:t>
      </w:r>
    </w:p>
    <w:p w14:paraId="60CD5B25" w14:textId="77777777" w:rsidR="00C97C66" w:rsidRPr="00C97C66" w:rsidRDefault="00C97C66" w:rsidP="00C97C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07556" w14:textId="2EEA3C8E" w:rsidR="00DF1F8C" w:rsidRDefault="00622E62" w:rsidP="00DF1F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В </w:t>
      </w:r>
      <w:r w:rsidR="001571E0" w:rsidRPr="00DF1F8C">
        <w:rPr>
          <w:rFonts w:ascii="Times New Roman" w:hAnsi="Times New Roman" w:cs="Times New Roman"/>
          <w:sz w:val="28"/>
          <w:szCs w:val="28"/>
        </w:rPr>
        <w:t>строк</w:t>
      </w:r>
      <w:r w:rsidR="0052654D" w:rsidRPr="00DF1F8C">
        <w:rPr>
          <w:rFonts w:ascii="Times New Roman" w:hAnsi="Times New Roman" w:cs="Times New Roman"/>
          <w:sz w:val="28"/>
          <w:szCs w:val="28"/>
        </w:rPr>
        <w:t>е</w:t>
      </w:r>
      <w:r w:rsidR="001571E0"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5C441D" w:rsidRPr="00DF1F8C">
        <w:rPr>
          <w:rFonts w:ascii="Times New Roman" w:hAnsi="Times New Roman" w:cs="Times New Roman"/>
          <w:sz w:val="28"/>
          <w:szCs w:val="28"/>
        </w:rPr>
        <w:t>150</w:t>
      </w:r>
      <w:r w:rsidRPr="00DF1F8C">
        <w:rPr>
          <w:rFonts w:ascii="Times New Roman" w:hAnsi="Times New Roman" w:cs="Times New Roman"/>
          <w:sz w:val="28"/>
          <w:szCs w:val="28"/>
        </w:rPr>
        <w:t xml:space="preserve"> указываются отчисления в резерв </w:t>
      </w:r>
      <w:r w:rsidR="009D7BD7" w:rsidRPr="00DF1F8C">
        <w:rPr>
          <w:rFonts w:ascii="Times New Roman" w:hAnsi="Times New Roman" w:cs="Times New Roman"/>
          <w:sz w:val="28"/>
          <w:szCs w:val="28"/>
        </w:rPr>
        <w:t>гарантий</w:t>
      </w:r>
      <w:r w:rsidR="0052654D" w:rsidRPr="00DF1F8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 Ф</w:t>
      </w:r>
      <w:r w:rsidR="00DF1F8C" w:rsidRPr="00DF1F8C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DF1F8C" w:rsidRPr="00DF1F8C">
        <w:rPr>
          <w:rFonts w:ascii="Times New Roman" w:hAnsi="Times New Roman" w:cs="Times New Roman"/>
          <w:sz w:val="28"/>
          <w:szCs w:val="28"/>
        </w:rPr>
        <w:t xml:space="preserve"> проверки показателя: </w:t>
      </w:r>
    </w:p>
    <w:p w14:paraId="56C009AB" w14:textId="01CD7422" w:rsidR="00DF1F8C" w:rsidRDefault="00DF1F8C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EA36C0" w14:textId="3BD011A3" w:rsidR="00DF1F8C" w:rsidRDefault="00DF1F8C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A58817" w14:textId="3FCC48C1" w:rsidR="00DF1F8C" w:rsidRDefault="00DF1F8C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F2C06E" w14:textId="4ABE771E" w:rsidR="00DF1F8C" w:rsidRDefault="00DF1F8C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lastRenderedPageBreak/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80E3B" w14:textId="287DDE92" w:rsidR="00DF1F8C" w:rsidRPr="00DF1F8C" w:rsidRDefault="00DF1F8C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C5D6E" w14:textId="77777777" w:rsidR="00A23B93" w:rsidRDefault="00A23B93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800667" w14:textId="6B21E87A" w:rsidR="00266EFE" w:rsidRDefault="009D7BD7" w:rsidP="00266E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FE">
        <w:rPr>
          <w:rFonts w:ascii="Times New Roman" w:hAnsi="Times New Roman" w:cs="Times New Roman"/>
          <w:sz w:val="28"/>
          <w:szCs w:val="28"/>
        </w:rPr>
        <w:t xml:space="preserve">В </w:t>
      </w:r>
      <w:r w:rsidR="0052654D" w:rsidRPr="00266EFE">
        <w:rPr>
          <w:rFonts w:ascii="Times New Roman" w:hAnsi="Times New Roman" w:cs="Times New Roman"/>
          <w:sz w:val="28"/>
          <w:szCs w:val="28"/>
        </w:rPr>
        <w:t>строке</w:t>
      </w:r>
      <w:r w:rsidRPr="00266EFE">
        <w:rPr>
          <w:rFonts w:ascii="Times New Roman" w:hAnsi="Times New Roman" w:cs="Times New Roman"/>
          <w:sz w:val="28"/>
          <w:szCs w:val="28"/>
        </w:rPr>
        <w:t xml:space="preserve"> </w:t>
      </w:r>
      <w:r w:rsidR="005C441D" w:rsidRPr="00266EFE">
        <w:rPr>
          <w:rFonts w:ascii="Times New Roman" w:hAnsi="Times New Roman" w:cs="Times New Roman"/>
          <w:sz w:val="28"/>
          <w:szCs w:val="28"/>
        </w:rPr>
        <w:t>160</w:t>
      </w:r>
      <w:r w:rsidRPr="00266EFE">
        <w:rPr>
          <w:rFonts w:ascii="Times New Roman" w:hAnsi="Times New Roman" w:cs="Times New Roman"/>
          <w:sz w:val="28"/>
          <w:szCs w:val="28"/>
        </w:rPr>
        <w:t xml:space="preserve"> указываются отчисления в резерв </w:t>
      </w:r>
      <w:r w:rsidR="0052654D" w:rsidRPr="00266EFE">
        <w:rPr>
          <w:rFonts w:ascii="Times New Roman" w:hAnsi="Times New Roman" w:cs="Times New Roman"/>
          <w:sz w:val="28"/>
          <w:szCs w:val="28"/>
        </w:rPr>
        <w:t>текущих компенсационных выплат за отчет</w:t>
      </w:r>
      <w:r w:rsidR="0052654D" w:rsidRPr="001D781F">
        <w:rPr>
          <w:rFonts w:ascii="Times New Roman" w:hAnsi="Times New Roman" w:cs="Times New Roman"/>
          <w:sz w:val="28"/>
          <w:szCs w:val="28"/>
        </w:rPr>
        <w:t>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52654D" w:rsidRPr="001D781F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266EFE" w:rsidRPr="00DF1F8C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266EFE" w:rsidRPr="00DF1F8C">
        <w:rPr>
          <w:rFonts w:ascii="Times New Roman" w:hAnsi="Times New Roman" w:cs="Times New Roman"/>
          <w:sz w:val="28"/>
          <w:szCs w:val="28"/>
        </w:rPr>
        <w:t xml:space="preserve"> проверки показателя: </w:t>
      </w:r>
    </w:p>
    <w:p w14:paraId="698274DB" w14:textId="33AA0C29" w:rsidR="00266EFE" w:rsidRDefault="00266EFE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9F4C9" w14:textId="52A9D564" w:rsidR="00266EFE" w:rsidRDefault="00266EFE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C0AD31" w14:textId="4C6618FB" w:rsidR="00266EFE" w:rsidRDefault="00266EFE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11966" w14:textId="3F3B3BDA" w:rsidR="00266EFE" w:rsidRDefault="00266EFE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84DC6" w14:textId="1B30B367" w:rsidR="00266EFE" w:rsidRPr="00DF1F8C" w:rsidRDefault="00266EFE" w:rsidP="00963A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8C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F1F8C">
        <w:rPr>
          <w:rFonts w:ascii="Times New Roman" w:hAnsi="Times New Roman" w:cs="Times New Roman"/>
          <w:sz w:val="28"/>
          <w:szCs w:val="28"/>
        </w:rPr>
        <w:t xml:space="preserve">0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F8C">
        <w:rPr>
          <w:rFonts w:ascii="Times New Roman" w:hAnsi="Times New Roman" w:cs="Times New Roman"/>
          <w:sz w:val="28"/>
          <w:szCs w:val="28"/>
        </w:rPr>
        <w:t xml:space="preserve"> строка 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1F8C">
        <w:rPr>
          <w:rFonts w:ascii="Times New Roman" w:hAnsi="Times New Roman" w:cs="Times New Roman"/>
          <w:sz w:val="28"/>
          <w:szCs w:val="28"/>
        </w:rPr>
        <w:t xml:space="preserve"> </w:t>
      </w:r>
      <w:r w:rsidR="00963A9A">
        <w:rPr>
          <w:rFonts w:ascii="Times New Roman" w:hAnsi="Times New Roman" w:cs="Times New Roman"/>
          <w:sz w:val="28"/>
          <w:szCs w:val="28"/>
        </w:rPr>
        <w:t>отчета по форме</w:t>
      </w:r>
      <w:r w:rsidRPr="00DF1F8C">
        <w:rPr>
          <w:rFonts w:ascii="Times New Roman" w:hAnsi="Times New Roman" w:cs="Times New Roman"/>
          <w:sz w:val="28"/>
          <w:szCs w:val="28"/>
        </w:rPr>
        <w:t xml:space="preserve"> 0404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F18DA" w14:textId="77777777" w:rsidR="001D781F" w:rsidRPr="001D781F" w:rsidRDefault="001D781F" w:rsidP="001D78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A62AD" w14:textId="56ED23AC" w:rsidR="00270B25" w:rsidRPr="00270B25" w:rsidRDefault="005C3FAB" w:rsidP="00270B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25">
        <w:rPr>
          <w:rFonts w:ascii="Times New Roman" w:hAnsi="Times New Roman" w:cs="Times New Roman"/>
          <w:sz w:val="28"/>
          <w:szCs w:val="28"/>
        </w:rPr>
        <w:t xml:space="preserve">В </w:t>
      </w:r>
      <w:r w:rsidR="001571E0" w:rsidRPr="00270B25">
        <w:rPr>
          <w:rFonts w:ascii="Times New Roman" w:hAnsi="Times New Roman" w:cs="Times New Roman"/>
          <w:sz w:val="28"/>
          <w:szCs w:val="28"/>
        </w:rPr>
        <w:t>строк</w:t>
      </w:r>
      <w:r w:rsidR="0052654D" w:rsidRPr="00270B25">
        <w:rPr>
          <w:rFonts w:ascii="Times New Roman" w:hAnsi="Times New Roman" w:cs="Times New Roman"/>
          <w:sz w:val="28"/>
          <w:szCs w:val="28"/>
        </w:rPr>
        <w:t>е</w:t>
      </w:r>
      <w:r w:rsidR="001571E0" w:rsidRPr="00270B25">
        <w:rPr>
          <w:rFonts w:ascii="Times New Roman" w:hAnsi="Times New Roman" w:cs="Times New Roman"/>
          <w:sz w:val="28"/>
          <w:szCs w:val="28"/>
        </w:rPr>
        <w:t xml:space="preserve"> </w:t>
      </w:r>
      <w:r w:rsidR="005C441D" w:rsidRPr="00270B25">
        <w:rPr>
          <w:rFonts w:ascii="Times New Roman" w:hAnsi="Times New Roman" w:cs="Times New Roman"/>
          <w:sz w:val="28"/>
          <w:szCs w:val="28"/>
        </w:rPr>
        <w:t>170</w:t>
      </w:r>
      <w:r w:rsidRPr="00270B25">
        <w:rPr>
          <w:rFonts w:ascii="Times New Roman" w:hAnsi="Times New Roman" w:cs="Times New Roman"/>
          <w:sz w:val="28"/>
          <w:szCs w:val="28"/>
        </w:rPr>
        <w:t xml:space="preserve"> указываются отчисления в </w:t>
      </w:r>
      <w:r w:rsidR="0052654D" w:rsidRPr="0027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убытков иные, чем резервы незаработанных премий</w:t>
      </w:r>
      <w:r w:rsidR="0052654D" w:rsidRPr="00270B25">
        <w:rPr>
          <w:rFonts w:ascii="Times New Roman" w:hAnsi="Times New Roman" w:cs="Times New Roman"/>
          <w:sz w:val="28"/>
          <w:szCs w:val="28"/>
        </w:rPr>
        <w:t>, за отчетный период (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793ECC" w:rsidRPr="00270B2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5C441D" w:rsidRPr="00270B25">
        <w:rPr>
          <w:rFonts w:ascii="Times New Roman" w:hAnsi="Times New Roman" w:cs="Times New Roman"/>
          <w:sz w:val="28"/>
          <w:szCs w:val="28"/>
        </w:rPr>
        <w:t>171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, </w:t>
      </w:r>
      <w:r w:rsidR="005C441D" w:rsidRPr="00270B25">
        <w:rPr>
          <w:rFonts w:ascii="Times New Roman" w:hAnsi="Times New Roman" w:cs="Times New Roman"/>
          <w:sz w:val="28"/>
          <w:szCs w:val="28"/>
        </w:rPr>
        <w:t>172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, </w:t>
      </w:r>
      <w:r w:rsidR="005C441D" w:rsidRPr="00270B25">
        <w:rPr>
          <w:rFonts w:ascii="Times New Roman" w:hAnsi="Times New Roman" w:cs="Times New Roman"/>
          <w:sz w:val="28"/>
          <w:szCs w:val="28"/>
        </w:rPr>
        <w:t>173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="00DF660A" w:rsidRPr="00270B25">
        <w:rPr>
          <w:rFonts w:ascii="Times New Roman" w:hAnsi="Times New Roman" w:cs="Times New Roman"/>
          <w:sz w:val="28"/>
          <w:szCs w:val="28"/>
        </w:rPr>
        <w:t xml:space="preserve"> 0407</w:t>
      </w:r>
      <w:r w:rsidR="00270B25">
        <w:rPr>
          <w:rFonts w:ascii="Times New Roman" w:hAnsi="Times New Roman" w:cs="Times New Roman"/>
          <w:sz w:val="28"/>
          <w:szCs w:val="28"/>
        </w:rPr>
        <w:t>).</w:t>
      </w:r>
    </w:p>
    <w:p w14:paraId="5DF400C6" w14:textId="77777777" w:rsidR="0052654D" w:rsidRPr="0052654D" w:rsidRDefault="0052654D" w:rsidP="005265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ACD730" w14:textId="627E5958" w:rsidR="00270B25" w:rsidRPr="00270B25" w:rsidRDefault="00DF660A" w:rsidP="007F6E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2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C441D" w:rsidRPr="00270B25">
        <w:rPr>
          <w:rFonts w:ascii="Times New Roman" w:hAnsi="Times New Roman" w:cs="Times New Roman"/>
          <w:sz w:val="28"/>
          <w:szCs w:val="28"/>
        </w:rPr>
        <w:t>171</w:t>
      </w:r>
      <w:r w:rsidRPr="00270B25">
        <w:rPr>
          <w:rFonts w:ascii="Times New Roman" w:hAnsi="Times New Roman" w:cs="Times New Roman"/>
          <w:sz w:val="28"/>
          <w:szCs w:val="28"/>
        </w:rPr>
        <w:t xml:space="preserve"> указываются отчисления в </w:t>
      </w:r>
      <w:r w:rsidRPr="0027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заявленных, но неурегулированных убытков</w:t>
      </w:r>
      <w:r w:rsidRPr="00270B25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Pr="00270B25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270B25" w:rsidRPr="00270B25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270B25" w:rsidRPr="00270B25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105CFE98" w14:textId="627081C0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171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5A9FD6CC" w14:textId="43FD8A05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171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100468D" w14:textId="7CE7D4DF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171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29F7799" w14:textId="3C83555B" w:rsidR="00270B25" w:rsidRPr="00F301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171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9 строка 022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32EB9CDC" w14:textId="77777777" w:rsidR="0052654D" w:rsidRPr="0052654D" w:rsidRDefault="0052654D" w:rsidP="005265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F3257" w14:textId="24367956" w:rsidR="00270B25" w:rsidRPr="00270B25" w:rsidRDefault="00DF660A" w:rsidP="00270B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F2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C441D" w:rsidRPr="006353F2">
        <w:rPr>
          <w:rFonts w:ascii="Times New Roman" w:hAnsi="Times New Roman" w:cs="Times New Roman"/>
          <w:sz w:val="28"/>
          <w:szCs w:val="28"/>
        </w:rPr>
        <w:t>172</w:t>
      </w:r>
      <w:r w:rsidRPr="006353F2">
        <w:rPr>
          <w:rFonts w:ascii="Times New Roman" w:hAnsi="Times New Roman" w:cs="Times New Roman"/>
          <w:sz w:val="28"/>
          <w:szCs w:val="28"/>
        </w:rPr>
        <w:t xml:space="preserve"> указываются отчисления в </w:t>
      </w:r>
      <w:r w:rsidRPr="0063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произошедших, но незаявленных убытков</w:t>
      </w:r>
      <w:r w:rsidRPr="006353F2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Pr="006353F2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270B25" w:rsidRPr="00270B25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270B25" w:rsidRPr="00270B25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657B29EA" w14:textId="5D9EA57A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172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103EF04" w14:textId="5460F471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172 </w:t>
      </w:r>
      <w:r w:rsidR="00161B21">
        <w:rPr>
          <w:rFonts w:ascii="Times New Roman" w:hAnsi="Times New Roman" w:cs="Times New Roman"/>
          <w:sz w:val="28"/>
          <w:szCs w:val="28"/>
        </w:rPr>
        <w:t xml:space="preserve">отчета по форме </w:t>
      </w:r>
      <w:r>
        <w:rPr>
          <w:rFonts w:ascii="Times New Roman" w:hAnsi="Times New Roman" w:cs="Times New Roman"/>
          <w:sz w:val="28"/>
          <w:szCs w:val="28"/>
        </w:rPr>
        <w:t xml:space="preserve">0407 = графа 7 строка 023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4EF553B4" w14:textId="3FF743E2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172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349905C5" w14:textId="0FA0E85F" w:rsidR="00270B25" w:rsidRPr="00F301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172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9 строка 023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16581209" w14:textId="77777777" w:rsidR="00DF660A" w:rsidRPr="006353F2" w:rsidRDefault="00DF660A" w:rsidP="00DF66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88C05B" w14:textId="58D98F17" w:rsidR="00270B25" w:rsidRPr="00270B25" w:rsidRDefault="00DF660A" w:rsidP="00270B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F2">
        <w:rPr>
          <w:rFonts w:ascii="Times New Roman" w:hAnsi="Times New Roman" w:cs="Times New Roman"/>
          <w:sz w:val="28"/>
          <w:szCs w:val="28"/>
        </w:rPr>
        <w:lastRenderedPageBreak/>
        <w:t xml:space="preserve">В строке </w:t>
      </w:r>
      <w:r w:rsidR="005C441D" w:rsidRPr="006353F2">
        <w:rPr>
          <w:rFonts w:ascii="Times New Roman" w:hAnsi="Times New Roman" w:cs="Times New Roman"/>
          <w:sz w:val="28"/>
          <w:szCs w:val="28"/>
        </w:rPr>
        <w:t>173</w:t>
      </w:r>
      <w:r w:rsidRPr="006353F2">
        <w:rPr>
          <w:rFonts w:ascii="Times New Roman" w:hAnsi="Times New Roman" w:cs="Times New Roman"/>
          <w:sz w:val="28"/>
          <w:szCs w:val="28"/>
        </w:rPr>
        <w:t xml:space="preserve"> указываются отчисления в </w:t>
      </w:r>
      <w:r w:rsidRPr="0063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расходов на урегулирование убытков</w:t>
      </w:r>
      <w:r w:rsidRPr="006353F2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Pr="006353F2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270B25" w:rsidRPr="00270B25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270B25" w:rsidRPr="00270B25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6D4858B2" w14:textId="70D2A19A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строка 173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6 строка 024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0B7F8540" w14:textId="0823C7F7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6 строка 173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 строка 024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3627A0F9" w14:textId="253392B6" w:rsidR="00270B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7 строка 173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8 строка 024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29573731" w14:textId="6AA6E51E" w:rsidR="00270B25" w:rsidRPr="00F30125" w:rsidRDefault="00270B25" w:rsidP="00161B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8 строка 173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9 строка 024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0404</w:t>
      </w:r>
      <w:r w:rsidRPr="00F30125">
        <w:rPr>
          <w:rFonts w:ascii="Times New Roman" w:hAnsi="Times New Roman" w:cs="Times New Roman"/>
          <w:sz w:val="28"/>
          <w:szCs w:val="28"/>
        </w:rPr>
        <w:t>.</w:t>
      </w:r>
    </w:p>
    <w:p w14:paraId="0570188F" w14:textId="77777777" w:rsidR="00DF660A" w:rsidRPr="00DF660A" w:rsidRDefault="00DF660A" w:rsidP="00DF66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E7833" w14:textId="2D533DB3" w:rsidR="007F6EEA" w:rsidRDefault="00DF660A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02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C441D" w:rsidRPr="00D21902">
        <w:rPr>
          <w:rFonts w:ascii="Times New Roman" w:hAnsi="Times New Roman" w:cs="Times New Roman"/>
          <w:sz w:val="28"/>
          <w:szCs w:val="28"/>
        </w:rPr>
        <w:t>180</w:t>
      </w:r>
      <w:r w:rsidRPr="007E1C45">
        <w:rPr>
          <w:rFonts w:ascii="Times New Roman" w:hAnsi="Times New Roman" w:cs="Times New Roman"/>
          <w:sz w:val="28"/>
          <w:szCs w:val="28"/>
        </w:rPr>
        <w:t xml:space="preserve"> указываются отчисления </w:t>
      </w:r>
      <w:r w:rsidR="00891A64" w:rsidRPr="007E1C45">
        <w:rPr>
          <w:rFonts w:ascii="Times New Roman" w:hAnsi="Times New Roman" w:cs="Times New Roman"/>
          <w:sz w:val="28"/>
          <w:szCs w:val="28"/>
        </w:rPr>
        <w:t xml:space="preserve">в </w:t>
      </w:r>
      <w:r w:rsidR="005C3FAB" w:rsidRPr="007E1C45">
        <w:rPr>
          <w:rFonts w:ascii="Times New Roman" w:hAnsi="Times New Roman" w:cs="Times New Roman"/>
          <w:sz w:val="28"/>
          <w:szCs w:val="28"/>
        </w:rPr>
        <w:t>стабилизационный резерв</w:t>
      </w:r>
      <w:r w:rsidR="00891A64" w:rsidRPr="007E1C45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9318C">
        <w:rPr>
          <w:rFonts w:ascii="Times New Roman" w:hAnsi="Times New Roman" w:cs="Times New Roman"/>
          <w:sz w:val="28"/>
          <w:szCs w:val="28"/>
        </w:rPr>
        <w:t>.</w:t>
      </w:r>
      <w:r w:rsidR="005C3FAB" w:rsidRPr="007E1C45">
        <w:rPr>
          <w:rFonts w:ascii="Times New Roman" w:hAnsi="Times New Roman" w:cs="Times New Roman"/>
          <w:sz w:val="28"/>
          <w:szCs w:val="28"/>
        </w:rPr>
        <w:t xml:space="preserve"> </w:t>
      </w:r>
      <w:r w:rsidR="0029318C">
        <w:rPr>
          <w:rFonts w:ascii="Times New Roman" w:hAnsi="Times New Roman" w:cs="Times New Roman"/>
          <w:sz w:val="28"/>
          <w:szCs w:val="28"/>
        </w:rPr>
        <w:t>Ф</w:t>
      </w:r>
      <w:r w:rsidR="00692B7E" w:rsidRPr="007E1C45">
        <w:rPr>
          <w:rFonts w:ascii="Times New Roman" w:hAnsi="Times New Roman" w:cs="Times New Roman"/>
          <w:sz w:val="28"/>
          <w:szCs w:val="28"/>
        </w:rPr>
        <w:t>ормул</w:t>
      </w:r>
      <w:r w:rsidR="0029318C">
        <w:rPr>
          <w:rFonts w:ascii="Times New Roman" w:hAnsi="Times New Roman" w:cs="Times New Roman"/>
          <w:sz w:val="28"/>
          <w:szCs w:val="28"/>
        </w:rPr>
        <w:t>ы</w:t>
      </w:r>
      <w:r w:rsidR="00692B7E" w:rsidRPr="007E1C45">
        <w:rPr>
          <w:rFonts w:ascii="Times New Roman" w:hAnsi="Times New Roman" w:cs="Times New Roman"/>
          <w:sz w:val="28"/>
          <w:szCs w:val="28"/>
        </w:rPr>
        <w:t xml:space="preserve"> проверки показателя:</w:t>
      </w:r>
    </w:p>
    <w:p w14:paraId="0EFBA31A" w14:textId="209BC9C9" w:rsidR="00D21902" w:rsidRPr="00D21902" w:rsidRDefault="00D21902" w:rsidP="00161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5 строка 180</w:t>
      </w:r>
      <w:r w:rsidRPr="00D21902">
        <w:rPr>
          <w:rFonts w:ascii="Times New Roman" w:hAnsi="Times New Roman" w:cs="Times New Roman"/>
          <w:sz w:val="28"/>
          <w:szCs w:val="28"/>
        </w:rPr>
        <w:t xml:space="preserve">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0407 = 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902">
        <w:rPr>
          <w:rFonts w:ascii="Times New Roman" w:hAnsi="Times New Roman" w:cs="Times New Roman"/>
          <w:sz w:val="28"/>
          <w:szCs w:val="28"/>
        </w:rPr>
        <w:t xml:space="preserve"> строка 025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66ACDBE8" w14:textId="6EBFF90F" w:rsidR="00D21902" w:rsidRPr="00D21902" w:rsidRDefault="00D21902" w:rsidP="00161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02">
        <w:rPr>
          <w:rFonts w:ascii="Times New Roman" w:hAnsi="Times New Roman" w:cs="Times New Roman"/>
          <w:sz w:val="28"/>
          <w:szCs w:val="28"/>
        </w:rPr>
        <w:t>графа 6</w:t>
      </w:r>
      <w:r>
        <w:rPr>
          <w:rFonts w:ascii="Times New Roman" w:hAnsi="Times New Roman" w:cs="Times New Roman"/>
          <w:sz w:val="28"/>
          <w:szCs w:val="28"/>
        </w:rPr>
        <w:t xml:space="preserve"> строка 180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7</w:t>
      </w:r>
      <w:r w:rsidRPr="00D21902">
        <w:rPr>
          <w:rFonts w:ascii="Times New Roman" w:hAnsi="Times New Roman" w:cs="Times New Roman"/>
          <w:sz w:val="28"/>
          <w:szCs w:val="28"/>
        </w:rPr>
        <w:t xml:space="preserve"> строка 025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107D4DB8" w14:textId="25EA66D6" w:rsidR="00D21902" w:rsidRPr="00D21902" w:rsidRDefault="00D21902" w:rsidP="00161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7 строка 18</w:t>
      </w:r>
      <w:r w:rsidRPr="00D21902">
        <w:rPr>
          <w:rFonts w:ascii="Times New Roman" w:hAnsi="Times New Roman" w:cs="Times New Roman"/>
          <w:sz w:val="28"/>
          <w:szCs w:val="28"/>
        </w:rPr>
        <w:t xml:space="preserve">0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0407 = </w:t>
      </w:r>
      <w:r>
        <w:rPr>
          <w:rFonts w:ascii="Times New Roman" w:hAnsi="Times New Roman" w:cs="Times New Roman"/>
          <w:sz w:val="28"/>
          <w:szCs w:val="28"/>
        </w:rPr>
        <w:t>графа 8</w:t>
      </w:r>
      <w:r w:rsidRPr="00D21902">
        <w:rPr>
          <w:rFonts w:ascii="Times New Roman" w:hAnsi="Times New Roman" w:cs="Times New Roman"/>
          <w:sz w:val="28"/>
          <w:szCs w:val="28"/>
        </w:rPr>
        <w:t xml:space="preserve"> строка 025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0404;</w:t>
      </w:r>
    </w:p>
    <w:p w14:paraId="321B37AE" w14:textId="10915B37" w:rsidR="00D21902" w:rsidRPr="00D21902" w:rsidRDefault="00D21902" w:rsidP="00161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02">
        <w:rPr>
          <w:rFonts w:ascii="Times New Roman" w:hAnsi="Times New Roman" w:cs="Times New Roman"/>
          <w:sz w:val="28"/>
          <w:szCs w:val="28"/>
        </w:rPr>
        <w:t>графа 8</w:t>
      </w:r>
      <w:r>
        <w:rPr>
          <w:rFonts w:ascii="Times New Roman" w:hAnsi="Times New Roman" w:cs="Times New Roman"/>
          <w:sz w:val="28"/>
          <w:szCs w:val="28"/>
        </w:rPr>
        <w:t xml:space="preserve"> строка 180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0407 = графа 9</w:t>
      </w:r>
      <w:r w:rsidRPr="00D21902">
        <w:rPr>
          <w:rFonts w:ascii="Times New Roman" w:hAnsi="Times New Roman" w:cs="Times New Roman"/>
          <w:sz w:val="28"/>
          <w:szCs w:val="28"/>
        </w:rPr>
        <w:t xml:space="preserve"> строка 025 </w:t>
      </w:r>
      <w:r w:rsidR="00161B21">
        <w:rPr>
          <w:rFonts w:ascii="Times New Roman" w:hAnsi="Times New Roman" w:cs="Times New Roman"/>
          <w:sz w:val="28"/>
          <w:szCs w:val="28"/>
        </w:rPr>
        <w:t>отчета по форме</w:t>
      </w:r>
      <w:r w:rsidRPr="00D21902">
        <w:rPr>
          <w:rFonts w:ascii="Times New Roman" w:hAnsi="Times New Roman" w:cs="Times New Roman"/>
          <w:sz w:val="28"/>
          <w:szCs w:val="28"/>
        </w:rPr>
        <w:t xml:space="preserve"> 0404.</w:t>
      </w:r>
    </w:p>
    <w:p w14:paraId="77D8E89C" w14:textId="77777777" w:rsidR="00D12182" w:rsidRPr="00D12182" w:rsidRDefault="00D12182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C2A2E" w14:textId="2E2A1D05" w:rsidR="00D12182" w:rsidRDefault="00D12182" w:rsidP="00C270F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4">
        <w:rPr>
          <w:rFonts w:ascii="Times New Roman" w:hAnsi="Times New Roman" w:cs="Times New Roman"/>
          <w:sz w:val="28"/>
          <w:szCs w:val="28"/>
        </w:rPr>
        <w:t xml:space="preserve">В </w:t>
      </w:r>
      <w:r w:rsidR="001571E0" w:rsidRPr="00C53B94">
        <w:rPr>
          <w:rFonts w:ascii="Times New Roman" w:hAnsi="Times New Roman" w:cs="Times New Roman"/>
          <w:sz w:val="28"/>
          <w:szCs w:val="28"/>
        </w:rPr>
        <w:t>строк</w:t>
      </w:r>
      <w:r w:rsidR="005C441D" w:rsidRPr="00C53B94">
        <w:rPr>
          <w:rFonts w:ascii="Times New Roman" w:hAnsi="Times New Roman" w:cs="Times New Roman"/>
          <w:sz w:val="28"/>
          <w:szCs w:val="28"/>
        </w:rPr>
        <w:t>е</w:t>
      </w:r>
      <w:r w:rsidR="001571E0" w:rsidRPr="00C53B94">
        <w:rPr>
          <w:rFonts w:ascii="Times New Roman" w:hAnsi="Times New Roman" w:cs="Times New Roman"/>
          <w:sz w:val="28"/>
          <w:szCs w:val="28"/>
        </w:rPr>
        <w:t xml:space="preserve"> </w:t>
      </w:r>
      <w:r w:rsidR="005C441D" w:rsidRPr="00C53B94">
        <w:rPr>
          <w:rFonts w:ascii="Times New Roman" w:hAnsi="Times New Roman" w:cs="Times New Roman"/>
          <w:sz w:val="28"/>
          <w:szCs w:val="28"/>
        </w:rPr>
        <w:t>190</w:t>
      </w:r>
      <w:r w:rsidRPr="00C53B94">
        <w:rPr>
          <w:rFonts w:ascii="Times New Roman" w:hAnsi="Times New Roman" w:cs="Times New Roman"/>
          <w:sz w:val="28"/>
          <w:szCs w:val="28"/>
        </w:rPr>
        <w:t xml:space="preserve"> указываются расходы, связанные с заключением и п</w:t>
      </w:r>
      <w:r w:rsidR="00C01C21" w:rsidRPr="00C53B94">
        <w:rPr>
          <w:rFonts w:ascii="Times New Roman" w:hAnsi="Times New Roman" w:cs="Times New Roman"/>
          <w:sz w:val="28"/>
          <w:szCs w:val="28"/>
        </w:rPr>
        <w:t>ереоформлением</w:t>
      </w:r>
      <w:r w:rsidRPr="00C53B94">
        <w:rPr>
          <w:rFonts w:ascii="Times New Roman" w:hAnsi="Times New Roman" w:cs="Times New Roman"/>
          <w:sz w:val="28"/>
          <w:szCs w:val="28"/>
        </w:rPr>
        <w:t xml:space="preserve"> договоров страхования (аквизиционные расходы)</w:t>
      </w:r>
      <w:r w:rsidR="00B00BEF" w:rsidRPr="00C53B94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C53B94">
        <w:rPr>
          <w:rFonts w:ascii="Times New Roman" w:hAnsi="Times New Roman" w:cs="Times New Roman"/>
          <w:sz w:val="28"/>
          <w:szCs w:val="28"/>
        </w:rPr>
        <w:t>.</w:t>
      </w:r>
    </w:p>
    <w:p w14:paraId="20A827AE" w14:textId="77777777" w:rsidR="00C53B94" w:rsidRPr="00C53B94" w:rsidRDefault="00C53B94" w:rsidP="00C53B9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2AEDE5" w14:textId="3F6C2905" w:rsidR="00B223F0" w:rsidRPr="00B223F0" w:rsidRDefault="00B223F0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F0">
        <w:rPr>
          <w:rFonts w:ascii="Times New Roman" w:hAnsi="Times New Roman" w:cs="Times New Roman"/>
          <w:sz w:val="28"/>
          <w:szCs w:val="28"/>
        </w:rPr>
        <w:t xml:space="preserve">В </w:t>
      </w:r>
      <w:r w:rsidR="00B00BEF">
        <w:rPr>
          <w:rFonts w:ascii="Times New Roman" w:hAnsi="Times New Roman" w:cs="Times New Roman"/>
          <w:sz w:val="28"/>
          <w:szCs w:val="28"/>
        </w:rPr>
        <w:t>строке</w:t>
      </w:r>
      <w:r w:rsidR="001571E0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191</w:t>
      </w:r>
      <w:r w:rsidRPr="00B223F0">
        <w:rPr>
          <w:rFonts w:ascii="Times New Roman" w:hAnsi="Times New Roman" w:cs="Times New Roman"/>
          <w:sz w:val="28"/>
          <w:szCs w:val="28"/>
        </w:rPr>
        <w:t xml:space="preserve"> указываются расходы</w:t>
      </w:r>
      <w:r w:rsidRPr="00B223F0">
        <w:t xml:space="preserve"> </w:t>
      </w:r>
      <w:r w:rsidRPr="00B223F0">
        <w:rPr>
          <w:rFonts w:ascii="Times New Roman" w:hAnsi="Times New Roman" w:cs="Times New Roman"/>
          <w:sz w:val="28"/>
          <w:szCs w:val="28"/>
        </w:rPr>
        <w:t>на агентские вознаграждения, связанные с заключением и п</w:t>
      </w:r>
      <w:r w:rsidR="00C01C21">
        <w:rPr>
          <w:rFonts w:ascii="Times New Roman" w:hAnsi="Times New Roman" w:cs="Times New Roman"/>
          <w:sz w:val="28"/>
          <w:szCs w:val="28"/>
        </w:rPr>
        <w:t>ереоформлением</w:t>
      </w:r>
      <w:r w:rsidRPr="00B223F0">
        <w:rPr>
          <w:rFonts w:ascii="Times New Roman" w:hAnsi="Times New Roman" w:cs="Times New Roman"/>
          <w:sz w:val="28"/>
          <w:szCs w:val="28"/>
        </w:rPr>
        <w:t xml:space="preserve"> договоров страх</w:t>
      </w:r>
      <w:r w:rsidR="003E38BA">
        <w:rPr>
          <w:rFonts w:ascii="Times New Roman" w:hAnsi="Times New Roman" w:cs="Times New Roman"/>
          <w:sz w:val="28"/>
          <w:szCs w:val="28"/>
        </w:rPr>
        <w:t>ования</w:t>
      </w:r>
      <w:r w:rsidR="00B00BEF" w:rsidRPr="00891A64">
        <w:rPr>
          <w:rFonts w:ascii="Times New Roman" w:hAnsi="Times New Roman" w:cs="Times New Roman"/>
          <w:sz w:val="28"/>
          <w:szCs w:val="28"/>
        </w:rPr>
        <w:t>,</w:t>
      </w:r>
      <w:r w:rsidR="00B00BEF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B223F0">
        <w:rPr>
          <w:rFonts w:ascii="Times New Roman" w:hAnsi="Times New Roman" w:cs="Times New Roman"/>
          <w:sz w:val="28"/>
          <w:szCs w:val="28"/>
        </w:rPr>
        <w:t>.</w:t>
      </w:r>
    </w:p>
    <w:p w14:paraId="7BF53318" w14:textId="77777777" w:rsidR="00D12182" w:rsidRPr="00D12182" w:rsidRDefault="00D12182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B615CF" w14:textId="336E6BED" w:rsidR="00562ADE" w:rsidRDefault="00D12182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DE">
        <w:rPr>
          <w:rFonts w:ascii="Times New Roman" w:hAnsi="Times New Roman" w:cs="Times New Roman"/>
          <w:sz w:val="28"/>
          <w:szCs w:val="28"/>
        </w:rPr>
        <w:t xml:space="preserve"> </w:t>
      </w:r>
      <w:r w:rsidR="00562ADE" w:rsidRPr="00562ADE">
        <w:rPr>
          <w:rFonts w:ascii="Times New Roman" w:hAnsi="Times New Roman" w:cs="Times New Roman"/>
          <w:sz w:val="28"/>
          <w:szCs w:val="28"/>
        </w:rPr>
        <w:t xml:space="preserve">В </w:t>
      </w:r>
      <w:r w:rsidR="00B00BEF">
        <w:rPr>
          <w:rFonts w:ascii="Times New Roman" w:hAnsi="Times New Roman" w:cs="Times New Roman"/>
          <w:sz w:val="28"/>
          <w:szCs w:val="28"/>
        </w:rPr>
        <w:t>строке</w:t>
      </w:r>
      <w:r w:rsidR="001571E0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192</w:t>
      </w:r>
      <w:r w:rsidR="00562ADE" w:rsidRPr="00562ADE">
        <w:rPr>
          <w:rFonts w:ascii="Times New Roman" w:hAnsi="Times New Roman" w:cs="Times New Roman"/>
          <w:sz w:val="28"/>
          <w:szCs w:val="28"/>
        </w:rPr>
        <w:t xml:space="preserve"> указываются расходы на агентские вознаграждения</w:t>
      </w:r>
      <w:r w:rsidR="00562ADE" w:rsidRPr="00562ADE">
        <w:t xml:space="preserve"> </w:t>
      </w:r>
      <w:r w:rsidR="00562ADE" w:rsidRPr="00562ADE">
        <w:rPr>
          <w:rFonts w:ascii="Times New Roman" w:hAnsi="Times New Roman" w:cs="Times New Roman"/>
          <w:sz w:val="28"/>
          <w:szCs w:val="28"/>
        </w:rPr>
        <w:t>страхов</w:t>
      </w:r>
      <w:r w:rsidR="00B00BEF">
        <w:rPr>
          <w:rFonts w:ascii="Times New Roman" w:hAnsi="Times New Roman" w:cs="Times New Roman"/>
          <w:sz w:val="28"/>
          <w:szCs w:val="28"/>
        </w:rPr>
        <w:t>ым брокерам</w:t>
      </w:r>
      <w:r w:rsidR="00562ADE" w:rsidRPr="00562ADE">
        <w:rPr>
          <w:rFonts w:ascii="Times New Roman" w:hAnsi="Times New Roman" w:cs="Times New Roman"/>
          <w:sz w:val="28"/>
          <w:szCs w:val="28"/>
        </w:rPr>
        <w:t>, связанные с заключением и п</w:t>
      </w:r>
      <w:r w:rsidR="00C01C21">
        <w:rPr>
          <w:rFonts w:ascii="Times New Roman" w:hAnsi="Times New Roman" w:cs="Times New Roman"/>
          <w:sz w:val="28"/>
          <w:szCs w:val="28"/>
        </w:rPr>
        <w:t>ереоформлением</w:t>
      </w:r>
      <w:r w:rsidR="00562ADE" w:rsidRPr="00562ADE">
        <w:rPr>
          <w:rFonts w:ascii="Times New Roman" w:hAnsi="Times New Roman" w:cs="Times New Roman"/>
          <w:sz w:val="28"/>
          <w:szCs w:val="28"/>
        </w:rPr>
        <w:t xml:space="preserve"> договоров страхования</w:t>
      </w:r>
      <w:r w:rsidR="00B00BEF" w:rsidRPr="00891A64">
        <w:rPr>
          <w:rFonts w:ascii="Times New Roman" w:hAnsi="Times New Roman" w:cs="Times New Roman"/>
          <w:sz w:val="28"/>
          <w:szCs w:val="28"/>
        </w:rPr>
        <w:t>,</w:t>
      </w:r>
      <w:r w:rsidR="00B00BEF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562ADE" w:rsidRPr="00562ADE">
        <w:rPr>
          <w:rFonts w:ascii="Times New Roman" w:hAnsi="Times New Roman" w:cs="Times New Roman"/>
          <w:sz w:val="28"/>
          <w:szCs w:val="28"/>
        </w:rPr>
        <w:t>.</w:t>
      </w:r>
    </w:p>
    <w:p w14:paraId="4C6F63DD" w14:textId="77777777" w:rsidR="00562ADE" w:rsidRPr="00562ADE" w:rsidRDefault="00562ADE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701EE" w14:textId="2E2F2509" w:rsidR="00B00BEF" w:rsidRDefault="00B00BEF" w:rsidP="00B00B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5C441D">
        <w:rPr>
          <w:rFonts w:ascii="Times New Roman" w:hAnsi="Times New Roman" w:cs="Times New Roman"/>
          <w:sz w:val="28"/>
          <w:szCs w:val="28"/>
        </w:rPr>
        <w:t>193</w:t>
      </w:r>
      <w:r w:rsidRPr="00562ADE">
        <w:rPr>
          <w:rFonts w:ascii="Times New Roman" w:hAnsi="Times New Roman" w:cs="Times New Roman"/>
          <w:sz w:val="28"/>
          <w:szCs w:val="28"/>
        </w:rPr>
        <w:t xml:space="preserve"> указываются расходы на агентские вознаграждения</w:t>
      </w:r>
      <w:r w:rsidRPr="00562ADE">
        <w:t xml:space="preserve"> </w:t>
      </w:r>
      <w:r w:rsidRPr="00B00BEF">
        <w:rPr>
          <w:rFonts w:ascii="Times New Roman" w:hAnsi="Times New Roman" w:cs="Times New Roman"/>
          <w:sz w:val="28"/>
          <w:szCs w:val="28"/>
        </w:rPr>
        <w:t>другим с</w:t>
      </w:r>
      <w:r w:rsidRPr="00562ADE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щикам</w:t>
      </w:r>
      <w:r w:rsidRPr="00562ADE">
        <w:rPr>
          <w:rFonts w:ascii="Times New Roman" w:hAnsi="Times New Roman" w:cs="Times New Roman"/>
          <w:sz w:val="28"/>
          <w:szCs w:val="28"/>
        </w:rPr>
        <w:t>, связанные с заключением и п</w:t>
      </w:r>
      <w:r w:rsidR="00C01C21">
        <w:rPr>
          <w:rFonts w:ascii="Times New Roman" w:hAnsi="Times New Roman" w:cs="Times New Roman"/>
          <w:sz w:val="28"/>
          <w:szCs w:val="28"/>
        </w:rPr>
        <w:t>ереоформлением</w:t>
      </w:r>
      <w:r w:rsidRPr="00562ADE">
        <w:rPr>
          <w:rFonts w:ascii="Times New Roman" w:hAnsi="Times New Roman" w:cs="Times New Roman"/>
          <w:sz w:val="28"/>
          <w:szCs w:val="28"/>
        </w:rPr>
        <w:t xml:space="preserve"> договоров страхования</w:t>
      </w:r>
      <w:r w:rsidRPr="00891A64">
        <w:rPr>
          <w:rFonts w:ascii="Times New Roman" w:hAnsi="Times New Roman" w:cs="Times New Roman"/>
          <w:sz w:val="28"/>
          <w:szCs w:val="28"/>
        </w:rPr>
        <w:t>,</w:t>
      </w:r>
      <w:r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562ADE">
        <w:rPr>
          <w:rFonts w:ascii="Times New Roman" w:hAnsi="Times New Roman" w:cs="Times New Roman"/>
          <w:sz w:val="28"/>
          <w:szCs w:val="28"/>
        </w:rPr>
        <w:t>.</w:t>
      </w:r>
    </w:p>
    <w:p w14:paraId="6CF1EFD5" w14:textId="77777777" w:rsidR="00B00BEF" w:rsidRPr="00B00BEF" w:rsidRDefault="00B00BEF" w:rsidP="00B00B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8ABF8F" w14:textId="208B6FC5" w:rsidR="00562ADE" w:rsidRDefault="00B45B70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DE">
        <w:rPr>
          <w:rFonts w:ascii="Times New Roman" w:hAnsi="Times New Roman" w:cs="Times New Roman"/>
          <w:sz w:val="28"/>
          <w:szCs w:val="28"/>
        </w:rPr>
        <w:t xml:space="preserve">В </w:t>
      </w:r>
      <w:r w:rsidR="00B00BEF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200</w:t>
      </w:r>
      <w:r w:rsidR="008C4556">
        <w:rPr>
          <w:rFonts w:ascii="Times New Roman" w:hAnsi="Times New Roman" w:cs="Times New Roman"/>
          <w:sz w:val="28"/>
          <w:szCs w:val="28"/>
        </w:rPr>
        <w:t xml:space="preserve"> </w:t>
      </w:r>
      <w:r w:rsidRPr="00562ADE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5B70">
        <w:rPr>
          <w:rFonts w:ascii="Times New Roman" w:hAnsi="Times New Roman" w:cs="Times New Roman"/>
          <w:sz w:val="28"/>
          <w:szCs w:val="28"/>
        </w:rPr>
        <w:t>асходы, связанные с урегулированием страховых случаев (ликвидационные расходы), которые произошли в отчетном периоде</w:t>
      </w:r>
      <w:r w:rsidR="009D718D">
        <w:rPr>
          <w:rFonts w:ascii="Times New Roman" w:hAnsi="Times New Roman" w:cs="Times New Roman"/>
          <w:sz w:val="28"/>
          <w:szCs w:val="28"/>
        </w:rPr>
        <w:t>.</w:t>
      </w:r>
    </w:p>
    <w:p w14:paraId="1DE38A1F" w14:textId="77777777" w:rsidR="00B45B70" w:rsidRPr="00B45B70" w:rsidRDefault="00B45B70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69171" w14:textId="204BAEE3" w:rsidR="005A30E9" w:rsidRPr="005A30E9" w:rsidRDefault="005A30E9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E9">
        <w:rPr>
          <w:rFonts w:ascii="Times New Roman" w:hAnsi="Times New Roman" w:cs="Times New Roman"/>
          <w:sz w:val="28"/>
          <w:szCs w:val="28"/>
        </w:rPr>
        <w:t xml:space="preserve">В </w:t>
      </w:r>
      <w:r w:rsidR="00B00BEF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201</w:t>
      </w:r>
      <w:r w:rsidR="009D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расходы</w:t>
      </w:r>
      <w:r w:rsidRPr="005A30E9">
        <w:rPr>
          <w:rFonts w:ascii="Times New Roman" w:hAnsi="Times New Roman" w:cs="Times New Roman"/>
          <w:sz w:val="28"/>
          <w:szCs w:val="28"/>
        </w:rPr>
        <w:t xml:space="preserve"> на оплату судебных затрат в отчетном периоде.</w:t>
      </w:r>
    </w:p>
    <w:p w14:paraId="71766F25" w14:textId="77777777" w:rsidR="005A30E9" w:rsidRPr="005A30E9" w:rsidRDefault="005A30E9" w:rsidP="00D258B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2C923" w14:textId="77777777" w:rsidR="00301CDE" w:rsidRPr="00301CDE" w:rsidRDefault="00301CDE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lastRenderedPageBreak/>
        <w:t>В строк</w:t>
      </w:r>
      <w:r w:rsidR="00B00BEF">
        <w:rPr>
          <w:rFonts w:ascii="Times New Roman" w:hAnsi="Times New Roman" w:cs="Times New Roman"/>
          <w:sz w:val="28"/>
          <w:szCs w:val="28"/>
        </w:rPr>
        <w:t>е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202</w:t>
      </w:r>
      <w:r w:rsidRPr="00301CDE">
        <w:rPr>
          <w:rFonts w:ascii="Times New Roman" w:hAnsi="Times New Roman" w:cs="Times New Roman"/>
          <w:sz w:val="28"/>
          <w:szCs w:val="28"/>
        </w:rPr>
        <w:t xml:space="preserve"> указываются расходы на оплату экспертных (оценочных) работ в отчетном периоде.</w:t>
      </w:r>
    </w:p>
    <w:p w14:paraId="053B36BC" w14:textId="77777777" w:rsidR="00B45B70" w:rsidRPr="00562ADE" w:rsidRDefault="00B45B70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AF76CE" w14:textId="77777777" w:rsidR="007F0B70" w:rsidRPr="007F0B70" w:rsidRDefault="004E6738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3B">
        <w:rPr>
          <w:rFonts w:ascii="Times New Roman" w:hAnsi="Times New Roman" w:cs="Times New Roman"/>
          <w:sz w:val="28"/>
          <w:szCs w:val="28"/>
        </w:rPr>
        <w:t xml:space="preserve">В </w:t>
      </w:r>
      <w:r w:rsidR="00A573B6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203</w:t>
      </w:r>
      <w:r w:rsidR="007F0B70" w:rsidRPr="007F0B70">
        <w:rPr>
          <w:rFonts w:ascii="Times New Roman" w:hAnsi="Times New Roman" w:cs="Times New Roman"/>
          <w:sz w:val="28"/>
          <w:szCs w:val="28"/>
        </w:rPr>
        <w:t xml:space="preserve"> указываются расходы на оплату услуг учреждений ассистанса в отчетном периоде.</w:t>
      </w:r>
    </w:p>
    <w:p w14:paraId="256D92A1" w14:textId="77777777" w:rsidR="00D12182" w:rsidRPr="00D12182" w:rsidRDefault="00D12182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F0380" w14:textId="77777777" w:rsidR="00B00BEF" w:rsidRPr="007F0B70" w:rsidRDefault="00B00BEF" w:rsidP="00B00B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3B">
        <w:rPr>
          <w:rFonts w:ascii="Times New Roman" w:hAnsi="Times New Roman" w:cs="Times New Roman"/>
          <w:sz w:val="28"/>
          <w:szCs w:val="28"/>
        </w:rPr>
        <w:t xml:space="preserve">В </w:t>
      </w:r>
      <w:r w:rsidR="00A573B6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204</w:t>
      </w:r>
      <w:r w:rsidRPr="007F0B70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7F0B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r w:rsidRPr="00B45B70">
        <w:rPr>
          <w:rFonts w:ascii="Times New Roman" w:hAnsi="Times New Roman" w:cs="Times New Roman"/>
          <w:sz w:val="28"/>
          <w:szCs w:val="28"/>
        </w:rPr>
        <w:t>связанные с урегулированием страховых случаев</w:t>
      </w:r>
      <w:r w:rsidRPr="007F0B70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2A563D9D" w14:textId="77777777" w:rsidR="00B00BEF" w:rsidRPr="00B00BEF" w:rsidRDefault="00B00BEF" w:rsidP="00B00B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866A1B" w14:textId="78A4F7AA" w:rsidR="007C4B43" w:rsidRDefault="004E6738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3B6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210</w:t>
      </w:r>
      <w:r w:rsidR="007C4B43" w:rsidRPr="007C4B43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7C4B43">
        <w:rPr>
          <w:rFonts w:ascii="Times New Roman" w:hAnsi="Times New Roman" w:cs="Times New Roman"/>
          <w:sz w:val="28"/>
          <w:szCs w:val="28"/>
        </w:rPr>
        <w:t>р</w:t>
      </w:r>
      <w:r w:rsidR="007C4B43" w:rsidRPr="007C4B43">
        <w:rPr>
          <w:rFonts w:ascii="Times New Roman" w:hAnsi="Times New Roman" w:cs="Times New Roman"/>
          <w:sz w:val="28"/>
          <w:szCs w:val="28"/>
        </w:rPr>
        <w:t xml:space="preserve">асходы, осуществляемые в связи с </w:t>
      </w:r>
      <w:r w:rsidR="007C4B43">
        <w:rPr>
          <w:rFonts w:ascii="Times New Roman" w:hAnsi="Times New Roman" w:cs="Times New Roman"/>
          <w:sz w:val="28"/>
          <w:szCs w:val="28"/>
        </w:rPr>
        <w:t>у</w:t>
      </w:r>
      <w:r w:rsidR="007C4B43" w:rsidRPr="007C4B43">
        <w:rPr>
          <w:rFonts w:ascii="Times New Roman" w:hAnsi="Times New Roman" w:cs="Times New Roman"/>
          <w:sz w:val="28"/>
          <w:szCs w:val="28"/>
        </w:rPr>
        <w:t>регулированием страховых случаев (ликвидационные расходы), которые произошли в предыдущих отчетных периодах.</w:t>
      </w:r>
    </w:p>
    <w:p w14:paraId="44A15EE2" w14:textId="77777777" w:rsidR="007C4B43" w:rsidRPr="007C4B43" w:rsidRDefault="007C4B43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1CC1B" w14:textId="77777777" w:rsidR="007C4B43" w:rsidRPr="007C4B43" w:rsidRDefault="007C4B43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3B6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211</w:t>
      </w:r>
      <w:r w:rsidRPr="007C4B43">
        <w:rPr>
          <w:rFonts w:ascii="Times New Roman" w:hAnsi="Times New Roman" w:cs="Times New Roman"/>
          <w:sz w:val="28"/>
          <w:szCs w:val="28"/>
        </w:rPr>
        <w:t xml:space="preserve"> указываются расходы на оплату судебных затрат </w:t>
      </w:r>
      <w:r w:rsidR="007E1182" w:rsidRPr="007E1182">
        <w:rPr>
          <w:rFonts w:ascii="Times New Roman" w:hAnsi="Times New Roman" w:cs="Times New Roman"/>
          <w:sz w:val="28"/>
          <w:szCs w:val="28"/>
        </w:rPr>
        <w:t>в связи с ур</w:t>
      </w:r>
      <w:r w:rsidR="00A573B6">
        <w:rPr>
          <w:rFonts w:ascii="Times New Roman" w:hAnsi="Times New Roman" w:cs="Times New Roman"/>
          <w:sz w:val="28"/>
          <w:szCs w:val="28"/>
        </w:rPr>
        <w:t>егулированием страховых случаев</w:t>
      </w:r>
      <w:r w:rsidR="007E1182" w:rsidRPr="007E1182">
        <w:rPr>
          <w:rFonts w:ascii="Times New Roman" w:hAnsi="Times New Roman" w:cs="Times New Roman"/>
          <w:sz w:val="28"/>
          <w:szCs w:val="28"/>
        </w:rPr>
        <w:t>, которые произошли в предыдущих отчетных периодах</w:t>
      </w:r>
      <w:r w:rsidRPr="007C4B43">
        <w:rPr>
          <w:rFonts w:ascii="Times New Roman" w:hAnsi="Times New Roman" w:cs="Times New Roman"/>
          <w:sz w:val="28"/>
          <w:szCs w:val="28"/>
        </w:rPr>
        <w:t>.</w:t>
      </w:r>
    </w:p>
    <w:p w14:paraId="0EC01701" w14:textId="77777777" w:rsidR="007C4B43" w:rsidRPr="007C4B43" w:rsidRDefault="007C4B43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F4A1E" w14:textId="77777777" w:rsidR="007C4B43" w:rsidRPr="007C4B43" w:rsidRDefault="007C4B43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43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5C441D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212</w:t>
      </w:r>
      <w:r w:rsidRPr="007C4B43">
        <w:rPr>
          <w:rFonts w:ascii="Times New Roman" w:hAnsi="Times New Roman" w:cs="Times New Roman"/>
          <w:sz w:val="28"/>
          <w:szCs w:val="28"/>
        </w:rPr>
        <w:t xml:space="preserve"> указываются расходы на оплату экспертных (оценочных) работ </w:t>
      </w:r>
      <w:r w:rsidR="007E1182" w:rsidRPr="007E1182">
        <w:rPr>
          <w:rFonts w:ascii="Times New Roman" w:hAnsi="Times New Roman" w:cs="Times New Roman"/>
          <w:sz w:val="28"/>
          <w:szCs w:val="28"/>
        </w:rPr>
        <w:t>в связи с урегулированием страховых случаев, которые произошли в предыдущих отчетных периодах</w:t>
      </w:r>
      <w:r w:rsidRPr="007C4B43">
        <w:rPr>
          <w:rFonts w:ascii="Times New Roman" w:hAnsi="Times New Roman" w:cs="Times New Roman"/>
          <w:sz w:val="28"/>
          <w:szCs w:val="28"/>
        </w:rPr>
        <w:t>.</w:t>
      </w:r>
    </w:p>
    <w:p w14:paraId="690B490C" w14:textId="77777777" w:rsidR="007C4B43" w:rsidRPr="007C4B43" w:rsidRDefault="007C4B43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E3DC7" w14:textId="6BBE3E19" w:rsidR="007C4B43" w:rsidRPr="007C4B43" w:rsidRDefault="007C4B43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43">
        <w:rPr>
          <w:rFonts w:ascii="Times New Roman" w:hAnsi="Times New Roman" w:cs="Times New Roman"/>
          <w:sz w:val="28"/>
          <w:szCs w:val="28"/>
        </w:rPr>
        <w:t>В строк</w:t>
      </w:r>
      <w:r w:rsidR="005C441D">
        <w:rPr>
          <w:rFonts w:ascii="Times New Roman" w:hAnsi="Times New Roman" w:cs="Times New Roman"/>
          <w:sz w:val="28"/>
          <w:szCs w:val="28"/>
        </w:rPr>
        <w:t>е</w:t>
      </w:r>
      <w:r w:rsidRPr="007C4B43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213</w:t>
      </w:r>
      <w:r w:rsidRPr="007C4B43">
        <w:rPr>
          <w:rFonts w:ascii="Times New Roman" w:hAnsi="Times New Roman" w:cs="Times New Roman"/>
          <w:sz w:val="28"/>
          <w:szCs w:val="28"/>
        </w:rPr>
        <w:t xml:space="preserve"> указываются расходы на оплату услуг учреждений ассистанса </w:t>
      </w:r>
      <w:r w:rsidR="00883633" w:rsidRPr="00883633">
        <w:rPr>
          <w:rFonts w:ascii="Times New Roman" w:hAnsi="Times New Roman" w:cs="Times New Roman"/>
          <w:sz w:val="28"/>
          <w:szCs w:val="28"/>
        </w:rPr>
        <w:t>в связи с урегулированием страховых</w:t>
      </w:r>
      <w:r w:rsidR="009D718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883633" w:rsidRPr="00883633">
        <w:rPr>
          <w:rFonts w:ascii="Times New Roman" w:hAnsi="Times New Roman" w:cs="Times New Roman"/>
          <w:sz w:val="28"/>
          <w:szCs w:val="28"/>
        </w:rPr>
        <w:t>, которые произошли в предыдущих отчетных периодах</w:t>
      </w:r>
      <w:r w:rsidRPr="007C4B43">
        <w:rPr>
          <w:rFonts w:ascii="Times New Roman" w:hAnsi="Times New Roman" w:cs="Times New Roman"/>
          <w:sz w:val="28"/>
          <w:szCs w:val="28"/>
        </w:rPr>
        <w:t>.</w:t>
      </w:r>
    </w:p>
    <w:p w14:paraId="6494F520" w14:textId="77777777" w:rsidR="007C4B43" w:rsidRPr="007C4B43" w:rsidRDefault="007C4B43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CB3F4" w14:textId="77777777" w:rsidR="00A573B6" w:rsidRPr="007F0B70" w:rsidRDefault="00A573B6" w:rsidP="00A573B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5C441D">
        <w:rPr>
          <w:rFonts w:ascii="Times New Roman" w:hAnsi="Times New Roman" w:cs="Times New Roman"/>
          <w:sz w:val="28"/>
          <w:szCs w:val="28"/>
        </w:rPr>
        <w:t>214</w:t>
      </w:r>
      <w:r w:rsidRPr="007F0B70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7F0B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r w:rsidRPr="00B45B70">
        <w:rPr>
          <w:rFonts w:ascii="Times New Roman" w:hAnsi="Times New Roman" w:cs="Times New Roman"/>
          <w:sz w:val="28"/>
          <w:szCs w:val="28"/>
        </w:rPr>
        <w:t>связанные с урегулированием страховых случаев</w:t>
      </w:r>
      <w:r w:rsidRPr="00883633">
        <w:rPr>
          <w:rFonts w:ascii="Times New Roman" w:hAnsi="Times New Roman" w:cs="Times New Roman"/>
          <w:sz w:val="28"/>
          <w:szCs w:val="28"/>
        </w:rPr>
        <w:t>, которые произошли в предыдущих отчетных периодах</w:t>
      </w:r>
      <w:r w:rsidRPr="007F0B70">
        <w:rPr>
          <w:rFonts w:ascii="Times New Roman" w:hAnsi="Times New Roman" w:cs="Times New Roman"/>
          <w:sz w:val="28"/>
          <w:szCs w:val="28"/>
        </w:rPr>
        <w:t>.</w:t>
      </w:r>
    </w:p>
    <w:p w14:paraId="4DE05DA0" w14:textId="77777777" w:rsidR="00A573B6" w:rsidRPr="00A573B6" w:rsidRDefault="00A573B6" w:rsidP="00A57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748FA1" w14:textId="77777777" w:rsidR="009E257D" w:rsidRDefault="009E257D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59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4B198A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220</w:t>
      </w:r>
      <w:r w:rsidRPr="009E257D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E257D">
        <w:rPr>
          <w:rFonts w:ascii="Times New Roman" w:hAnsi="Times New Roman" w:cs="Times New Roman"/>
          <w:sz w:val="28"/>
          <w:szCs w:val="28"/>
        </w:rPr>
        <w:t>ругие затраты, относящиеся к себестоимости реализованных услуг</w:t>
      </w:r>
      <w:r w:rsidR="0040036D" w:rsidRPr="00891A64">
        <w:rPr>
          <w:rFonts w:ascii="Times New Roman" w:hAnsi="Times New Roman" w:cs="Times New Roman"/>
          <w:sz w:val="28"/>
          <w:szCs w:val="28"/>
        </w:rPr>
        <w:t>,</w:t>
      </w:r>
      <w:r w:rsidR="0040036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9E257D">
        <w:rPr>
          <w:rFonts w:ascii="Times New Roman" w:hAnsi="Times New Roman" w:cs="Times New Roman"/>
          <w:sz w:val="28"/>
          <w:szCs w:val="28"/>
        </w:rPr>
        <w:t>.</w:t>
      </w:r>
    </w:p>
    <w:p w14:paraId="19B6D86D" w14:textId="77777777" w:rsidR="009E257D" w:rsidRPr="009E257D" w:rsidRDefault="009E257D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02C77" w14:textId="1A535E43" w:rsidR="00F55646" w:rsidRPr="00381E68" w:rsidRDefault="00616DBD" w:rsidP="00F556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198A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230</w:t>
      </w:r>
      <w:r w:rsidRPr="00616DBD">
        <w:rPr>
          <w:rFonts w:ascii="Times New Roman" w:hAnsi="Times New Roman" w:cs="Times New Roman"/>
          <w:sz w:val="28"/>
          <w:szCs w:val="28"/>
        </w:rPr>
        <w:t xml:space="preserve"> указываются административные расходы</w:t>
      </w:r>
      <w:r w:rsidR="0040036D" w:rsidRPr="00891A64">
        <w:rPr>
          <w:rFonts w:ascii="Times New Roman" w:hAnsi="Times New Roman" w:cs="Times New Roman"/>
          <w:sz w:val="28"/>
          <w:szCs w:val="28"/>
        </w:rPr>
        <w:t>,</w:t>
      </w:r>
      <w:r w:rsidR="0040036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F55646">
        <w:rPr>
          <w:rFonts w:ascii="Times New Roman" w:hAnsi="Times New Roman" w:cs="Times New Roman"/>
          <w:sz w:val="28"/>
          <w:szCs w:val="28"/>
        </w:rPr>
        <w:t xml:space="preserve"> (формула проверки показателя: графа 4 строка 230</w:t>
      </w:r>
      <w:r w:rsidR="00620925">
        <w:rPr>
          <w:rFonts w:ascii="Times New Roman" w:hAnsi="Times New Roman" w:cs="Times New Roman"/>
          <w:sz w:val="28"/>
          <w:szCs w:val="28"/>
        </w:rPr>
        <w:t xml:space="preserve"> отчета по форме 0407</w:t>
      </w:r>
      <w:r w:rsidR="00F55646">
        <w:rPr>
          <w:rFonts w:ascii="Times New Roman" w:hAnsi="Times New Roman" w:cs="Times New Roman"/>
          <w:sz w:val="28"/>
          <w:szCs w:val="28"/>
        </w:rPr>
        <w:t xml:space="preserve"> = значение строки 2130 </w:t>
      </w:r>
      <w:r w:rsidR="00620925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F55646">
        <w:rPr>
          <w:rFonts w:ascii="Times New Roman" w:hAnsi="Times New Roman" w:cs="Times New Roman"/>
          <w:sz w:val="28"/>
          <w:szCs w:val="28"/>
        </w:rPr>
        <w:t>формы № 2</w:t>
      </w:r>
      <w:r w:rsidR="00F55646" w:rsidRPr="00381E68">
        <w:rPr>
          <w:rFonts w:ascii="Times New Roman" w:hAnsi="Times New Roman" w:cs="Times New Roman"/>
          <w:sz w:val="28"/>
          <w:szCs w:val="28"/>
        </w:rPr>
        <w:t>).</w:t>
      </w:r>
    </w:p>
    <w:p w14:paraId="1A9A8056" w14:textId="77777777" w:rsidR="009E257D" w:rsidRPr="009E257D" w:rsidRDefault="009E257D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A15AC" w14:textId="42FF4B94" w:rsidR="00273BD3" w:rsidRDefault="00273BD3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D3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4B198A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5C441D">
        <w:rPr>
          <w:rFonts w:ascii="Times New Roman" w:hAnsi="Times New Roman" w:cs="Times New Roman"/>
          <w:sz w:val="28"/>
          <w:szCs w:val="28"/>
        </w:rPr>
        <w:t>240</w:t>
      </w:r>
      <w:r w:rsidRPr="00273BD3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BD3">
        <w:rPr>
          <w:rFonts w:ascii="Times New Roman" w:hAnsi="Times New Roman" w:cs="Times New Roman"/>
          <w:sz w:val="28"/>
          <w:szCs w:val="28"/>
        </w:rPr>
        <w:t>рочие расходы на сбыт</w:t>
      </w:r>
      <w:r w:rsidR="005C441D">
        <w:rPr>
          <w:rFonts w:ascii="Times New Roman" w:hAnsi="Times New Roman" w:cs="Times New Roman"/>
          <w:sz w:val="28"/>
          <w:szCs w:val="28"/>
        </w:rPr>
        <w:t>, связанные с оказанием</w:t>
      </w:r>
      <w:r w:rsidRPr="00273BD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0036D" w:rsidRPr="00891A64">
        <w:rPr>
          <w:rFonts w:ascii="Times New Roman" w:hAnsi="Times New Roman" w:cs="Times New Roman"/>
          <w:sz w:val="28"/>
          <w:szCs w:val="28"/>
        </w:rPr>
        <w:t>,</w:t>
      </w:r>
      <w:r w:rsidR="0040036D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273BD3">
        <w:rPr>
          <w:rFonts w:ascii="Times New Roman" w:hAnsi="Times New Roman" w:cs="Times New Roman"/>
          <w:sz w:val="28"/>
          <w:szCs w:val="28"/>
        </w:rPr>
        <w:t>.</w:t>
      </w:r>
    </w:p>
    <w:p w14:paraId="335E2454" w14:textId="77777777" w:rsidR="00273BD3" w:rsidRPr="00273BD3" w:rsidRDefault="00273BD3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470E0" w14:textId="6D72B56C" w:rsidR="001E19C5" w:rsidRPr="001E19C5" w:rsidRDefault="001E19C5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D">
        <w:rPr>
          <w:rFonts w:ascii="Times New Roman" w:hAnsi="Times New Roman" w:cs="Times New Roman"/>
          <w:sz w:val="28"/>
          <w:szCs w:val="28"/>
        </w:rPr>
        <w:t xml:space="preserve">В </w:t>
      </w:r>
      <w:r w:rsidR="00FF1889" w:rsidRPr="0040036D">
        <w:rPr>
          <w:rFonts w:ascii="Times New Roman" w:hAnsi="Times New Roman" w:cs="Times New Roman"/>
          <w:sz w:val="28"/>
          <w:szCs w:val="28"/>
        </w:rPr>
        <w:t>строк</w:t>
      </w:r>
      <w:r w:rsidR="0040036D" w:rsidRPr="0040036D">
        <w:rPr>
          <w:rFonts w:ascii="Times New Roman" w:hAnsi="Times New Roman" w:cs="Times New Roman"/>
          <w:sz w:val="28"/>
          <w:szCs w:val="28"/>
        </w:rPr>
        <w:t>е</w:t>
      </w:r>
      <w:r w:rsidR="00FF1889" w:rsidRPr="0040036D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241</w:t>
      </w:r>
      <w:r w:rsidRPr="001E19C5">
        <w:rPr>
          <w:rFonts w:ascii="Times New Roman" w:hAnsi="Times New Roman" w:cs="Times New Roman"/>
          <w:sz w:val="28"/>
          <w:szCs w:val="28"/>
        </w:rPr>
        <w:t xml:space="preserve"> указываются расходы на рекламу и 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B8" w:rsidRPr="00F5775D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1E19C5">
        <w:rPr>
          <w:rFonts w:ascii="Times New Roman" w:hAnsi="Times New Roman" w:cs="Times New Roman"/>
          <w:sz w:val="28"/>
          <w:szCs w:val="28"/>
        </w:rPr>
        <w:t>.</w:t>
      </w:r>
    </w:p>
    <w:p w14:paraId="688B0A5A" w14:textId="77777777" w:rsidR="00273BD3" w:rsidRPr="00273BD3" w:rsidRDefault="00273BD3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191BC0" w14:textId="64A6CF51" w:rsidR="00AA24CB" w:rsidRPr="00193136" w:rsidRDefault="00893B2F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CB" w:rsidRPr="00193136">
        <w:rPr>
          <w:rFonts w:ascii="Times New Roman" w:hAnsi="Times New Roman" w:cs="Times New Roman"/>
          <w:sz w:val="28"/>
          <w:szCs w:val="28"/>
        </w:rPr>
        <w:t>В строк</w:t>
      </w:r>
      <w:r w:rsidR="0010797E" w:rsidRPr="00193136">
        <w:rPr>
          <w:rFonts w:ascii="Times New Roman" w:hAnsi="Times New Roman" w:cs="Times New Roman"/>
          <w:sz w:val="28"/>
          <w:szCs w:val="28"/>
        </w:rPr>
        <w:t>е</w:t>
      </w:r>
      <w:r w:rsidR="00AA24CB" w:rsidRPr="00193136">
        <w:rPr>
          <w:rFonts w:ascii="Times New Roman" w:hAnsi="Times New Roman" w:cs="Times New Roman"/>
          <w:sz w:val="28"/>
          <w:szCs w:val="28"/>
        </w:rPr>
        <w:t xml:space="preserve"> </w:t>
      </w:r>
      <w:r w:rsidR="00F05D2D" w:rsidRPr="00193136">
        <w:rPr>
          <w:rFonts w:ascii="Times New Roman" w:hAnsi="Times New Roman" w:cs="Times New Roman"/>
          <w:sz w:val="28"/>
          <w:szCs w:val="28"/>
        </w:rPr>
        <w:t>250</w:t>
      </w:r>
      <w:r w:rsidR="00AA24CB" w:rsidRPr="00193136">
        <w:rPr>
          <w:rFonts w:ascii="Times New Roman" w:hAnsi="Times New Roman" w:cs="Times New Roman"/>
          <w:sz w:val="28"/>
          <w:szCs w:val="28"/>
        </w:rPr>
        <w:t xml:space="preserve"> указываются прочие операционные расходы</w:t>
      </w:r>
      <w:r w:rsidR="0010797E" w:rsidRPr="0019313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B5B44" w:rsidRPr="00193136">
        <w:rPr>
          <w:rFonts w:ascii="Times New Roman" w:hAnsi="Times New Roman" w:cs="Times New Roman"/>
          <w:sz w:val="28"/>
          <w:szCs w:val="28"/>
        </w:rPr>
        <w:t>.</w:t>
      </w:r>
    </w:p>
    <w:p w14:paraId="134A74A9" w14:textId="77777777" w:rsidR="00AA24CB" w:rsidRPr="00AA24CB" w:rsidRDefault="00AA24CB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A3E0E" w14:textId="6E6C4398" w:rsidR="00AA24CB" w:rsidRDefault="00AA24CB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74463B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260</w:t>
      </w:r>
      <w:r w:rsidRPr="00AA24CB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24CB">
        <w:rPr>
          <w:rFonts w:ascii="Times New Roman" w:hAnsi="Times New Roman" w:cs="Times New Roman"/>
          <w:sz w:val="28"/>
          <w:szCs w:val="28"/>
        </w:rPr>
        <w:t>инансовые расходы</w:t>
      </w:r>
      <w:r w:rsidR="0074463B">
        <w:rPr>
          <w:rFonts w:ascii="Times New Roman" w:hAnsi="Times New Roman" w:cs="Times New Roman"/>
          <w:sz w:val="28"/>
          <w:szCs w:val="28"/>
        </w:rPr>
        <w:t xml:space="preserve"> </w:t>
      </w:r>
      <w:r w:rsidR="0074463B" w:rsidRPr="00F5775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94697">
        <w:rPr>
          <w:rFonts w:ascii="Times New Roman" w:hAnsi="Times New Roman" w:cs="Times New Roman"/>
          <w:sz w:val="28"/>
          <w:szCs w:val="28"/>
        </w:rPr>
        <w:t xml:space="preserve"> (формула проверки показателя: графа 4 строка 2</w:t>
      </w:r>
      <w:r w:rsidR="00B94697" w:rsidRPr="0065458B">
        <w:rPr>
          <w:rFonts w:ascii="Times New Roman" w:hAnsi="Times New Roman" w:cs="Times New Roman"/>
          <w:sz w:val="28"/>
          <w:szCs w:val="28"/>
        </w:rPr>
        <w:t>6</w:t>
      </w:r>
      <w:r w:rsidR="00B94697">
        <w:rPr>
          <w:rFonts w:ascii="Times New Roman" w:hAnsi="Times New Roman" w:cs="Times New Roman"/>
          <w:sz w:val="28"/>
          <w:szCs w:val="28"/>
        </w:rPr>
        <w:t>0 отчета по форме 0407 = значение строки 2</w:t>
      </w:r>
      <w:r w:rsidR="00B94697" w:rsidRPr="0065458B">
        <w:rPr>
          <w:rFonts w:ascii="Times New Roman" w:hAnsi="Times New Roman" w:cs="Times New Roman"/>
          <w:sz w:val="28"/>
          <w:szCs w:val="28"/>
        </w:rPr>
        <w:t>25</w:t>
      </w:r>
      <w:r w:rsidR="00B94697">
        <w:rPr>
          <w:rFonts w:ascii="Times New Roman" w:hAnsi="Times New Roman" w:cs="Times New Roman"/>
          <w:sz w:val="28"/>
          <w:szCs w:val="28"/>
        </w:rPr>
        <w:t>0 графы 3 формы № 2</w:t>
      </w:r>
      <w:r w:rsidR="00B94697" w:rsidRPr="00381E68">
        <w:rPr>
          <w:rFonts w:ascii="Times New Roman" w:hAnsi="Times New Roman" w:cs="Times New Roman"/>
          <w:sz w:val="28"/>
          <w:szCs w:val="28"/>
        </w:rPr>
        <w:t>)</w:t>
      </w:r>
      <w:r w:rsidRPr="00AA24CB">
        <w:rPr>
          <w:rFonts w:ascii="Times New Roman" w:hAnsi="Times New Roman" w:cs="Times New Roman"/>
          <w:sz w:val="28"/>
          <w:szCs w:val="28"/>
        </w:rPr>
        <w:t>.</w:t>
      </w:r>
    </w:p>
    <w:p w14:paraId="48DB5D93" w14:textId="77777777" w:rsidR="00A844F9" w:rsidRPr="00A844F9" w:rsidRDefault="00A844F9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1BCFA" w14:textId="1091C4A1" w:rsidR="0074463B" w:rsidRDefault="00A844F9" w:rsidP="007446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sz w:val="28"/>
          <w:szCs w:val="28"/>
        </w:rPr>
        <w:t xml:space="preserve">В </w:t>
      </w:r>
      <w:r w:rsidR="0074463B">
        <w:rPr>
          <w:rFonts w:ascii="Times New Roman" w:hAnsi="Times New Roman" w:cs="Times New Roman"/>
          <w:sz w:val="28"/>
          <w:szCs w:val="28"/>
        </w:rPr>
        <w:t>строке</w:t>
      </w:r>
      <w:r w:rsidRPr="00A844F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261</w:t>
      </w:r>
      <w:r w:rsidRPr="00A844F9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A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от участия в капитале</w:t>
      </w:r>
      <w:r>
        <w:rPr>
          <w:rFonts w:ascii="Times New Roman" w:hAnsi="Times New Roman" w:cs="Times New Roman"/>
          <w:sz w:val="28"/>
          <w:szCs w:val="28"/>
        </w:rPr>
        <w:t xml:space="preserve">, которые входят в </w:t>
      </w:r>
      <w:r w:rsidRPr="00A844F9">
        <w:rPr>
          <w:rFonts w:ascii="Times New Roman" w:hAnsi="Times New Roman" w:cs="Times New Roman"/>
          <w:sz w:val="28"/>
          <w:szCs w:val="28"/>
        </w:rPr>
        <w:t>финансовые расходы</w:t>
      </w:r>
      <w:r w:rsidR="0074463B">
        <w:rPr>
          <w:rFonts w:ascii="Times New Roman" w:hAnsi="Times New Roman" w:cs="Times New Roman"/>
          <w:sz w:val="28"/>
          <w:szCs w:val="28"/>
        </w:rPr>
        <w:t>,</w:t>
      </w:r>
      <w:r w:rsidR="0074463B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65458B" w:rsidRPr="0065458B">
        <w:rPr>
          <w:rFonts w:ascii="Times New Roman" w:hAnsi="Times New Roman" w:cs="Times New Roman"/>
          <w:sz w:val="28"/>
          <w:szCs w:val="28"/>
        </w:rPr>
        <w:t xml:space="preserve"> </w:t>
      </w:r>
      <w:r w:rsidR="0065458B">
        <w:rPr>
          <w:rFonts w:ascii="Times New Roman" w:hAnsi="Times New Roman" w:cs="Times New Roman"/>
          <w:sz w:val="28"/>
          <w:szCs w:val="28"/>
        </w:rPr>
        <w:t>(формула проверки показателя: графа 4 строка 2</w:t>
      </w:r>
      <w:r w:rsidR="0065458B" w:rsidRPr="0065458B">
        <w:rPr>
          <w:rFonts w:ascii="Times New Roman" w:hAnsi="Times New Roman" w:cs="Times New Roman"/>
          <w:sz w:val="28"/>
          <w:szCs w:val="28"/>
        </w:rPr>
        <w:t>61</w:t>
      </w:r>
      <w:r w:rsidR="0065458B">
        <w:rPr>
          <w:rFonts w:ascii="Times New Roman" w:hAnsi="Times New Roman" w:cs="Times New Roman"/>
          <w:sz w:val="28"/>
          <w:szCs w:val="28"/>
        </w:rPr>
        <w:t xml:space="preserve"> </w:t>
      </w:r>
      <w:r w:rsidR="00620925">
        <w:rPr>
          <w:rFonts w:ascii="Times New Roman" w:hAnsi="Times New Roman" w:cs="Times New Roman"/>
          <w:sz w:val="28"/>
          <w:szCs w:val="28"/>
        </w:rPr>
        <w:t xml:space="preserve">отчета по форме 0407 </w:t>
      </w:r>
      <w:r w:rsidR="0065458B">
        <w:rPr>
          <w:rFonts w:ascii="Times New Roman" w:hAnsi="Times New Roman" w:cs="Times New Roman"/>
          <w:sz w:val="28"/>
          <w:szCs w:val="28"/>
        </w:rPr>
        <w:t>= значение строки 2</w:t>
      </w:r>
      <w:r w:rsidR="0065458B" w:rsidRPr="0065458B">
        <w:rPr>
          <w:rFonts w:ascii="Times New Roman" w:hAnsi="Times New Roman" w:cs="Times New Roman"/>
          <w:sz w:val="28"/>
          <w:szCs w:val="28"/>
        </w:rPr>
        <w:t>255</w:t>
      </w:r>
      <w:r w:rsidR="0065458B">
        <w:rPr>
          <w:rFonts w:ascii="Times New Roman" w:hAnsi="Times New Roman" w:cs="Times New Roman"/>
          <w:sz w:val="28"/>
          <w:szCs w:val="28"/>
        </w:rPr>
        <w:t xml:space="preserve"> </w:t>
      </w:r>
      <w:r w:rsidR="00620925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65458B">
        <w:rPr>
          <w:rFonts w:ascii="Times New Roman" w:hAnsi="Times New Roman" w:cs="Times New Roman"/>
          <w:sz w:val="28"/>
          <w:szCs w:val="28"/>
        </w:rPr>
        <w:t>формы № 2</w:t>
      </w:r>
      <w:r w:rsidR="0065458B" w:rsidRPr="00381E68">
        <w:rPr>
          <w:rFonts w:ascii="Times New Roman" w:hAnsi="Times New Roman" w:cs="Times New Roman"/>
          <w:sz w:val="28"/>
          <w:szCs w:val="28"/>
        </w:rPr>
        <w:t>)</w:t>
      </w:r>
      <w:r w:rsidR="0074463B" w:rsidRPr="00782B81">
        <w:rPr>
          <w:rFonts w:ascii="Times New Roman" w:hAnsi="Times New Roman" w:cs="Times New Roman"/>
          <w:sz w:val="28"/>
          <w:szCs w:val="28"/>
        </w:rPr>
        <w:t>.</w:t>
      </w:r>
    </w:p>
    <w:p w14:paraId="31DB7DDD" w14:textId="77777777" w:rsidR="00A844F9" w:rsidRPr="00A844F9" w:rsidRDefault="00A844F9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86638" w14:textId="30068CD8" w:rsidR="0074463B" w:rsidRDefault="006D22AE" w:rsidP="007446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E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74463B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270</w:t>
      </w:r>
      <w:r w:rsidRPr="006D22A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6D22A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74463B">
        <w:rPr>
          <w:rFonts w:ascii="Times New Roman" w:hAnsi="Times New Roman" w:cs="Times New Roman"/>
          <w:sz w:val="28"/>
          <w:szCs w:val="28"/>
        </w:rPr>
        <w:t>,</w:t>
      </w:r>
      <w:r w:rsidR="0074463B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1260FC" w:rsidRPr="001260FC">
        <w:rPr>
          <w:rFonts w:ascii="Times New Roman" w:hAnsi="Times New Roman" w:cs="Times New Roman"/>
          <w:sz w:val="28"/>
          <w:szCs w:val="28"/>
        </w:rPr>
        <w:t xml:space="preserve"> </w:t>
      </w:r>
      <w:r w:rsidR="001260FC">
        <w:rPr>
          <w:rFonts w:ascii="Times New Roman" w:hAnsi="Times New Roman" w:cs="Times New Roman"/>
          <w:sz w:val="28"/>
          <w:szCs w:val="28"/>
        </w:rPr>
        <w:t>(формула проверки показателя: графа 4 строка 2</w:t>
      </w:r>
      <w:r w:rsidR="001260FC" w:rsidRPr="001260FC">
        <w:rPr>
          <w:rFonts w:ascii="Times New Roman" w:hAnsi="Times New Roman" w:cs="Times New Roman"/>
          <w:sz w:val="28"/>
          <w:szCs w:val="28"/>
        </w:rPr>
        <w:t>70</w:t>
      </w:r>
      <w:r w:rsidR="00620925">
        <w:rPr>
          <w:rFonts w:ascii="Times New Roman" w:hAnsi="Times New Roman" w:cs="Times New Roman"/>
          <w:sz w:val="28"/>
          <w:szCs w:val="28"/>
        </w:rPr>
        <w:t xml:space="preserve"> отчета по форме 0407</w:t>
      </w:r>
      <w:r w:rsidR="001260FC">
        <w:rPr>
          <w:rFonts w:ascii="Times New Roman" w:hAnsi="Times New Roman" w:cs="Times New Roman"/>
          <w:sz w:val="28"/>
          <w:szCs w:val="28"/>
        </w:rPr>
        <w:t xml:space="preserve"> = значение строки 2</w:t>
      </w:r>
      <w:r w:rsidR="001260FC" w:rsidRPr="0065458B">
        <w:rPr>
          <w:rFonts w:ascii="Times New Roman" w:hAnsi="Times New Roman" w:cs="Times New Roman"/>
          <w:sz w:val="28"/>
          <w:szCs w:val="28"/>
        </w:rPr>
        <w:t>2</w:t>
      </w:r>
      <w:r w:rsidR="001260FC" w:rsidRPr="001260FC">
        <w:rPr>
          <w:rFonts w:ascii="Times New Roman" w:hAnsi="Times New Roman" w:cs="Times New Roman"/>
          <w:sz w:val="28"/>
          <w:szCs w:val="28"/>
        </w:rPr>
        <w:t>70</w:t>
      </w:r>
      <w:r w:rsidR="001260FC">
        <w:rPr>
          <w:rFonts w:ascii="Times New Roman" w:hAnsi="Times New Roman" w:cs="Times New Roman"/>
          <w:sz w:val="28"/>
          <w:szCs w:val="28"/>
        </w:rPr>
        <w:t xml:space="preserve"> </w:t>
      </w:r>
      <w:r w:rsidR="00620925">
        <w:rPr>
          <w:rFonts w:ascii="Times New Roman" w:hAnsi="Times New Roman" w:cs="Times New Roman"/>
          <w:sz w:val="28"/>
          <w:szCs w:val="28"/>
        </w:rPr>
        <w:t xml:space="preserve">графы 3 </w:t>
      </w:r>
      <w:r w:rsidR="001260FC">
        <w:rPr>
          <w:rFonts w:ascii="Times New Roman" w:hAnsi="Times New Roman" w:cs="Times New Roman"/>
          <w:sz w:val="28"/>
          <w:szCs w:val="28"/>
        </w:rPr>
        <w:t>формы № 2</w:t>
      </w:r>
      <w:r w:rsidR="001260FC" w:rsidRPr="00381E68">
        <w:rPr>
          <w:rFonts w:ascii="Times New Roman" w:hAnsi="Times New Roman" w:cs="Times New Roman"/>
          <w:sz w:val="28"/>
          <w:szCs w:val="28"/>
        </w:rPr>
        <w:t>)</w:t>
      </w:r>
      <w:r w:rsidR="0074463B" w:rsidRPr="00782B81">
        <w:rPr>
          <w:rFonts w:ascii="Times New Roman" w:hAnsi="Times New Roman" w:cs="Times New Roman"/>
          <w:sz w:val="28"/>
          <w:szCs w:val="28"/>
        </w:rPr>
        <w:t>.</w:t>
      </w:r>
    </w:p>
    <w:p w14:paraId="41F65181" w14:textId="77777777" w:rsidR="00A844F9" w:rsidRPr="00A844F9" w:rsidRDefault="00A844F9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18F91" w14:textId="4A6A1102" w:rsidR="008D0B31" w:rsidRDefault="006D22AE" w:rsidP="008D0B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E">
        <w:rPr>
          <w:rFonts w:ascii="Times New Roman" w:hAnsi="Times New Roman" w:cs="Times New Roman"/>
          <w:sz w:val="28"/>
          <w:szCs w:val="28"/>
        </w:rPr>
        <w:t xml:space="preserve">В </w:t>
      </w:r>
      <w:r w:rsidR="008D0B31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280</w:t>
      </w:r>
      <w:r w:rsidRPr="006D22A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2AE">
        <w:rPr>
          <w:rFonts w:ascii="Times New Roman" w:hAnsi="Times New Roman" w:cs="Times New Roman"/>
          <w:sz w:val="28"/>
          <w:szCs w:val="28"/>
        </w:rPr>
        <w:t>езультат основной деятельности</w:t>
      </w:r>
      <w:r w:rsidR="008D0B31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8D0B31">
        <w:rPr>
          <w:rFonts w:ascii="Times New Roman" w:hAnsi="Times New Roman" w:cs="Times New Roman"/>
          <w:sz w:val="28"/>
          <w:szCs w:val="28"/>
        </w:rPr>
        <w:t xml:space="preserve"> </w:t>
      </w:r>
      <w:r w:rsidR="00872271">
        <w:rPr>
          <w:rFonts w:ascii="Times New Roman" w:hAnsi="Times New Roman" w:cs="Times New Roman"/>
          <w:sz w:val="28"/>
          <w:szCs w:val="28"/>
        </w:rPr>
        <w:t>(</w:t>
      </w:r>
      <w:r w:rsidR="003C2FF9" w:rsidRPr="0087227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C2FF9" w:rsidRPr="00454502">
        <w:rPr>
          <w:rFonts w:ascii="Times New Roman" w:hAnsi="Times New Roman" w:cs="Times New Roman"/>
          <w:sz w:val="28"/>
          <w:szCs w:val="28"/>
        </w:rPr>
        <w:t xml:space="preserve">как алгебраическая сумма </w:t>
      </w:r>
      <w:r w:rsidR="00E62DBC" w:rsidRPr="00454502">
        <w:rPr>
          <w:rFonts w:ascii="Times New Roman" w:hAnsi="Times New Roman" w:cs="Times New Roman"/>
          <w:sz w:val="28"/>
          <w:szCs w:val="28"/>
        </w:rPr>
        <w:t>доходов (расходов)</w:t>
      </w:r>
      <w:r w:rsidR="00E62DBC" w:rsidRPr="00E62DBC">
        <w:rPr>
          <w:rFonts w:ascii="Times New Roman" w:hAnsi="Times New Roman" w:cs="Times New Roman"/>
          <w:sz w:val="28"/>
          <w:szCs w:val="28"/>
        </w:rPr>
        <w:t xml:space="preserve"> </w:t>
      </w:r>
      <w:r w:rsidR="003C2FF9" w:rsidRPr="00454502">
        <w:rPr>
          <w:rFonts w:ascii="Times New Roman" w:hAnsi="Times New Roman" w:cs="Times New Roman"/>
          <w:sz w:val="28"/>
          <w:szCs w:val="28"/>
        </w:rPr>
        <w:t>от основной деятельности</w:t>
      </w:r>
      <w:r w:rsidR="003C2FF9" w:rsidRPr="00872271">
        <w:rPr>
          <w:rFonts w:ascii="Times New Roman" w:hAnsi="Times New Roman" w:cs="Times New Roman"/>
          <w:sz w:val="28"/>
          <w:szCs w:val="28"/>
        </w:rPr>
        <w:t xml:space="preserve"> </w:t>
      </w:r>
      <w:r w:rsidR="00FB2FA4">
        <w:rPr>
          <w:rFonts w:ascii="Times New Roman" w:hAnsi="Times New Roman" w:cs="Times New Roman"/>
          <w:sz w:val="28"/>
          <w:szCs w:val="28"/>
        </w:rPr>
        <w:t>страховщика</w:t>
      </w:r>
      <w:r w:rsidR="00902C2C" w:rsidRPr="00902C2C">
        <w:rPr>
          <w:rFonts w:ascii="Times New Roman" w:hAnsi="Times New Roman" w:cs="Times New Roman"/>
          <w:sz w:val="28"/>
          <w:szCs w:val="28"/>
        </w:rPr>
        <w:t>)</w:t>
      </w:r>
      <w:r w:rsidR="00872271">
        <w:rPr>
          <w:rFonts w:ascii="Times New Roman" w:hAnsi="Times New Roman" w:cs="Times New Roman"/>
          <w:sz w:val="28"/>
          <w:szCs w:val="28"/>
        </w:rPr>
        <w:t>.</w:t>
      </w:r>
    </w:p>
    <w:p w14:paraId="4E0D6F03" w14:textId="77777777" w:rsidR="006D22AE" w:rsidRPr="006D22AE" w:rsidRDefault="006D22AE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B2544" w14:textId="621B5E0E" w:rsidR="006D22AE" w:rsidRDefault="004E6738" w:rsidP="004814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71">
        <w:rPr>
          <w:rFonts w:ascii="Times New Roman" w:hAnsi="Times New Roman" w:cs="Times New Roman"/>
          <w:sz w:val="28"/>
          <w:szCs w:val="28"/>
        </w:rPr>
        <w:t xml:space="preserve">В </w:t>
      </w:r>
      <w:r w:rsidR="00FF1889" w:rsidRPr="00872271">
        <w:rPr>
          <w:rFonts w:ascii="Times New Roman" w:hAnsi="Times New Roman" w:cs="Times New Roman"/>
          <w:sz w:val="28"/>
          <w:szCs w:val="28"/>
        </w:rPr>
        <w:t>строк</w:t>
      </w:r>
      <w:r w:rsidR="008D0B31" w:rsidRPr="00872271">
        <w:rPr>
          <w:rFonts w:ascii="Times New Roman" w:hAnsi="Times New Roman" w:cs="Times New Roman"/>
          <w:sz w:val="28"/>
          <w:szCs w:val="28"/>
        </w:rPr>
        <w:t>е</w:t>
      </w:r>
      <w:r w:rsidR="00FF1889" w:rsidRPr="00872271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290</w:t>
      </w:r>
      <w:r w:rsidR="006D22AE" w:rsidRPr="00872271">
        <w:rPr>
          <w:rFonts w:ascii="Times New Roman" w:hAnsi="Times New Roman" w:cs="Times New Roman"/>
          <w:sz w:val="28"/>
          <w:szCs w:val="28"/>
        </w:rPr>
        <w:t xml:space="preserve"> указывается результат финансовых операций</w:t>
      </w:r>
      <w:r w:rsidR="00872271" w:rsidRPr="00F5775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872271">
        <w:rPr>
          <w:rFonts w:ascii="Times New Roman" w:hAnsi="Times New Roman" w:cs="Times New Roman"/>
          <w:sz w:val="28"/>
          <w:szCs w:val="28"/>
        </w:rPr>
        <w:t xml:space="preserve"> (</w:t>
      </w:r>
      <w:r w:rsidR="00872271" w:rsidRPr="00454502">
        <w:rPr>
          <w:rFonts w:ascii="Times New Roman" w:hAnsi="Times New Roman" w:cs="Times New Roman"/>
          <w:sz w:val="28"/>
          <w:szCs w:val="28"/>
        </w:rPr>
        <w:t>определяется как алгебраическая сумма доходов (расходов) от финансовых операций</w:t>
      </w:r>
      <w:r w:rsidR="00872271">
        <w:rPr>
          <w:rFonts w:ascii="Times New Roman" w:hAnsi="Times New Roman" w:cs="Times New Roman"/>
          <w:sz w:val="28"/>
          <w:szCs w:val="28"/>
        </w:rPr>
        <w:t>).</w:t>
      </w:r>
    </w:p>
    <w:p w14:paraId="1C41215A" w14:textId="77777777" w:rsidR="00F474EA" w:rsidRPr="00F474EA" w:rsidRDefault="00F474EA" w:rsidP="00F474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A18F07" w14:textId="77777777" w:rsidR="006D22AE" w:rsidRPr="006D22AE" w:rsidRDefault="006D22AE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E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D1797E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291</w:t>
      </w:r>
      <w:r w:rsidRPr="006D22AE">
        <w:rPr>
          <w:rFonts w:ascii="Times New Roman" w:hAnsi="Times New Roman" w:cs="Times New Roman"/>
          <w:sz w:val="28"/>
          <w:szCs w:val="28"/>
        </w:rPr>
        <w:t xml:space="preserve"> указывается результат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капитале, который включается в результат </w:t>
      </w:r>
      <w:r w:rsidRPr="006D22AE">
        <w:rPr>
          <w:rFonts w:ascii="Times New Roman" w:hAnsi="Times New Roman" w:cs="Times New Roman"/>
          <w:sz w:val="28"/>
          <w:szCs w:val="28"/>
        </w:rPr>
        <w:t>финансовых операций.</w:t>
      </w:r>
    </w:p>
    <w:p w14:paraId="65F8B39E" w14:textId="77777777" w:rsidR="006D22AE" w:rsidRPr="006D22AE" w:rsidRDefault="006D22AE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0F9775" w14:textId="06AC1F6B" w:rsidR="00D1797E" w:rsidRDefault="00CD792D" w:rsidP="00D179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2D">
        <w:rPr>
          <w:rFonts w:ascii="Times New Roman" w:hAnsi="Times New Roman" w:cs="Times New Roman"/>
          <w:sz w:val="28"/>
          <w:szCs w:val="28"/>
        </w:rPr>
        <w:t xml:space="preserve">В </w:t>
      </w:r>
      <w:r w:rsidR="004814FC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30</w:t>
      </w:r>
      <w:r w:rsidR="00980D4C">
        <w:rPr>
          <w:rFonts w:ascii="Times New Roman" w:hAnsi="Times New Roman" w:cs="Times New Roman"/>
          <w:sz w:val="28"/>
          <w:szCs w:val="28"/>
        </w:rPr>
        <w:t>0</w:t>
      </w:r>
      <w:r w:rsidRPr="00CD792D">
        <w:rPr>
          <w:rFonts w:ascii="Times New Roman" w:hAnsi="Times New Roman" w:cs="Times New Roman"/>
          <w:sz w:val="28"/>
          <w:szCs w:val="28"/>
        </w:rPr>
        <w:t xml:space="preserve"> указывается р</w:t>
      </w:r>
      <w:r>
        <w:rPr>
          <w:rFonts w:ascii="Times New Roman" w:hAnsi="Times New Roman" w:cs="Times New Roman"/>
          <w:sz w:val="28"/>
          <w:szCs w:val="28"/>
        </w:rPr>
        <w:t>езультат другой деятельности</w:t>
      </w:r>
      <w:r w:rsidR="004814FC">
        <w:rPr>
          <w:rFonts w:ascii="Times New Roman" w:hAnsi="Times New Roman" w:cs="Times New Roman"/>
          <w:sz w:val="28"/>
          <w:szCs w:val="28"/>
        </w:rPr>
        <w:t>,</w:t>
      </w:r>
      <w:r w:rsidR="004814FC" w:rsidRPr="00F5775D">
        <w:rPr>
          <w:rFonts w:ascii="Times New Roman" w:hAnsi="Times New Roman" w:cs="Times New Roman"/>
          <w:sz w:val="28"/>
          <w:szCs w:val="28"/>
        </w:rPr>
        <w:t xml:space="preserve"> </w:t>
      </w:r>
      <w:r w:rsidR="005B7F6E">
        <w:rPr>
          <w:rFonts w:ascii="Times New Roman" w:hAnsi="Times New Roman" w:cs="Times New Roman"/>
          <w:sz w:val="28"/>
          <w:szCs w:val="28"/>
        </w:rPr>
        <w:t xml:space="preserve">не связанной со страхованием </w:t>
      </w:r>
      <w:r w:rsidR="004814FC" w:rsidRPr="00F5775D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7E">
        <w:rPr>
          <w:rFonts w:ascii="Times New Roman" w:hAnsi="Times New Roman" w:cs="Times New Roman"/>
          <w:sz w:val="28"/>
          <w:szCs w:val="28"/>
        </w:rPr>
        <w:t>(</w:t>
      </w:r>
      <w:r w:rsidR="00D1797E" w:rsidRPr="00872271">
        <w:rPr>
          <w:rFonts w:ascii="Times New Roman" w:hAnsi="Times New Roman" w:cs="Times New Roman"/>
          <w:sz w:val="28"/>
          <w:szCs w:val="28"/>
        </w:rPr>
        <w:t xml:space="preserve">определяется как алгебраическая сумма </w:t>
      </w:r>
      <w:r w:rsidR="00980D4C">
        <w:rPr>
          <w:rFonts w:ascii="Times New Roman" w:hAnsi="Times New Roman" w:cs="Times New Roman"/>
          <w:sz w:val="28"/>
          <w:szCs w:val="28"/>
        </w:rPr>
        <w:t xml:space="preserve">доходов и расходов </w:t>
      </w:r>
      <w:r w:rsidR="00D1797E" w:rsidRPr="00872271">
        <w:rPr>
          <w:rFonts w:ascii="Times New Roman" w:hAnsi="Times New Roman" w:cs="Times New Roman"/>
          <w:sz w:val="28"/>
          <w:szCs w:val="28"/>
        </w:rPr>
        <w:t xml:space="preserve">от </w:t>
      </w:r>
      <w:r w:rsidR="004814FC">
        <w:rPr>
          <w:rFonts w:ascii="Times New Roman" w:hAnsi="Times New Roman" w:cs="Times New Roman"/>
          <w:sz w:val="28"/>
          <w:szCs w:val="28"/>
        </w:rPr>
        <w:t>другой</w:t>
      </w:r>
      <w:r w:rsidR="00D1797E" w:rsidRPr="0087227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05D2D">
        <w:rPr>
          <w:rFonts w:ascii="Times New Roman" w:hAnsi="Times New Roman" w:cs="Times New Roman"/>
          <w:sz w:val="28"/>
          <w:szCs w:val="28"/>
        </w:rPr>
        <w:t>страховщика</w:t>
      </w:r>
      <w:r w:rsidR="00D1797E">
        <w:rPr>
          <w:rFonts w:ascii="Times New Roman" w:hAnsi="Times New Roman" w:cs="Times New Roman"/>
          <w:sz w:val="28"/>
          <w:szCs w:val="28"/>
        </w:rPr>
        <w:t>).</w:t>
      </w:r>
    </w:p>
    <w:p w14:paraId="1E321BED" w14:textId="77777777" w:rsidR="00CD792D" w:rsidRPr="00CD792D" w:rsidRDefault="00CD792D" w:rsidP="00D258B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62453" w14:textId="143E01D3" w:rsidR="00D30497" w:rsidRPr="00856E80" w:rsidRDefault="00D30497" w:rsidP="00856E8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97">
        <w:rPr>
          <w:rFonts w:ascii="Times New Roman" w:hAnsi="Times New Roman" w:cs="Times New Roman"/>
          <w:sz w:val="28"/>
          <w:szCs w:val="28"/>
        </w:rPr>
        <w:t xml:space="preserve">В </w:t>
      </w:r>
      <w:r w:rsidR="004814FC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310</w:t>
      </w:r>
      <w:r w:rsidRPr="00D30497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сумма налог</w:t>
      </w:r>
      <w:r w:rsidR="00F05D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0925">
        <w:rPr>
          <w:rFonts w:ascii="Times New Roman" w:hAnsi="Times New Roman" w:cs="Times New Roman"/>
          <w:sz w:val="28"/>
          <w:szCs w:val="28"/>
        </w:rPr>
        <w:t>сумма строк 311 и 312 отчета по форме 0407). Ф</w:t>
      </w:r>
      <w:r w:rsidR="004814FC" w:rsidRPr="00381E68">
        <w:rPr>
          <w:rFonts w:ascii="Times New Roman" w:hAnsi="Times New Roman" w:cs="Times New Roman"/>
          <w:sz w:val="28"/>
          <w:szCs w:val="28"/>
        </w:rPr>
        <w:t>ормула проверки показателя:</w:t>
      </w:r>
      <w:r w:rsidR="004814FC">
        <w:rPr>
          <w:rFonts w:ascii="Times New Roman" w:hAnsi="Times New Roman" w:cs="Times New Roman"/>
          <w:sz w:val="28"/>
          <w:szCs w:val="28"/>
        </w:rPr>
        <w:t xml:space="preserve"> </w:t>
      </w:r>
      <w:r w:rsidR="00C90287" w:rsidRPr="00856E80">
        <w:rPr>
          <w:rFonts w:ascii="Times New Roman" w:hAnsi="Times New Roman" w:cs="Times New Roman"/>
          <w:sz w:val="28"/>
          <w:szCs w:val="28"/>
        </w:rPr>
        <w:t xml:space="preserve">графа 4 строка 310 </w:t>
      </w:r>
      <w:r w:rsidR="00856E80">
        <w:rPr>
          <w:rFonts w:ascii="Times New Roman" w:hAnsi="Times New Roman" w:cs="Times New Roman"/>
          <w:sz w:val="28"/>
          <w:szCs w:val="28"/>
        </w:rPr>
        <w:t xml:space="preserve">отчета по форме 0407 </w:t>
      </w:r>
      <w:r w:rsidR="00C90287" w:rsidRPr="00856E80">
        <w:rPr>
          <w:rFonts w:ascii="Times New Roman" w:hAnsi="Times New Roman" w:cs="Times New Roman"/>
          <w:sz w:val="28"/>
          <w:szCs w:val="28"/>
        </w:rPr>
        <w:t xml:space="preserve">= </w:t>
      </w:r>
      <w:r w:rsidR="00F05D2D" w:rsidRPr="00856E8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56E80">
        <w:rPr>
          <w:rFonts w:ascii="Times New Roman" w:hAnsi="Times New Roman" w:cs="Times New Roman"/>
          <w:sz w:val="28"/>
          <w:szCs w:val="28"/>
        </w:rPr>
        <w:t>строк</w:t>
      </w:r>
      <w:r w:rsidR="00F05D2D" w:rsidRPr="00856E80">
        <w:rPr>
          <w:rFonts w:ascii="Times New Roman" w:hAnsi="Times New Roman" w:cs="Times New Roman"/>
          <w:sz w:val="28"/>
          <w:szCs w:val="28"/>
        </w:rPr>
        <w:t>и</w:t>
      </w:r>
      <w:r w:rsidRPr="00856E80">
        <w:rPr>
          <w:rFonts w:ascii="Times New Roman" w:hAnsi="Times New Roman" w:cs="Times New Roman"/>
          <w:sz w:val="28"/>
          <w:szCs w:val="28"/>
        </w:rPr>
        <w:t xml:space="preserve"> 2300 </w:t>
      </w:r>
      <w:r w:rsidR="00856E80">
        <w:rPr>
          <w:rFonts w:ascii="Times New Roman" w:hAnsi="Times New Roman" w:cs="Times New Roman"/>
          <w:sz w:val="28"/>
          <w:szCs w:val="28"/>
        </w:rPr>
        <w:t xml:space="preserve">графы 3 </w:t>
      </w:r>
      <w:r w:rsidRPr="00856E80">
        <w:rPr>
          <w:rFonts w:ascii="Times New Roman" w:hAnsi="Times New Roman" w:cs="Times New Roman"/>
          <w:sz w:val="28"/>
          <w:szCs w:val="28"/>
        </w:rPr>
        <w:t>формы № 2.</w:t>
      </w:r>
    </w:p>
    <w:p w14:paraId="008C33BC" w14:textId="77777777" w:rsidR="00D30497" w:rsidRPr="00D30497" w:rsidRDefault="00D30497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973E3" w14:textId="2C1858D0" w:rsidR="00574415" w:rsidRDefault="004E6738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14FC">
        <w:rPr>
          <w:rFonts w:ascii="Times New Roman" w:hAnsi="Times New Roman" w:cs="Times New Roman"/>
          <w:sz w:val="28"/>
          <w:szCs w:val="28"/>
        </w:rPr>
        <w:t>строке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F05D2D">
        <w:rPr>
          <w:rFonts w:ascii="Times New Roman" w:hAnsi="Times New Roman" w:cs="Times New Roman"/>
          <w:sz w:val="28"/>
          <w:szCs w:val="28"/>
        </w:rPr>
        <w:t>311</w:t>
      </w:r>
      <w:r w:rsidR="00574415" w:rsidRPr="00574415">
        <w:rPr>
          <w:rFonts w:ascii="Times New Roman" w:hAnsi="Times New Roman" w:cs="Times New Roman"/>
          <w:sz w:val="28"/>
          <w:szCs w:val="28"/>
        </w:rPr>
        <w:t xml:space="preserve"> указывается сумма налога </w:t>
      </w:r>
      <w:r w:rsidR="00892F0A">
        <w:rPr>
          <w:rFonts w:ascii="Times New Roman" w:hAnsi="Times New Roman" w:cs="Times New Roman"/>
          <w:sz w:val="28"/>
          <w:szCs w:val="28"/>
        </w:rPr>
        <w:t>с оборота</w:t>
      </w:r>
      <w:r w:rsidR="00CE164B" w:rsidRPr="00CE164B">
        <w:rPr>
          <w:rFonts w:ascii="Times New Roman" w:hAnsi="Times New Roman" w:cs="Times New Roman"/>
          <w:sz w:val="28"/>
          <w:szCs w:val="28"/>
        </w:rPr>
        <w:t xml:space="preserve"> от </w:t>
      </w:r>
      <w:r w:rsidR="0022176C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E164B" w:rsidRPr="00CE164B">
        <w:rPr>
          <w:rFonts w:ascii="Times New Roman" w:hAnsi="Times New Roman" w:cs="Times New Roman"/>
          <w:sz w:val="28"/>
          <w:szCs w:val="28"/>
        </w:rPr>
        <w:t>деятельности</w:t>
      </w:r>
      <w:r w:rsidR="004814FC">
        <w:rPr>
          <w:rFonts w:ascii="Times New Roman" w:hAnsi="Times New Roman" w:cs="Times New Roman"/>
          <w:sz w:val="28"/>
          <w:szCs w:val="28"/>
        </w:rPr>
        <w:t xml:space="preserve"> (входит в состав строки </w:t>
      </w:r>
      <w:r w:rsidR="00793ECC">
        <w:rPr>
          <w:rFonts w:ascii="Times New Roman" w:hAnsi="Times New Roman" w:cs="Times New Roman"/>
          <w:sz w:val="28"/>
          <w:szCs w:val="28"/>
        </w:rPr>
        <w:t>310</w:t>
      </w:r>
      <w:r w:rsidR="004814FC">
        <w:rPr>
          <w:rFonts w:ascii="Times New Roman" w:hAnsi="Times New Roman" w:cs="Times New Roman"/>
          <w:sz w:val="28"/>
          <w:szCs w:val="28"/>
        </w:rPr>
        <w:t xml:space="preserve"> </w:t>
      </w:r>
      <w:r w:rsidR="00856E80">
        <w:rPr>
          <w:rFonts w:ascii="Times New Roman" w:hAnsi="Times New Roman" w:cs="Times New Roman"/>
          <w:sz w:val="28"/>
          <w:szCs w:val="28"/>
        </w:rPr>
        <w:t>отчета по форме</w:t>
      </w:r>
      <w:r w:rsidR="004814FC">
        <w:rPr>
          <w:rFonts w:ascii="Times New Roman" w:hAnsi="Times New Roman" w:cs="Times New Roman"/>
          <w:sz w:val="28"/>
          <w:szCs w:val="28"/>
        </w:rPr>
        <w:t xml:space="preserve"> 0407)</w:t>
      </w:r>
      <w:r w:rsidR="00574415" w:rsidRPr="00574415">
        <w:rPr>
          <w:rFonts w:ascii="Times New Roman" w:hAnsi="Times New Roman" w:cs="Times New Roman"/>
          <w:sz w:val="28"/>
          <w:szCs w:val="28"/>
        </w:rPr>
        <w:t>.</w:t>
      </w:r>
    </w:p>
    <w:p w14:paraId="08CF94F9" w14:textId="77777777" w:rsidR="00CE164B" w:rsidRPr="00CE164B" w:rsidRDefault="00CE164B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2DAB4" w14:textId="3D13EF9D" w:rsidR="005365A2" w:rsidRPr="004814FC" w:rsidRDefault="005365A2" w:rsidP="004814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A2"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4814FC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793ECC">
        <w:rPr>
          <w:rFonts w:ascii="Times New Roman" w:hAnsi="Times New Roman" w:cs="Times New Roman"/>
          <w:sz w:val="28"/>
          <w:szCs w:val="28"/>
        </w:rPr>
        <w:t>312</w:t>
      </w:r>
      <w:r w:rsidRPr="005365A2">
        <w:rPr>
          <w:rFonts w:ascii="Times New Roman" w:hAnsi="Times New Roman" w:cs="Times New Roman"/>
          <w:sz w:val="28"/>
          <w:szCs w:val="28"/>
        </w:rPr>
        <w:t xml:space="preserve"> указывается сумма налога на прибыль от </w:t>
      </w:r>
      <w:r w:rsidR="004814FC" w:rsidRPr="004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9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14FC" w:rsidRPr="004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5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4FC" w:rsidRPr="004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 со страхованием</w:t>
      </w:r>
      <w:r w:rsidR="004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4FC">
        <w:rPr>
          <w:rFonts w:ascii="Times New Roman" w:hAnsi="Times New Roman" w:cs="Times New Roman"/>
          <w:sz w:val="28"/>
          <w:szCs w:val="28"/>
        </w:rPr>
        <w:t xml:space="preserve">(входит в состав строки </w:t>
      </w:r>
      <w:r w:rsidR="00793ECC">
        <w:rPr>
          <w:rFonts w:ascii="Times New Roman" w:hAnsi="Times New Roman" w:cs="Times New Roman"/>
          <w:sz w:val="28"/>
          <w:szCs w:val="28"/>
        </w:rPr>
        <w:t>310</w:t>
      </w:r>
      <w:r w:rsidR="004814FC">
        <w:rPr>
          <w:rFonts w:ascii="Times New Roman" w:hAnsi="Times New Roman" w:cs="Times New Roman"/>
          <w:sz w:val="28"/>
          <w:szCs w:val="28"/>
        </w:rPr>
        <w:t xml:space="preserve"> </w:t>
      </w:r>
      <w:r w:rsidR="00856E80">
        <w:rPr>
          <w:rFonts w:ascii="Times New Roman" w:hAnsi="Times New Roman" w:cs="Times New Roman"/>
          <w:sz w:val="28"/>
          <w:szCs w:val="28"/>
        </w:rPr>
        <w:t>отчета по форме</w:t>
      </w:r>
      <w:r w:rsidR="004814FC">
        <w:rPr>
          <w:rFonts w:ascii="Times New Roman" w:hAnsi="Times New Roman" w:cs="Times New Roman"/>
          <w:sz w:val="28"/>
          <w:szCs w:val="28"/>
        </w:rPr>
        <w:t xml:space="preserve"> 0407)</w:t>
      </w:r>
      <w:r w:rsidR="004814FC" w:rsidRPr="00574415">
        <w:rPr>
          <w:rFonts w:ascii="Times New Roman" w:hAnsi="Times New Roman" w:cs="Times New Roman"/>
          <w:sz w:val="28"/>
          <w:szCs w:val="28"/>
        </w:rPr>
        <w:t>.</w:t>
      </w:r>
    </w:p>
    <w:p w14:paraId="02DCFD1B" w14:textId="77777777" w:rsidR="00CE164B" w:rsidRPr="00574415" w:rsidRDefault="00CE164B" w:rsidP="00D258B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E69822" w14:textId="29D8A6BD" w:rsidR="009E0250" w:rsidRDefault="009E0250" w:rsidP="00D258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4814FC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793ECC">
        <w:rPr>
          <w:rFonts w:ascii="Times New Roman" w:hAnsi="Times New Roman" w:cs="Times New Roman"/>
          <w:sz w:val="28"/>
          <w:szCs w:val="28"/>
        </w:rPr>
        <w:t>320</w:t>
      </w:r>
      <w:r w:rsidRPr="009E0250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hAnsi="Times New Roman" w:cs="Times New Roman"/>
          <w:sz w:val="28"/>
          <w:szCs w:val="28"/>
        </w:rPr>
        <w:t>чистой прибыли</w:t>
      </w:r>
      <w:r w:rsidR="00856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80">
        <w:rPr>
          <w:rFonts w:ascii="Times New Roman" w:hAnsi="Times New Roman" w:cs="Times New Roman"/>
          <w:sz w:val="28"/>
          <w:szCs w:val="28"/>
        </w:rPr>
        <w:t>Ф</w:t>
      </w:r>
      <w:r w:rsidRPr="00381E68">
        <w:rPr>
          <w:rFonts w:ascii="Times New Roman" w:hAnsi="Times New Roman" w:cs="Times New Roman"/>
          <w:sz w:val="28"/>
          <w:szCs w:val="28"/>
        </w:rPr>
        <w:t xml:space="preserve">ормула проверки показателя: </w:t>
      </w:r>
      <w:r w:rsidR="00856E80" w:rsidRPr="00856E80">
        <w:rPr>
          <w:rFonts w:ascii="Times New Roman" w:hAnsi="Times New Roman" w:cs="Times New Roman"/>
          <w:sz w:val="28"/>
          <w:szCs w:val="28"/>
        </w:rPr>
        <w:t>графа 4 строка 3</w:t>
      </w:r>
      <w:r w:rsidR="00856E80">
        <w:rPr>
          <w:rFonts w:ascii="Times New Roman" w:hAnsi="Times New Roman" w:cs="Times New Roman"/>
          <w:sz w:val="28"/>
          <w:szCs w:val="28"/>
        </w:rPr>
        <w:t>2</w:t>
      </w:r>
      <w:r w:rsidR="00856E80" w:rsidRPr="00856E80">
        <w:rPr>
          <w:rFonts w:ascii="Times New Roman" w:hAnsi="Times New Roman" w:cs="Times New Roman"/>
          <w:sz w:val="28"/>
          <w:szCs w:val="28"/>
        </w:rPr>
        <w:t xml:space="preserve">0 </w:t>
      </w:r>
      <w:r w:rsidR="00856E80">
        <w:rPr>
          <w:rFonts w:ascii="Times New Roman" w:hAnsi="Times New Roman" w:cs="Times New Roman"/>
          <w:sz w:val="28"/>
          <w:szCs w:val="28"/>
        </w:rPr>
        <w:t xml:space="preserve">отчета по форме 0407 </w:t>
      </w:r>
      <w:r w:rsidR="00856E80" w:rsidRPr="00856E80">
        <w:rPr>
          <w:rFonts w:ascii="Times New Roman" w:hAnsi="Times New Roman" w:cs="Times New Roman"/>
          <w:sz w:val="28"/>
          <w:szCs w:val="28"/>
        </w:rPr>
        <w:t>=</w:t>
      </w:r>
      <w:r w:rsidR="00793ECC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793E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2350 </w:t>
      </w:r>
      <w:r w:rsidR="00856E80">
        <w:rPr>
          <w:rFonts w:ascii="Times New Roman" w:hAnsi="Times New Roman" w:cs="Times New Roman"/>
          <w:sz w:val="28"/>
          <w:szCs w:val="28"/>
        </w:rPr>
        <w:t xml:space="preserve">графы 3 </w:t>
      </w:r>
      <w:r>
        <w:rPr>
          <w:rFonts w:ascii="Times New Roman" w:hAnsi="Times New Roman" w:cs="Times New Roman"/>
          <w:sz w:val="28"/>
          <w:szCs w:val="28"/>
        </w:rPr>
        <w:t>формы № 2</w:t>
      </w:r>
      <w:r w:rsidRPr="00381E68">
        <w:rPr>
          <w:rFonts w:ascii="Times New Roman" w:hAnsi="Times New Roman" w:cs="Times New Roman"/>
          <w:sz w:val="28"/>
          <w:szCs w:val="28"/>
        </w:rPr>
        <w:t>.</w:t>
      </w:r>
    </w:p>
    <w:p w14:paraId="13675611" w14:textId="77777777" w:rsidR="009E0250" w:rsidRPr="009E0250" w:rsidRDefault="009E0250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D86CA" w14:textId="77816524" w:rsidR="00A844F9" w:rsidRDefault="009E0250" w:rsidP="00D258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1889">
        <w:rPr>
          <w:rFonts w:ascii="Times New Roman" w:hAnsi="Times New Roman" w:cs="Times New Roman"/>
          <w:sz w:val="28"/>
          <w:szCs w:val="28"/>
        </w:rPr>
        <w:t>строк</w:t>
      </w:r>
      <w:r w:rsidR="00CA4C23">
        <w:rPr>
          <w:rFonts w:ascii="Times New Roman" w:hAnsi="Times New Roman" w:cs="Times New Roman"/>
          <w:sz w:val="28"/>
          <w:szCs w:val="28"/>
        </w:rPr>
        <w:t>е</w:t>
      </w:r>
      <w:r w:rsidR="00FF1889">
        <w:rPr>
          <w:rFonts w:ascii="Times New Roman" w:hAnsi="Times New Roman" w:cs="Times New Roman"/>
          <w:sz w:val="28"/>
          <w:szCs w:val="28"/>
        </w:rPr>
        <w:t xml:space="preserve"> </w:t>
      </w:r>
      <w:r w:rsidR="00793ECC">
        <w:rPr>
          <w:rFonts w:ascii="Times New Roman" w:hAnsi="Times New Roman" w:cs="Times New Roman"/>
          <w:sz w:val="28"/>
          <w:szCs w:val="28"/>
        </w:rPr>
        <w:t>330</w:t>
      </w:r>
      <w:r w:rsidRPr="009E0250">
        <w:rPr>
          <w:rFonts w:ascii="Times New Roman" w:hAnsi="Times New Roman" w:cs="Times New Roman"/>
          <w:sz w:val="28"/>
          <w:szCs w:val="28"/>
        </w:rPr>
        <w:t xml:space="preserve"> указывается сумма чистого убытка</w:t>
      </w:r>
      <w:r w:rsidR="00856E80">
        <w:rPr>
          <w:rFonts w:ascii="Times New Roman" w:hAnsi="Times New Roman" w:cs="Times New Roman"/>
          <w:sz w:val="28"/>
          <w:szCs w:val="28"/>
        </w:rPr>
        <w:t>.</w:t>
      </w:r>
      <w:r w:rsidRPr="009E0250">
        <w:rPr>
          <w:rFonts w:ascii="Times New Roman" w:hAnsi="Times New Roman" w:cs="Times New Roman"/>
          <w:sz w:val="28"/>
          <w:szCs w:val="28"/>
        </w:rPr>
        <w:t xml:space="preserve"> </w:t>
      </w:r>
      <w:r w:rsidR="00856E80">
        <w:rPr>
          <w:rFonts w:ascii="Times New Roman" w:hAnsi="Times New Roman" w:cs="Times New Roman"/>
          <w:sz w:val="28"/>
          <w:szCs w:val="28"/>
        </w:rPr>
        <w:t>Ф</w:t>
      </w:r>
      <w:r w:rsidRPr="009E0250">
        <w:rPr>
          <w:rFonts w:ascii="Times New Roman" w:hAnsi="Times New Roman" w:cs="Times New Roman"/>
          <w:sz w:val="28"/>
          <w:szCs w:val="28"/>
        </w:rPr>
        <w:t xml:space="preserve">ормула проверки показателя: </w:t>
      </w:r>
      <w:r w:rsidR="00856E80" w:rsidRPr="00856E80">
        <w:rPr>
          <w:rFonts w:ascii="Times New Roman" w:hAnsi="Times New Roman" w:cs="Times New Roman"/>
          <w:sz w:val="28"/>
          <w:szCs w:val="28"/>
        </w:rPr>
        <w:t>графа 4 строка 3</w:t>
      </w:r>
      <w:r w:rsidR="00856E80">
        <w:rPr>
          <w:rFonts w:ascii="Times New Roman" w:hAnsi="Times New Roman" w:cs="Times New Roman"/>
          <w:sz w:val="28"/>
          <w:szCs w:val="28"/>
        </w:rPr>
        <w:t>3</w:t>
      </w:r>
      <w:r w:rsidR="00856E80" w:rsidRPr="00856E80">
        <w:rPr>
          <w:rFonts w:ascii="Times New Roman" w:hAnsi="Times New Roman" w:cs="Times New Roman"/>
          <w:sz w:val="28"/>
          <w:szCs w:val="28"/>
        </w:rPr>
        <w:t xml:space="preserve">0 </w:t>
      </w:r>
      <w:r w:rsidR="00856E80">
        <w:rPr>
          <w:rFonts w:ascii="Times New Roman" w:hAnsi="Times New Roman" w:cs="Times New Roman"/>
          <w:sz w:val="28"/>
          <w:szCs w:val="28"/>
        </w:rPr>
        <w:t xml:space="preserve">отчета по форме 0407 </w:t>
      </w:r>
      <w:r w:rsidR="00856E80" w:rsidRPr="00856E80">
        <w:rPr>
          <w:rFonts w:ascii="Times New Roman" w:hAnsi="Times New Roman" w:cs="Times New Roman"/>
          <w:sz w:val="28"/>
          <w:szCs w:val="28"/>
        </w:rPr>
        <w:t>=</w:t>
      </w:r>
      <w:r w:rsidR="00793EC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E0250">
        <w:rPr>
          <w:rFonts w:ascii="Times New Roman" w:hAnsi="Times New Roman" w:cs="Times New Roman"/>
          <w:sz w:val="28"/>
          <w:szCs w:val="28"/>
        </w:rPr>
        <w:t>строк</w:t>
      </w:r>
      <w:r w:rsidR="00793ECC">
        <w:rPr>
          <w:rFonts w:ascii="Times New Roman" w:hAnsi="Times New Roman" w:cs="Times New Roman"/>
          <w:sz w:val="28"/>
          <w:szCs w:val="28"/>
        </w:rPr>
        <w:t>и</w:t>
      </w:r>
      <w:r w:rsidRPr="009E0250">
        <w:rPr>
          <w:rFonts w:ascii="Times New Roman" w:hAnsi="Times New Roman" w:cs="Times New Roman"/>
          <w:sz w:val="28"/>
          <w:szCs w:val="28"/>
        </w:rPr>
        <w:t xml:space="preserve"> 2355 </w:t>
      </w:r>
      <w:r w:rsidR="00856E80">
        <w:rPr>
          <w:rFonts w:ascii="Times New Roman" w:hAnsi="Times New Roman" w:cs="Times New Roman"/>
          <w:sz w:val="28"/>
          <w:szCs w:val="28"/>
        </w:rPr>
        <w:t xml:space="preserve">графы 3 </w:t>
      </w:r>
      <w:r w:rsidRPr="009E0250">
        <w:rPr>
          <w:rFonts w:ascii="Times New Roman" w:hAnsi="Times New Roman" w:cs="Times New Roman"/>
          <w:sz w:val="28"/>
          <w:szCs w:val="28"/>
        </w:rPr>
        <w:t>формы № 2.</w:t>
      </w:r>
    </w:p>
    <w:p w14:paraId="6508F18F" w14:textId="77777777" w:rsidR="00D258B4" w:rsidRDefault="00D258B4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7F6A8" w14:textId="77777777" w:rsidR="003C7D9D" w:rsidRPr="003C7D9D" w:rsidRDefault="003C7D9D" w:rsidP="003C7D9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7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 показателей отчета должны быть сформированы на основании первичных учетных документов и данных, содержащихся в таких документах.</w:t>
      </w:r>
    </w:p>
    <w:p w14:paraId="4F2E6099" w14:textId="77777777" w:rsidR="003C7D9D" w:rsidRPr="003C7D9D" w:rsidRDefault="003C7D9D" w:rsidP="003C7D9D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14:paraId="413CB80E" w14:textId="77777777" w:rsidR="003C7D9D" w:rsidRPr="003C7D9D" w:rsidRDefault="003C7D9D" w:rsidP="003C7D9D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D9D">
        <w:rPr>
          <w:rFonts w:ascii="Times New Roman" w:eastAsia="Calibri" w:hAnsi="Times New Roman" w:cs="Times New Roman"/>
          <w:sz w:val="28"/>
          <w:szCs w:val="28"/>
        </w:rPr>
        <w:t>В отчете по форме 040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C7D9D">
        <w:rPr>
          <w:rFonts w:ascii="Times New Roman" w:eastAsia="Calibri" w:hAnsi="Times New Roman" w:cs="Times New Roman"/>
          <w:sz w:val="28"/>
          <w:szCs w:val="28"/>
        </w:rPr>
        <w:t>, предоставляемом на бумажных носителях, в специально отведенном для этого месте указывается дата составления отчета по форме 040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C7D9D">
        <w:rPr>
          <w:rFonts w:ascii="Times New Roman" w:eastAsia="Calibri" w:hAnsi="Times New Roman" w:cs="Times New Roman"/>
          <w:sz w:val="28"/>
          <w:szCs w:val="28"/>
        </w:rPr>
        <w:t xml:space="preserve"> в следующем формате: число – цифрами (2 знака), месяц – словом, год – цифрами (4 знака).</w:t>
      </w:r>
    </w:p>
    <w:p w14:paraId="516DCF32" w14:textId="77777777" w:rsidR="003C7D9D" w:rsidRPr="003C7D9D" w:rsidRDefault="003C7D9D" w:rsidP="003C7D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исправленного отчета по форме 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носителях, указывается дата составления такого отчета.</w:t>
      </w:r>
    </w:p>
    <w:p w14:paraId="7CB29065" w14:textId="77777777" w:rsidR="003C7D9D" w:rsidRPr="003C7D9D" w:rsidRDefault="003C7D9D" w:rsidP="003C7D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A6DB9" w14:textId="77777777" w:rsidR="003C7D9D" w:rsidRPr="003C7D9D" w:rsidRDefault="003C7D9D" w:rsidP="003C7D9D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D9D">
        <w:rPr>
          <w:rFonts w:ascii="Times New Roman" w:eastAsia="Calibri" w:hAnsi="Times New Roman" w:cs="Times New Roman"/>
          <w:sz w:val="28"/>
          <w:szCs w:val="28"/>
        </w:rPr>
        <w:t>В отчете по форме 040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C7D9D">
        <w:rPr>
          <w:rFonts w:ascii="Times New Roman" w:eastAsia="Calibri" w:hAnsi="Times New Roman" w:cs="Times New Roman"/>
          <w:sz w:val="28"/>
          <w:szCs w:val="28"/>
        </w:rPr>
        <w:t xml:space="preserve"> в специально отведенном для этого месте указывается полностью фамилия, имя, отчество (при наличии) работника страховщика</w:t>
      </w:r>
      <w:r w:rsidRPr="003C7D9D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3C7D9D">
        <w:rPr>
          <w:rFonts w:ascii="Times New Roman" w:eastAsia="Calibri" w:hAnsi="Times New Roman" w:cs="Times New Roman"/>
          <w:sz w:val="28"/>
          <w:szCs w:val="28"/>
        </w:rPr>
        <w:t xml:space="preserve"> составившего отчет по форме 040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C7D9D">
        <w:rPr>
          <w:rFonts w:ascii="Times New Roman" w:eastAsia="Calibri" w:hAnsi="Times New Roman" w:cs="Times New Roman"/>
          <w:sz w:val="28"/>
          <w:szCs w:val="28"/>
        </w:rPr>
        <w:t>, и его номер телефона.</w:t>
      </w:r>
    </w:p>
    <w:p w14:paraId="4D3035F0" w14:textId="77777777" w:rsidR="00D258B4" w:rsidRDefault="00D258B4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81F6E" w14:textId="77777777" w:rsidR="005104EC" w:rsidRDefault="005104EC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A93B5" w14:textId="77777777" w:rsidR="005104EC" w:rsidRPr="00D258B4" w:rsidRDefault="005104EC" w:rsidP="00D258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208F6" w14:textId="77777777" w:rsidR="007B2B97" w:rsidRPr="00276DF2" w:rsidRDefault="007B2B97" w:rsidP="007B2B97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766E97DC" w14:textId="77777777" w:rsidR="007B2B97" w:rsidRPr="00276DF2" w:rsidRDefault="007B2B97" w:rsidP="007B2B97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276DF2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sectPr w:rsidR="007B2B97" w:rsidRPr="00276DF2" w:rsidSect="009302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54B7" w14:textId="77777777" w:rsidR="00487A58" w:rsidRDefault="00487A58" w:rsidP="00930291">
      <w:pPr>
        <w:spacing w:after="0" w:line="240" w:lineRule="auto"/>
      </w:pPr>
      <w:r>
        <w:separator/>
      </w:r>
    </w:p>
  </w:endnote>
  <w:endnote w:type="continuationSeparator" w:id="0">
    <w:p w14:paraId="201DE612" w14:textId="77777777" w:rsidR="00487A58" w:rsidRDefault="00487A58" w:rsidP="0093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14CE" w14:textId="77777777" w:rsidR="00487A58" w:rsidRDefault="00487A58" w:rsidP="00930291">
      <w:pPr>
        <w:spacing w:after="0" w:line="240" w:lineRule="auto"/>
      </w:pPr>
      <w:r>
        <w:separator/>
      </w:r>
    </w:p>
  </w:footnote>
  <w:footnote w:type="continuationSeparator" w:id="0">
    <w:p w14:paraId="442CCC2F" w14:textId="77777777" w:rsidR="00487A58" w:rsidRDefault="00487A58" w:rsidP="0093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260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A69262" w14:textId="2180B3ED" w:rsidR="00620925" w:rsidRPr="00D776FD" w:rsidRDefault="006209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6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20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77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BB3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789"/>
    <w:multiLevelType w:val="hybridMultilevel"/>
    <w:tmpl w:val="F794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0"/>
    <w:rsid w:val="0000445A"/>
    <w:rsid w:val="00004C53"/>
    <w:rsid w:val="00011114"/>
    <w:rsid w:val="0001287B"/>
    <w:rsid w:val="000229AE"/>
    <w:rsid w:val="000251B6"/>
    <w:rsid w:val="000415EA"/>
    <w:rsid w:val="00043590"/>
    <w:rsid w:val="0004792E"/>
    <w:rsid w:val="000671AC"/>
    <w:rsid w:val="000810B4"/>
    <w:rsid w:val="000974E5"/>
    <w:rsid w:val="000A2F9A"/>
    <w:rsid w:val="000B5806"/>
    <w:rsid w:val="000C2CDA"/>
    <w:rsid w:val="000C368B"/>
    <w:rsid w:val="000E252F"/>
    <w:rsid w:val="000E55C2"/>
    <w:rsid w:val="000F4AC2"/>
    <w:rsid w:val="000F6A25"/>
    <w:rsid w:val="0010797E"/>
    <w:rsid w:val="00121B32"/>
    <w:rsid w:val="001220BD"/>
    <w:rsid w:val="001260FC"/>
    <w:rsid w:val="00152721"/>
    <w:rsid w:val="001551C3"/>
    <w:rsid w:val="00155CF1"/>
    <w:rsid w:val="00156DF8"/>
    <w:rsid w:val="001571E0"/>
    <w:rsid w:val="001604A6"/>
    <w:rsid w:val="00161B21"/>
    <w:rsid w:val="00172412"/>
    <w:rsid w:val="00174543"/>
    <w:rsid w:val="00180EDA"/>
    <w:rsid w:val="00183A50"/>
    <w:rsid w:val="00193136"/>
    <w:rsid w:val="001B08BF"/>
    <w:rsid w:val="001B3A13"/>
    <w:rsid w:val="001B7E36"/>
    <w:rsid w:val="001C6709"/>
    <w:rsid w:val="001D2BE1"/>
    <w:rsid w:val="001D3E38"/>
    <w:rsid w:val="001D781F"/>
    <w:rsid w:val="001E19C5"/>
    <w:rsid w:val="001E35D0"/>
    <w:rsid w:val="0020721F"/>
    <w:rsid w:val="0021747B"/>
    <w:rsid w:val="0022176C"/>
    <w:rsid w:val="0024397F"/>
    <w:rsid w:val="002464F2"/>
    <w:rsid w:val="00256CDC"/>
    <w:rsid w:val="00257D3B"/>
    <w:rsid w:val="00266EFE"/>
    <w:rsid w:val="0026799D"/>
    <w:rsid w:val="00270B25"/>
    <w:rsid w:val="002727B7"/>
    <w:rsid w:val="00273BD3"/>
    <w:rsid w:val="00282BC9"/>
    <w:rsid w:val="0029318C"/>
    <w:rsid w:val="00293C13"/>
    <w:rsid w:val="002947F5"/>
    <w:rsid w:val="002A575C"/>
    <w:rsid w:val="002A6596"/>
    <w:rsid w:val="002D39F4"/>
    <w:rsid w:val="002F1AB2"/>
    <w:rsid w:val="00301CDE"/>
    <w:rsid w:val="00316C0F"/>
    <w:rsid w:val="00337762"/>
    <w:rsid w:val="00346183"/>
    <w:rsid w:val="00351B9D"/>
    <w:rsid w:val="00354224"/>
    <w:rsid w:val="00355312"/>
    <w:rsid w:val="0037414E"/>
    <w:rsid w:val="00376B39"/>
    <w:rsid w:val="00380172"/>
    <w:rsid w:val="00381E68"/>
    <w:rsid w:val="00383A33"/>
    <w:rsid w:val="00396433"/>
    <w:rsid w:val="003A45D6"/>
    <w:rsid w:val="003C2FF9"/>
    <w:rsid w:val="003C7AC0"/>
    <w:rsid w:val="003C7D9D"/>
    <w:rsid w:val="003E2D30"/>
    <w:rsid w:val="003E38BA"/>
    <w:rsid w:val="003E5179"/>
    <w:rsid w:val="003F75E9"/>
    <w:rsid w:val="0040036D"/>
    <w:rsid w:val="00416EEA"/>
    <w:rsid w:val="00427D01"/>
    <w:rsid w:val="004312A8"/>
    <w:rsid w:val="00454502"/>
    <w:rsid w:val="00474B8B"/>
    <w:rsid w:val="004814FC"/>
    <w:rsid w:val="00487A58"/>
    <w:rsid w:val="004A2172"/>
    <w:rsid w:val="004A2C48"/>
    <w:rsid w:val="004A7175"/>
    <w:rsid w:val="004A7F7A"/>
    <w:rsid w:val="004B198A"/>
    <w:rsid w:val="004D0CFB"/>
    <w:rsid w:val="004E6738"/>
    <w:rsid w:val="004E7881"/>
    <w:rsid w:val="004F077A"/>
    <w:rsid w:val="004F2046"/>
    <w:rsid w:val="005002EC"/>
    <w:rsid w:val="00502803"/>
    <w:rsid w:val="00504479"/>
    <w:rsid w:val="005104EC"/>
    <w:rsid w:val="00514CEA"/>
    <w:rsid w:val="005254DC"/>
    <w:rsid w:val="00526344"/>
    <w:rsid w:val="0052654D"/>
    <w:rsid w:val="00527061"/>
    <w:rsid w:val="005365A2"/>
    <w:rsid w:val="00543E6A"/>
    <w:rsid w:val="00551D07"/>
    <w:rsid w:val="00557104"/>
    <w:rsid w:val="0056003B"/>
    <w:rsid w:val="00562ADE"/>
    <w:rsid w:val="005712FA"/>
    <w:rsid w:val="00574415"/>
    <w:rsid w:val="0057496A"/>
    <w:rsid w:val="00585B5D"/>
    <w:rsid w:val="005866F8"/>
    <w:rsid w:val="00587A9A"/>
    <w:rsid w:val="005921E3"/>
    <w:rsid w:val="005963F8"/>
    <w:rsid w:val="005A30E9"/>
    <w:rsid w:val="005A4396"/>
    <w:rsid w:val="005B3ACC"/>
    <w:rsid w:val="005B7F6E"/>
    <w:rsid w:val="005C3FAB"/>
    <w:rsid w:val="005C441D"/>
    <w:rsid w:val="005C54D9"/>
    <w:rsid w:val="005E33AE"/>
    <w:rsid w:val="00613D90"/>
    <w:rsid w:val="0061461B"/>
    <w:rsid w:val="00616DBD"/>
    <w:rsid w:val="00620925"/>
    <w:rsid w:val="00622E62"/>
    <w:rsid w:val="00627D9B"/>
    <w:rsid w:val="0063508E"/>
    <w:rsid w:val="006353F2"/>
    <w:rsid w:val="0065458B"/>
    <w:rsid w:val="00657F17"/>
    <w:rsid w:val="00661F59"/>
    <w:rsid w:val="006672C8"/>
    <w:rsid w:val="00692B7E"/>
    <w:rsid w:val="00695945"/>
    <w:rsid w:val="00697EB5"/>
    <w:rsid w:val="006A7400"/>
    <w:rsid w:val="006A7D2B"/>
    <w:rsid w:val="006C7D60"/>
    <w:rsid w:val="006D1633"/>
    <w:rsid w:val="006D22AE"/>
    <w:rsid w:val="00704412"/>
    <w:rsid w:val="0071735D"/>
    <w:rsid w:val="007231FF"/>
    <w:rsid w:val="00734714"/>
    <w:rsid w:val="0074463B"/>
    <w:rsid w:val="00756736"/>
    <w:rsid w:val="00763E42"/>
    <w:rsid w:val="0077336A"/>
    <w:rsid w:val="00782B81"/>
    <w:rsid w:val="00787136"/>
    <w:rsid w:val="0079302F"/>
    <w:rsid w:val="00793ECC"/>
    <w:rsid w:val="007966BD"/>
    <w:rsid w:val="007B0606"/>
    <w:rsid w:val="007B2B97"/>
    <w:rsid w:val="007B43A4"/>
    <w:rsid w:val="007C4B43"/>
    <w:rsid w:val="007C5B53"/>
    <w:rsid w:val="007D273F"/>
    <w:rsid w:val="007D4D9D"/>
    <w:rsid w:val="007E1182"/>
    <w:rsid w:val="007E1C45"/>
    <w:rsid w:val="007F0B70"/>
    <w:rsid w:val="007F6246"/>
    <w:rsid w:val="007F6EEA"/>
    <w:rsid w:val="00802453"/>
    <w:rsid w:val="00820F93"/>
    <w:rsid w:val="00824CF3"/>
    <w:rsid w:val="00825F67"/>
    <w:rsid w:val="008421A2"/>
    <w:rsid w:val="00847C3B"/>
    <w:rsid w:val="00853449"/>
    <w:rsid w:val="00853A56"/>
    <w:rsid w:val="00856E80"/>
    <w:rsid w:val="008601FA"/>
    <w:rsid w:val="00865D65"/>
    <w:rsid w:val="00872271"/>
    <w:rsid w:val="00883633"/>
    <w:rsid w:val="0089105C"/>
    <w:rsid w:val="00891A64"/>
    <w:rsid w:val="00892F0A"/>
    <w:rsid w:val="00893B2F"/>
    <w:rsid w:val="00897269"/>
    <w:rsid w:val="008C4556"/>
    <w:rsid w:val="008D0B31"/>
    <w:rsid w:val="008D4F06"/>
    <w:rsid w:val="008E18A5"/>
    <w:rsid w:val="008E7AB8"/>
    <w:rsid w:val="008F459B"/>
    <w:rsid w:val="00902C2C"/>
    <w:rsid w:val="00906786"/>
    <w:rsid w:val="00912B17"/>
    <w:rsid w:val="00921579"/>
    <w:rsid w:val="009248EB"/>
    <w:rsid w:val="00930291"/>
    <w:rsid w:val="00936034"/>
    <w:rsid w:val="00940C82"/>
    <w:rsid w:val="009627B2"/>
    <w:rsid w:val="00963A9A"/>
    <w:rsid w:val="009708C0"/>
    <w:rsid w:val="00972443"/>
    <w:rsid w:val="00975D7A"/>
    <w:rsid w:val="00980D4C"/>
    <w:rsid w:val="009B352E"/>
    <w:rsid w:val="009C3CDA"/>
    <w:rsid w:val="009D093F"/>
    <w:rsid w:val="009D6ECF"/>
    <w:rsid w:val="009D718D"/>
    <w:rsid w:val="009D7BD7"/>
    <w:rsid w:val="009E0250"/>
    <w:rsid w:val="009E257D"/>
    <w:rsid w:val="00A03BE9"/>
    <w:rsid w:val="00A07BCA"/>
    <w:rsid w:val="00A23B93"/>
    <w:rsid w:val="00A241FA"/>
    <w:rsid w:val="00A408B4"/>
    <w:rsid w:val="00A573B6"/>
    <w:rsid w:val="00A61C75"/>
    <w:rsid w:val="00A844F9"/>
    <w:rsid w:val="00A92651"/>
    <w:rsid w:val="00A926C4"/>
    <w:rsid w:val="00A94475"/>
    <w:rsid w:val="00AA24CB"/>
    <w:rsid w:val="00AA2EB8"/>
    <w:rsid w:val="00AA5588"/>
    <w:rsid w:val="00AB0354"/>
    <w:rsid w:val="00B00BEF"/>
    <w:rsid w:val="00B170EF"/>
    <w:rsid w:val="00B21926"/>
    <w:rsid w:val="00B223F0"/>
    <w:rsid w:val="00B23BB7"/>
    <w:rsid w:val="00B2526C"/>
    <w:rsid w:val="00B449E0"/>
    <w:rsid w:val="00B45B70"/>
    <w:rsid w:val="00B94697"/>
    <w:rsid w:val="00BA2410"/>
    <w:rsid w:val="00BC1E12"/>
    <w:rsid w:val="00BD69A7"/>
    <w:rsid w:val="00BF0EBB"/>
    <w:rsid w:val="00C01C21"/>
    <w:rsid w:val="00C16020"/>
    <w:rsid w:val="00C25600"/>
    <w:rsid w:val="00C3611E"/>
    <w:rsid w:val="00C524AB"/>
    <w:rsid w:val="00C53B94"/>
    <w:rsid w:val="00C612F1"/>
    <w:rsid w:val="00C809C2"/>
    <w:rsid w:val="00C90287"/>
    <w:rsid w:val="00C920FC"/>
    <w:rsid w:val="00C97C66"/>
    <w:rsid w:val="00C97E63"/>
    <w:rsid w:val="00CA1358"/>
    <w:rsid w:val="00CA2E66"/>
    <w:rsid w:val="00CA418B"/>
    <w:rsid w:val="00CA4C23"/>
    <w:rsid w:val="00CC514A"/>
    <w:rsid w:val="00CD1C64"/>
    <w:rsid w:val="00CD23AA"/>
    <w:rsid w:val="00CD792D"/>
    <w:rsid w:val="00CE164B"/>
    <w:rsid w:val="00CE55C0"/>
    <w:rsid w:val="00CE6E0A"/>
    <w:rsid w:val="00CF3FE8"/>
    <w:rsid w:val="00CF41FF"/>
    <w:rsid w:val="00D10C85"/>
    <w:rsid w:val="00D12182"/>
    <w:rsid w:val="00D1797E"/>
    <w:rsid w:val="00D17DC6"/>
    <w:rsid w:val="00D21902"/>
    <w:rsid w:val="00D23ADC"/>
    <w:rsid w:val="00D24810"/>
    <w:rsid w:val="00D258B4"/>
    <w:rsid w:val="00D26A36"/>
    <w:rsid w:val="00D30497"/>
    <w:rsid w:val="00D6105E"/>
    <w:rsid w:val="00D776FD"/>
    <w:rsid w:val="00D80466"/>
    <w:rsid w:val="00D814B8"/>
    <w:rsid w:val="00D82814"/>
    <w:rsid w:val="00D85B51"/>
    <w:rsid w:val="00DB5A71"/>
    <w:rsid w:val="00DD7383"/>
    <w:rsid w:val="00DE518D"/>
    <w:rsid w:val="00DE7100"/>
    <w:rsid w:val="00DF1F8C"/>
    <w:rsid w:val="00DF660A"/>
    <w:rsid w:val="00E01628"/>
    <w:rsid w:val="00E01D0F"/>
    <w:rsid w:val="00E045C8"/>
    <w:rsid w:val="00E2433F"/>
    <w:rsid w:val="00E529F2"/>
    <w:rsid w:val="00E60465"/>
    <w:rsid w:val="00E62DBC"/>
    <w:rsid w:val="00E72F5D"/>
    <w:rsid w:val="00E74E92"/>
    <w:rsid w:val="00E90936"/>
    <w:rsid w:val="00E97908"/>
    <w:rsid w:val="00EB2BA8"/>
    <w:rsid w:val="00EB5B44"/>
    <w:rsid w:val="00EC2060"/>
    <w:rsid w:val="00EC4DD7"/>
    <w:rsid w:val="00EC68CC"/>
    <w:rsid w:val="00ED21A1"/>
    <w:rsid w:val="00EF13AF"/>
    <w:rsid w:val="00EF5FAD"/>
    <w:rsid w:val="00EF7837"/>
    <w:rsid w:val="00F02895"/>
    <w:rsid w:val="00F0515B"/>
    <w:rsid w:val="00F05D2D"/>
    <w:rsid w:val="00F1239A"/>
    <w:rsid w:val="00F21A39"/>
    <w:rsid w:val="00F223E9"/>
    <w:rsid w:val="00F23C93"/>
    <w:rsid w:val="00F244AD"/>
    <w:rsid w:val="00F27257"/>
    <w:rsid w:val="00F30125"/>
    <w:rsid w:val="00F330D0"/>
    <w:rsid w:val="00F44253"/>
    <w:rsid w:val="00F47395"/>
    <w:rsid w:val="00F474EA"/>
    <w:rsid w:val="00F510BA"/>
    <w:rsid w:val="00F55646"/>
    <w:rsid w:val="00F5775D"/>
    <w:rsid w:val="00F67206"/>
    <w:rsid w:val="00FA16D6"/>
    <w:rsid w:val="00FB0223"/>
    <w:rsid w:val="00FB2FA4"/>
    <w:rsid w:val="00FB4765"/>
    <w:rsid w:val="00FC2D50"/>
    <w:rsid w:val="00FC67D9"/>
    <w:rsid w:val="00FD5265"/>
    <w:rsid w:val="00FD6F0C"/>
    <w:rsid w:val="00FD73C2"/>
    <w:rsid w:val="00FE5AAE"/>
    <w:rsid w:val="00FF0D82"/>
    <w:rsid w:val="00FF1889"/>
    <w:rsid w:val="00FF424D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63C"/>
  <w15:docId w15:val="{BCE1330D-42A1-497F-91F4-3E573D1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252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291"/>
  </w:style>
  <w:style w:type="paragraph" w:styleId="a7">
    <w:name w:val="footer"/>
    <w:basedOn w:val="a"/>
    <w:link w:val="a8"/>
    <w:uiPriority w:val="99"/>
    <w:unhideWhenUsed/>
    <w:rsid w:val="0093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291"/>
  </w:style>
  <w:style w:type="character" w:styleId="a9">
    <w:name w:val="annotation reference"/>
    <w:basedOn w:val="a0"/>
    <w:uiPriority w:val="99"/>
    <w:semiHidden/>
    <w:unhideWhenUsed/>
    <w:rsid w:val="007D4D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4D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4D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4D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4D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4D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051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F0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0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4F96-C425-4A63-A581-7330658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2021-05-27T13:20:00Z</cp:lastPrinted>
  <dcterms:created xsi:type="dcterms:W3CDTF">2021-09-14T08:48:00Z</dcterms:created>
  <dcterms:modified xsi:type="dcterms:W3CDTF">2021-09-14T08:48:00Z</dcterms:modified>
</cp:coreProperties>
</file>