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FBB9D" w14:textId="77777777" w:rsidR="00424906" w:rsidRPr="00B227C6" w:rsidRDefault="00424906" w:rsidP="00C92025">
      <w:pPr>
        <w:spacing w:after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  <w:r w:rsidRPr="00B227C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456E44E" wp14:editId="74818210">
            <wp:extent cx="367665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3559" w14:textId="77777777" w:rsidR="004D1CB6" w:rsidRPr="009D2D46" w:rsidRDefault="004D1CB6" w:rsidP="00C92025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2D4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AF483D4" w14:textId="77777777" w:rsidR="004D1CB6" w:rsidRPr="004A4505" w:rsidRDefault="004D1CB6" w:rsidP="00C9202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9D2D46">
        <w:rPr>
          <w:rFonts w:ascii="Times New Roman" w:hAnsi="Times New Roman"/>
          <w:b/>
          <w:spacing w:val="80"/>
          <w:sz w:val="44"/>
        </w:rPr>
        <w:t>ЗАКОН</w:t>
      </w:r>
    </w:p>
    <w:p w14:paraId="21723675" w14:textId="77777777" w:rsidR="00B227C6" w:rsidRPr="008D5B5A" w:rsidRDefault="00B227C6" w:rsidP="00C9202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59FE332" w14:textId="77777777" w:rsidR="00B227C6" w:rsidRPr="008D5B5A" w:rsidRDefault="00B227C6" w:rsidP="00C92025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1DBD3F3" w14:textId="77777777" w:rsidR="00424906" w:rsidRPr="00B227C6" w:rsidRDefault="00F43FCF" w:rsidP="00C920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227C6">
        <w:rPr>
          <w:rFonts w:ascii="Times New Roman" w:eastAsia="Times New Roman" w:hAnsi="Times New Roman" w:cs="Times New Roman"/>
          <w:b/>
          <w:sz w:val="28"/>
          <w:szCs w:val="28"/>
        </w:rPr>
        <w:t>ОБ УВЕКОВЕЧЕНИИ ПАМЯТИ ПОГИБШИХ</w:t>
      </w:r>
      <w:r w:rsidR="00B16B68" w:rsidRPr="00B227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61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227C6">
        <w:rPr>
          <w:rFonts w:ascii="Times New Roman" w:eastAsia="Times New Roman" w:hAnsi="Times New Roman" w:cs="Times New Roman"/>
          <w:b/>
          <w:sz w:val="28"/>
          <w:szCs w:val="28"/>
        </w:rPr>
        <w:t>ПРИ ЗАЩИТЕ ОТЕЧЕСТВА</w:t>
      </w:r>
    </w:p>
    <w:p w14:paraId="795EE27F" w14:textId="77777777" w:rsidR="00B227C6" w:rsidRDefault="00B227C6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48241E71" w14:textId="77777777" w:rsidR="00B227C6" w:rsidRDefault="00B227C6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14:paraId="2CB0BC14" w14:textId="77777777" w:rsidR="006D225C" w:rsidRPr="004D1CB6" w:rsidRDefault="00B16B68" w:rsidP="00C92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Принят Постановлением Народного Совета 26</w:t>
      </w:r>
      <w:r w:rsidR="00B227C6"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декабря </w:t>
      </w:r>
      <w:r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2014</w:t>
      </w:r>
      <w:r w:rsidR="00B227C6" w:rsidRPr="004D1CB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года</w:t>
      </w:r>
    </w:p>
    <w:p w14:paraId="132C1BBE" w14:textId="77777777" w:rsidR="00424906" w:rsidRDefault="00424906" w:rsidP="00C920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30FEA6" w14:textId="77777777" w:rsidR="00CE3C2B" w:rsidRDefault="00264110" w:rsidP="00C9202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</w:t>
      </w:r>
      <w:r w:rsidR="00CE3C2B">
        <w:rPr>
          <w:rFonts w:ascii="Times New Roman" w:eastAsia="Times New Roman" w:hAnsi="Times New Roman" w:cs="Times New Roman"/>
          <w:i/>
          <w:sz w:val="28"/>
          <w:szCs w:val="28"/>
        </w:rPr>
        <w:t xml:space="preserve"> изменениями, внесенными Законами</w:t>
      </w:r>
    </w:p>
    <w:p w14:paraId="58A5E9BD" w14:textId="311F01B6" w:rsidR="00CE3C2B" w:rsidRDefault="00264110" w:rsidP="00C92025">
      <w:pPr>
        <w:spacing w:after="0"/>
        <w:jc w:val="center"/>
        <w:rPr>
          <w:rStyle w:val="a3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Pr="0026411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21.09.2018 № 252-</w:t>
        </w:r>
        <w:r w:rsidRPr="0026411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</w:t>
        </w:r>
        <w:r w:rsidRPr="0026411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="00CE3C2B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7004E3C7" w14:textId="0FC45E2C" w:rsidR="006352B0" w:rsidRPr="00801599" w:rsidRDefault="007C4342" w:rsidP="00C92025">
      <w:pPr>
        <w:spacing w:after="0"/>
        <w:jc w:val="center"/>
        <w:rPr>
          <w:rStyle w:val="a3"/>
          <w:rFonts w:ascii="Times New Roman" w:eastAsia="Times New Roman" w:hAnsi="Times New Roman" w:cs="Times New Roman"/>
          <w:i/>
          <w:sz w:val="28"/>
          <w:szCs w:val="28"/>
        </w:rPr>
      </w:pPr>
      <w:hyperlink r:id="rId9" w:history="1">
        <w:r w:rsidR="00CE3C2B" w:rsidRPr="00CE3C2B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24.04.2020 № 126-</w:t>
        </w:r>
        <w:r w:rsidR="00CE3C2B" w:rsidRPr="00CE3C2B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CE3C2B" w:rsidRPr="00CE3C2B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="00801599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>,</w:t>
      </w:r>
    </w:p>
    <w:p w14:paraId="62784183" w14:textId="6939D8DB" w:rsidR="001C5542" w:rsidRDefault="007C4342" w:rsidP="00C92025">
      <w:pPr>
        <w:spacing w:after="0"/>
        <w:jc w:val="center"/>
        <w:rPr>
          <w:rStyle w:val="a3"/>
          <w:rFonts w:ascii="Times New Roman" w:eastAsia="Times New Roman" w:hAnsi="Times New Roman" w:cs="Times New Roman"/>
          <w:i/>
          <w:sz w:val="28"/>
          <w:szCs w:val="28"/>
        </w:rPr>
      </w:pPr>
      <w:hyperlink r:id="rId10" w:history="1"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26.06.2020 № 164-</w:t>
        </w:r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="001C5542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>,</w:t>
      </w:r>
    </w:p>
    <w:bookmarkStart w:id="0" w:name="_GoBack"/>
    <w:bookmarkEnd w:id="0"/>
    <w:p w14:paraId="06A34D9F" w14:textId="35E0FB11" w:rsidR="00264110" w:rsidRDefault="007C4342" w:rsidP="00C9202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97316F">
        <w:instrText>http://npa.dnronline.su/2021-12-27/330-iins-o-vnesenii-izmenenij-v-zakon-donetskoj-narodnoj-respubliki-ob-uvekovechenii-pamyati-pogibshih-pri-zashhite-otechestva.html</w:instrText>
      </w:r>
      <w:r>
        <w:instrText xml:space="preserve">" </w:instrText>
      </w:r>
      <w:r>
        <w:fldChar w:fldCharType="separate"/>
      </w:r>
      <w:r w:rsidR="001C5542" w:rsidRPr="001C5542"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t>от 17.12.2021 № 330-IIНС</w:t>
      </w:r>
      <w:r>
        <w:rPr>
          <w:rStyle w:val="a3"/>
          <w:rFonts w:ascii="Times New Roman" w:eastAsia="Times New Roman" w:hAnsi="Times New Roman" w:cs="Times New Roman"/>
          <w:i/>
          <w:sz w:val="28"/>
          <w:szCs w:val="28"/>
        </w:rPr>
        <w:fldChar w:fldCharType="end"/>
      </w:r>
      <w:r w:rsidR="00264110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41E577D8" w14:textId="77777777" w:rsidR="002F402E" w:rsidRDefault="002F402E" w:rsidP="00C9202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B338452" w14:textId="60195F40" w:rsidR="002F402E" w:rsidRPr="00264110" w:rsidRDefault="002F402E" w:rsidP="00C92025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402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1" w:history="1">
        <w:r w:rsidRPr="002F4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от 24.04.2020 № 126-</w:t>
        </w:r>
        <w:r w:rsidRPr="002F4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Pr="002F402E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</w:t>
        </w:r>
      </w:hyperlink>
      <w:r w:rsidRPr="002F402E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14:paraId="2267F204" w14:textId="77777777" w:rsidR="00B227C6" w:rsidRPr="008D5B5A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BC4E16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памяти погибших при защите Отечества или его интересов является священным долгом всех граждан.</w:t>
      </w:r>
    </w:p>
    <w:p w14:paraId="3B0C522C" w14:textId="77777777"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Раздел I</w:t>
      </w:r>
    </w:p>
    <w:p w14:paraId="62B933F4" w14:textId="77777777"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Общие положения</w:t>
      </w:r>
    </w:p>
    <w:p w14:paraId="760B0CE7" w14:textId="77777777"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Увековечение памят</w:t>
      </w:r>
      <w:r w:rsidR="009959BF" w:rsidRPr="00B227C6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14:paraId="20FADE06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Увековечению подлежит память:</w:t>
      </w:r>
    </w:p>
    <w:p w14:paraId="5324596E" w14:textId="77777777" w:rsidR="0068303E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14:paraId="3487B537" w14:textId="77777777" w:rsidR="0068303E" w:rsidRPr="00B227C6" w:rsidRDefault="0068303E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 при выполнении воинского долга на территориях других государств;</w:t>
      </w:r>
    </w:p>
    <w:p w14:paraId="553FDA2B" w14:textId="77777777" w:rsidR="0068303E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умерших от ран, контузий, увечий или заболеваний, полученных при защите Отечества, независимо от времени наступления указанных последствий, а также пропавших без вести в ходе военных действий, при выполнении других боевых задач или при выполнении служебных обязанностей;</w:t>
      </w:r>
    </w:p>
    <w:p w14:paraId="0DA17FA3" w14:textId="77777777"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погибших, умерших в плену, в котором оказались в силу сложившейся боевой обстановки, но не утративших своей чести и достоинства, не изменивших Родине.</w:t>
      </w:r>
    </w:p>
    <w:p w14:paraId="07AA45CB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Дань памяти воздается и иностранным гражданам, погибшим при защите Донецкой Народной Республики.</w:t>
      </w:r>
    </w:p>
    <w:p w14:paraId="2A442B5A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Кроме того, увековечивается память объединений, соединений и учреждений, отличившихся при защите Отечества, а также увековечиваются места боевых действий, вошедшие в историю как символы героизма, мужества и стойкости народов нашего Отечества.</w:t>
      </w:r>
    </w:p>
    <w:p w14:paraId="143FF4CA" w14:textId="77777777"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Формы увековечения памят</w:t>
      </w:r>
      <w:r w:rsidR="009959BF" w:rsidRPr="00B227C6">
        <w:rPr>
          <w:rFonts w:ascii="Times New Roman" w:eastAsia="Times New Roman" w:hAnsi="Times New Roman" w:cs="Times New Roman"/>
          <w:b/>
          <w:sz w:val="28"/>
          <w:szCs w:val="28"/>
        </w:rPr>
        <w:t>и погибших при защите Отечества</w:t>
      </w:r>
    </w:p>
    <w:p w14:paraId="749E9BBB" w14:textId="77777777" w:rsidR="009D2951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Основными формами увековечения памяти погибших при защите Отечества являются:</w:t>
      </w:r>
    </w:p>
    <w:p w14:paraId="03C9578A" w14:textId="77777777"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сохранение и благоустройство воинских захоронений, создание, сохранение и благоустройство других мест погребения погибших при защите Отечества, установка надгробий, памятников, стел, обелисков, других мемориальных сооружений и объектов, увековечивающих память погибших;</w:t>
      </w:r>
    </w:p>
    <w:p w14:paraId="5E2FED52" w14:textId="77777777" w:rsidR="00437A16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14:paraId="6FB058B9" w14:textId="77777777"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поисковой работы, направленной на выявление неизвестных воинских захоронений и непогребенных останков, установление имен погибших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пропавших без вести при защите Отечества, занесение их имен и других сведений о них в книги Памяти и соответствующие информационные массивы;</w:t>
      </w:r>
    </w:p>
    <w:p w14:paraId="5B48ADA9" w14:textId="77777777"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создание мемориальных музеев и сооружение на местах боевых действий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 xml:space="preserve">, подлежащих увековечению,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памятных знаков;</w:t>
      </w:r>
    </w:p>
    <w:p w14:paraId="0E3B215C" w14:textId="77777777" w:rsidR="009D2951" w:rsidRPr="006352B0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публикации в средствах массовой информации</w:t>
      </w:r>
      <w:r w:rsidR="006352B0" w:rsidRPr="006352B0">
        <w:t xml:space="preserve"> </w:t>
      </w:r>
      <w:r w:rsidR="006352B0" w:rsidRPr="006352B0">
        <w:rPr>
          <w:rFonts w:ascii="Times New Roman" w:eastAsia="Times New Roman" w:hAnsi="Times New Roman" w:cs="Times New Roman"/>
          <w:sz w:val="28"/>
          <w:szCs w:val="28"/>
        </w:rPr>
        <w:t>и в сети Интернет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14:paraId="0D7B8EA8" w14:textId="0DE54497" w:rsidR="006352B0" w:rsidRPr="006352B0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2" w:history="1"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(Абзац шестой статьи 2 с изменениями, внесенными в соответствии с Законом от 26.06.2020 № 164-IIНС)</w:t>
        </w:r>
      </w:hyperlink>
    </w:p>
    <w:p w14:paraId="581C7A67" w14:textId="77777777"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присвоение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имен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защите Отечества улицам и площадям, географическим объектам, организациям, в том числе образовательным организациям, учреждениям, воинским частям и соединениям, кораблям и судам;</w:t>
      </w:r>
    </w:p>
    <w:p w14:paraId="5790A42C" w14:textId="77777777" w:rsidR="009D2951" w:rsidRPr="00B227C6" w:rsidRDefault="009D2951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занесение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имен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защите Отечества навечно в списки личного состава воинских частей, военных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научных 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303E" w:rsidRPr="00B227C6">
        <w:rPr>
          <w:rFonts w:ascii="Times New Roman" w:eastAsia="Times New Roman" w:hAnsi="Times New Roman" w:cs="Times New Roman"/>
          <w:sz w:val="28"/>
          <w:szCs w:val="28"/>
        </w:rPr>
        <w:t>учебных учреждений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F71542" w14:textId="77777777" w:rsidR="009D2951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установление памятных дат, увековечивающих имена погибших при защите Отечества.</w:t>
      </w:r>
    </w:p>
    <w:p w14:paraId="3BF766AF" w14:textId="42B718AF"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 решению органов государственной власти и </w:t>
      </w:r>
      <w:r w:rsidR="004778B7">
        <w:rPr>
          <w:rFonts w:ascii="Times New Roman" w:eastAsia="Times New Roman" w:hAnsi="Times New Roman" w:cs="Times New Roman"/>
          <w:sz w:val="28"/>
          <w:szCs w:val="28"/>
        </w:rPr>
        <w:t>иных государственных органов,</w:t>
      </w:r>
      <w:r w:rsidR="004778B7" w:rsidRPr="00477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самоуправления, общественно-государственных объединений, общественных объединений могут осуществляться и другие мероприятия по увековечению памяти погибших при защите Отечества.</w:t>
      </w:r>
    </w:p>
    <w:p w14:paraId="76950D3F" w14:textId="60F48CF0" w:rsidR="004778B7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4778B7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(Абзац десятый статьи 2 с изменениями, внесенными в соответствии с Законом от 17.12.2021 № 330-IIНС)</w:t>
        </w:r>
      </w:hyperlink>
    </w:p>
    <w:p w14:paraId="1D2B1C05" w14:textId="77777777" w:rsidR="00B227C6" w:rsidRPr="00B227C6" w:rsidRDefault="004A4505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Раздел II</w:t>
      </w:r>
    </w:p>
    <w:p w14:paraId="19DEBA7E" w14:textId="77777777"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Захоронения погибших при защите Отечества</w:t>
      </w:r>
    </w:p>
    <w:p w14:paraId="10A542FA" w14:textId="77777777"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Захоронения погибших при защите Отечества</w:t>
      </w:r>
    </w:p>
    <w:p w14:paraId="2F072413" w14:textId="77777777" w:rsidR="0068303E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Захоронения погибших при защите Отечества с находящимися на них надгробиями, памятниками, стелами, обелисками, элементами ограждения и </w:t>
      </w: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другими мемориальными сооружениями</w:t>
      </w:r>
      <w:proofErr w:type="gram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объектами являются воинскими захоронениями.</w:t>
      </w:r>
    </w:p>
    <w:p w14:paraId="3FFFA9AB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К ним относятся: военные мемориальные кладбища, воинские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погибших, места захороне</w:t>
      </w:r>
      <w:r w:rsidR="00533F1E" w:rsidRPr="00B227C6">
        <w:rPr>
          <w:rFonts w:ascii="Times New Roman" w:eastAsia="Times New Roman" w:hAnsi="Times New Roman" w:cs="Times New Roman"/>
          <w:sz w:val="28"/>
          <w:szCs w:val="28"/>
        </w:rPr>
        <w:t>ний в акваториях морей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места гибели боевых кораблей, морских и воздушных судов с экипажами.</w:t>
      </w:r>
    </w:p>
    <w:p w14:paraId="4E1CEAE0" w14:textId="77777777"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Порядок захоронения (перезахоронения) погибших при защите Отечества</w:t>
      </w:r>
    </w:p>
    <w:p w14:paraId="466B607A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</w:t>
      </w:r>
      <w:proofErr w:type="gramStart"/>
      <w:r w:rsidRPr="00B227C6">
        <w:rPr>
          <w:rFonts w:ascii="Times New Roman" w:eastAsia="Times New Roman" w:hAnsi="Times New Roman" w:cs="Times New Roman"/>
          <w:sz w:val="28"/>
          <w:szCs w:val="28"/>
        </w:rPr>
        <w:t>кладбищ</w:t>
      </w:r>
      <w:proofErr w:type="gramEnd"/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защите Отечества возлагается на органы местного самоуправления, а в части отдания воинских почестей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 органы военного управления.</w:t>
      </w:r>
    </w:p>
    <w:p w14:paraId="2060FEA4" w14:textId="77777777"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непогребенных останков погибших, обнаруженных в ходе поисковой работы на территории 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, организуют и проводят органы местного самоуправления, а на территориях других государств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E0F" w:rsidRPr="005C2E0F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международных отношений,</w:t>
      </w:r>
      <w:r w:rsidR="005C2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через дипломатические представительств</w:t>
      </w:r>
      <w:r w:rsidR="0005504A" w:rsidRPr="00B227C6">
        <w:rPr>
          <w:rFonts w:ascii="Times New Roman" w:eastAsia="Times New Roman" w:hAnsi="Times New Roman" w:cs="Times New Roman"/>
          <w:sz w:val="28"/>
          <w:szCs w:val="28"/>
        </w:rPr>
        <w:t>а и консульские учреждения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1596A5" w14:textId="7647BDA5" w:rsidR="005C2E0F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5C2E0F" w:rsidRPr="005C2E0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статьи 4 с изменениями, внесенными в соответствии с Законом от 24.04.2020 № 126-</w:t>
        </w:r>
        <w:r w:rsidR="005C2E0F" w:rsidRPr="005C2E0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C2E0F" w:rsidRPr="005C2E0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0B411335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</w:t>
      </w:r>
      <w:r w:rsidR="00533F1E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договоренности сторон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с участием представителей соответствующих организаций этих государств.</w:t>
      </w:r>
    </w:p>
    <w:p w14:paraId="5A8A94DF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Перезахоронение останков погибших проводится по решению органов местного самоуправления с обязательным уведомлением родственников погибших, розыск которых осуществляют органы военного управления.</w:t>
      </w:r>
    </w:p>
    <w:p w14:paraId="117E06D5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Захоронение погибших в ходе военных действий проводится в соответствии с требованиями уставов, приказов и директив командования.</w:t>
      </w:r>
    </w:p>
    <w:p w14:paraId="2AD8C85C" w14:textId="77777777" w:rsidR="00437A16" w:rsidRPr="004A4505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учет, содержание и благоустройство воинских захоронений</w:t>
      </w:r>
    </w:p>
    <w:p w14:paraId="598B46FD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Воинские захоронения подлежат государственному учету. На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их учет ведется органами местного самоуправления, а на территориях других государств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представ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ительствами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 На каждое воинское захоронение устанавливается мемориальный знак и составляется паспорт.</w:t>
      </w:r>
    </w:p>
    <w:p w14:paraId="4F2F4262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Воинские захоронения содержатся в соответствии с положениями Женевских конвенций о защите жертв войны от 12 августа 1949 года и общепринятыми нормами международного права.</w:t>
      </w:r>
    </w:p>
    <w:p w14:paraId="631287B6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Ответственность за содержание воинских захоронений на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органы местного самоуправления, а на закрытых территориях воинских гарнизонов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 начальников этих гарнизонов. Содержание и благоустройство воинских захоронений, находящихся на территориях других государств, осуществляются в порядке, который определен межгосударственными договорами и соглашениями.</w:t>
      </w:r>
    </w:p>
    <w:p w14:paraId="58ED305A" w14:textId="77777777"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Обеспечение сохранности воинских захоронений</w:t>
      </w:r>
    </w:p>
    <w:p w14:paraId="1E64C15E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охраняемого природного ландшафта в порядке, определяемом законо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дательством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AF05E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Выявленные воинские захоронения до решения вопроса о принятии их на государственный учет подлежат охране в соответствии с требованиями настоящего Закона.</w:t>
      </w:r>
    </w:p>
    <w:p w14:paraId="2DC408FC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14:paraId="54998649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14:paraId="20C17716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14:paraId="3902554B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Сохранность воинских захоронений обеспечивается органами местного самоуправления.</w:t>
      </w:r>
    </w:p>
    <w:p w14:paraId="298EF0F8" w14:textId="77777777"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воинских захоронений</w:t>
      </w:r>
    </w:p>
    <w:p w14:paraId="6BBF21F3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Пришедшие в негодность воинские захоронения, мемориальные сооружения и объекты, увековечивающие память погибших, подлежат восстановлению органами местного самоуправления.</w:t>
      </w:r>
    </w:p>
    <w:p w14:paraId="1E864889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Предприятия, учреждения, организации или граждане, виновные в повреждении воинских захоронений, обязаны их восстановить.</w:t>
      </w:r>
    </w:p>
    <w:p w14:paraId="209980EB" w14:textId="77777777"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>Раздел III</w:t>
      </w:r>
    </w:p>
    <w:p w14:paraId="3BF38659" w14:textId="77777777" w:rsidR="00437A16" w:rsidRPr="00B227C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Поисковая работа</w:t>
      </w:r>
    </w:p>
    <w:p w14:paraId="0875C90C" w14:textId="77777777"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Организация поисковой работы</w:t>
      </w:r>
    </w:p>
    <w:p w14:paraId="29AE7421" w14:textId="7DED247C"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порядке, предусмотренном</w:t>
      </w:r>
      <w:r w:rsidR="00A7253E">
        <w:rPr>
          <w:rFonts w:ascii="Times New Roman" w:eastAsia="Times New Roman" w:hAnsi="Times New Roman" w:cs="Times New Roman"/>
          <w:sz w:val="28"/>
          <w:szCs w:val="28"/>
        </w:rPr>
        <w:t xml:space="preserve"> Главой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</w:p>
    <w:p w14:paraId="3A5A6016" w14:textId="39EABF20" w:rsidR="004778B7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A7253E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(Абзац </w:t>
        </w:r>
        <w:r w:rsidR="00A7253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первый</w:t>
        </w:r>
        <w:r w:rsidR="00A7253E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статьи </w:t>
        </w:r>
        <w:r w:rsidR="00A7253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8</w:t>
        </w:r>
        <w:r w:rsidR="00A7253E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 изменениями, внесенными в соответствии с Законом от 17.12.2021 № 330-IIНС)</w:t>
        </w:r>
      </w:hyperlink>
    </w:p>
    <w:p w14:paraId="24A9D441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Проведение поисковой работы в местах, где велись военные действия, а также вскрытие воинских захоронений в порядке самодеятельной инициативы запрещается.</w:t>
      </w:r>
    </w:p>
    <w:p w14:paraId="22409948" w14:textId="77777777" w:rsidR="00437A16" w:rsidRPr="00B227C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поисковой работы</w:t>
      </w:r>
    </w:p>
    <w:p w14:paraId="23452691" w14:textId="076E9F49"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Порядок проведения поисковой работы определяется настоящим Законом</w:t>
      </w:r>
      <w:r w:rsidR="008B7645">
        <w:rPr>
          <w:rFonts w:ascii="Times New Roman" w:eastAsia="Times New Roman" w:hAnsi="Times New Roman" w:cs="Times New Roman"/>
          <w:sz w:val="28"/>
          <w:szCs w:val="28"/>
        </w:rPr>
        <w:t>, нормативными правовыми актами Главы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</w:t>
      </w:r>
      <w:r w:rsidR="00936D82" w:rsidRPr="00B227C6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правовыми актами, принимаемыми органами государственной власти, а в части захоронения погибших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органами местного самоуправления в пределах своей компетенции.</w:t>
      </w:r>
    </w:p>
    <w:p w14:paraId="76CA8B59" w14:textId="5783D879" w:rsidR="008B7645" w:rsidRPr="00B227C6" w:rsidRDefault="007C4342" w:rsidP="008B764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8B7645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(Абзац </w:t>
        </w:r>
        <w:r w:rsidR="008B7645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первый</w:t>
        </w:r>
        <w:r w:rsidR="008B7645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статьи </w:t>
        </w:r>
        <w:r w:rsidR="008B7645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9</w:t>
        </w:r>
        <w:r w:rsidR="008B7645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 изменениями, внесенными в соответствии с Законом от 17.12.2021 № 330-IIНС)</w:t>
        </w:r>
      </w:hyperlink>
    </w:p>
    <w:p w14:paraId="2EE54020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Захоронение выявленных в ходе проведения поисковых работ останков погибших проводится в соответствии со 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>статьей 4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 а обнаруженные неизвестные ранее воинские захоронения после их обследования, учета и регистрации благоустраиваются силами органов местного самоуправления с участием воинских частей, дислоцированных на соответствующих территориях.</w:t>
      </w:r>
    </w:p>
    <w:p w14:paraId="2BD9CEFD" w14:textId="77777777"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Найденные оружие, документы и другое имущество погибших передаются по акту в органы военного управления по месту их обнаружения для изучения, проведения экспертизы и учета. При этом документы, личные вещи и награды погибших передаются их родственникам или в музеи</w:t>
      </w:r>
      <w:r w:rsidR="003C6D39" w:rsidRPr="00B227C6">
        <w:rPr>
          <w:rFonts w:ascii="Times New Roman" w:eastAsia="Times New Roman" w:hAnsi="Times New Roman" w:cs="Times New Roman"/>
          <w:sz w:val="28"/>
          <w:szCs w:val="28"/>
        </w:rPr>
        <w:t xml:space="preserve"> (в случае отсутствия родственников или их отказа принять документы, личные вещи и награды погибших)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, стрелковое оружие передается в органы внутренних дел</w:t>
      </w:r>
      <w:r w:rsidR="005C2E0F" w:rsidRPr="005C2E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14:paraId="5DE67EB3" w14:textId="65290343" w:rsidR="005C2E0F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5C2E0F" w:rsidRPr="005C2E0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статьи 9 с изменениями, внесенными в соответствии с Законом от 24.04.2020 № 126-</w:t>
        </w:r>
        <w:r w:rsidR="005C2E0F" w:rsidRPr="005C2E0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C2E0F" w:rsidRPr="005C2E0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E977B1B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Об обнаружении взрывоопасных предметов немедленно сообщается в органы военного управления,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14:paraId="445AB218" w14:textId="77777777" w:rsidR="00B227C6" w:rsidRPr="00B227C6" w:rsidRDefault="00B227C6" w:rsidP="00B227C6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caps/>
          <w:sz w:val="28"/>
          <w:szCs w:val="28"/>
        </w:rPr>
        <w:t>Раздел IV</w:t>
      </w:r>
    </w:p>
    <w:p w14:paraId="666F2326" w14:textId="5A640953" w:rsidR="00437A16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Органы государственной власти и </w:t>
      </w:r>
      <w:r w:rsidR="003B2962" w:rsidRPr="007C59F4">
        <w:rPr>
          <w:rFonts w:ascii="Times New Roman" w:eastAsia="Times New Roman" w:hAnsi="Times New Roman" w:cs="Times New Roman"/>
          <w:b/>
          <w:sz w:val="28"/>
          <w:szCs w:val="28"/>
        </w:rPr>
        <w:t>ИНЫЕ ГОСУДАРСТВЕННЫЕ ОРГАНЫ, ОРГАНЫ</w:t>
      </w:r>
      <w:r w:rsidR="003B2962"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b/>
          <w:caps/>
          <w:sz w:val="28"/>
          <w:szCs w:val="28"/>
        </w:rPr>
        <w:t>местного самоуправления, осуществляющие работу по увековечению памяти погибших при защите Отечества, и их полномочия</w:t>
      </w:r>
    </w:p>
    <w:p w14:paraId="4AC6A638" w14:textId="434F2EEB" w:rsidR="003B2962" w:rsidRPr="00B227C6" w:rsidRDefault="007C4342" w:rsidP="00D47057">
      <w:pPr>
        <w:spacing w:after="360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hyperlink r:id="rId18" w:history="1">
        <w:r w:rsidR="003B2962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</w:t>
        </w:r>
        <w:r w:rsidR="003B2962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Наименование раздела </w:t>
        </w:r>
        <w:r w:rsidR="003B296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IV</w:t>
        </w:r>
        <w:r w:rsidR="003B2962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 изменениями, внесенными в соответствии с Законом от 17.12.2021 № 330-IIНС)</w:t>
        </w:r>
      </w:hyperlink>
    </w:p>
    <w:p w14:paraId="50A4603D" w14:textId="353A7040" w:rsidR="00437A1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Органы государственной власти и </w:t>
      </w:r>
      <w:r w:rsidR="000355E4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>иные государственные органы, органы</w:t>
      </w:r>
      <w:r w:rsidR="000355E4" w:rsidRPr="00B227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местного самоуправления, осуществляющие работу по увековечению памяти погибших при защите Отечества</w:t>
      </w:r>
    </w:p>
    <w:p w14:paraId="1DF1181A" w14:textId="40AA97D6" w:rsidR="000355E4" w:rsidRPr="000355E4" w:rsidRDefault="007C4342" w:rsidP="000355E4">
      <w:pPr>
        <w:spacing w:after="360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hyperlink r:id="rId19" w:history="1">
        <w:r w:rsidR="000355E4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</w:t>
        </w:r>
        <w:r w:rsidR="000355E4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Наименование статьи</w:t>
        </w:r>
        <w:r w:rsidR="000355E4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  <w:r w:rsidR="008C040B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10 </w:t>
        </w:r>
        <w:r w:rsidR="000355E4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с изменениями, внесенными в соответствии с Законом от 17.12.2021 № 330-IIНС)</w:t>
        </w:r>
      </w:hyperlink>
    </w:p>
    <w:p w14:paraId="4D0CF287" w14:textId="2C1FD1FB" w:rsidR="00437A16" w:rsidRDefault="009B274F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0519">
        <w:rPr>
          <w:rFonts w:ascii="Times New Roman" w:eastAsia="Times New Roman" w:hAnsi="Times New Roman" w:cs="Times New Roman"/>
          <w:sz w:val="28"/>
          <w:szCs w:val="28"/>
        </w:rPr>
        <w:t xml:space="preserve">уководство работой по увековечению памяти погибших при защите Отечества и ее координация возлагаются на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государственный орган.</w:t>
      </w:r>
    </w:p>
    <w:p w14:paraId="5BC7424E" w14:textId="07CD3C44" w:rsidR="009B274F" w:rsidRPr="00B227C6" w:rsidRDefault="007C4342" w:rsidP="009B274F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9B274F" w:rsidRPr="009B274F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(Абзац первый статьи 10 изложен в новой редакции в соответствии с Законом от 17.12.2021 № 330-IIНС)</w:t>
        </w:r>
      </w:hyperlink>
    </w:p>
    <w:p w14:paraId="04C1143E" w14:textId="181B0D8F" w:rsidR="00437A1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Деятельность указанного органа и работа по увековечению памяти погибших при защите Отечества осуществля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ютс</w:t>
      </w:r>
      <w:r w:rsidR="0016339D" w:rsidRPr="00B227C6">
        <w:rPr>
          <w:rFonts w:ascii="Times New Roman" w:eastAsia="Times New Roman" w:hAnsi="Times New Roman" w:cs="Times New Roman"/>
          <w:sz w:val="28"/>
          <w:szCs w:val="28"/>
        </w:rPr>
        <w:t xml:space="preserve">я в порядке, определяемом </w:t>
      </w:r>
      <w:r w:rsidR="00E01D2A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E3D7A7" w14:textId="4430896A" w:rsidR="00E01D2A" w:rsidRPr="00E01D2A" w:rsidRDefault="007C4342" w:rsidP="00E01D2A">
      <w:pPr>
        <w:spacing w:after="360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hyperlink r:id="rId21" w:history="1">
        <w:r w:rsidR="00E01D2A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</w:t>
        </w:r>
        <w:r w:rsidR="00E01D2A" w:rsidRPr="00E01D2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Абзац </w:t>
        </w:r>
        <w:r w:rsidR="00E01D2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второй</w:t>
        </w:r>
        <w:r w:rsidR="00E01D2A" w:rsidRPr="00E01D2A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статьи 10</w:t>
        </w:r>
        <w:r w:rsidR="00E01D2A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с изменениями, внесенными в соответствии с Законом от 17.12.2021 № 330-IIНС)</w:t>
        </w:r>
      </w:hyperlink>
    </w:p>
    <w:p w14:paraId="7E3230E9" w14:textId="08095E04" w:rsidR="00B84995" w:rsidRPr="00B84995" w:rsidRDefault="00B84995" w:rsidP="00B84995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99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увековечению памяти погибших при защите Отечества организовывают и проводят республиканский орган исполнительной власти, реализующий государственную политику в сфере обороны, республиканский орган исполнительной власти, реализующий государственную политику в сфере государственной безопасности,</w:t>
      </w:r>
      <w:r w:rsidRPr="00B84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внутренних дел, республиканский орган исполнительной власти, реализующий государственную политику в сфере культуры и искусств, республиканский орган исполнительной власти, реализующий государственную политику в сфере международных </w:t>
      </w:r>
      <w:r w:rsidRPr="00B849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отношений, республиканский орган исполнительной власти, реализующий государственную политику в сфере массовых коммуникаций, а в части захоронения и содержания мест захоронения – органы местного самоуправления.</w:t>
      </w:r>
    </w:p>
    <w:p w14:paraId="668B6928" w14:textId="4B367368" w:rsidR="00437A16" w:rsidRPr="001E0FF7" w:rsidRDefault="00B84995" w:rsidP="00B84995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FF7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третий статьи 10 с изменениями, внесенными Законом </w:t>
      </w:r>
      <w:hyperlink r:id="rId22" w:history="1">
        <w:r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21.09.2018</w:t>
        </w:r>
        <w:r w:rsidR="001E0FF7"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№ 252-</w:t>
        </w:r>
        <w:r w:rsidR="001E0FF7"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1E0FF7"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="001E0FF7" w:rsidRPr="001E0F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E0FF7">
        <w:rPr>
          <w:rFonts w:ascii="Times New Roman" w:eastAsia="Times New Roman" w:hAnsi="Times New Roman" w:cs="Times New Roman"/>
          <w:i/>
          <w:sz w:val="28"/>
          <w:szCs w:val="28"/>
        </w:rPr>
        <w:t xml:space="preserve">изложен в новой редакции в соответствии с Законом </w:t>
      </w:r>
      <w:hyperlink r:id="rId23" w:history="1">
        <w:r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24.04.2020 № 126-</w:t>
        </w:r>
        <w:r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Pr="001E0F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1E0FF7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D4E0FF5" w14:textId="7334CBC0" w:rsidR="00437A16" w:rsidRDefault="004A450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11.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органов государственной власти и </w:t>
      </w:r>
      <w:r w:rsidR="008C040B" w:rsidRPr="002D4181">
        <w:rPr>
          <w:rFonts w:ascii="Times New Roman" w:eastAsia="Times New Roman" w:hAnsi="Times New Roman" w:cs="Times New Roman"/>
          <w:b/>
          <w:bCs/>
          <w:sz w:val="28"/>
          <w:szCs w:val="28"/>
        </w:rPr>
        <w:t>иных государственных органов,</w:t>
      </w:r>
      <w:r w:rsidR="008C04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самоуправления, осуществляющих работу по увековечению памяти погибших при защите Отечества</w:t>
      </w:r>
    </w:p>
    <w:p w14:paraId="4B796961" w14:textId="4E45C9EB" w:rsidR="008C040B" w:rsidRPr="008C040B" w:rsidRDefault="007C4342" w:rsidP="008C040B">
      <w:pPr>
        <w:spacing w:after="360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hyperlink r:id="rId24" w:history="1">
        <w:r w:rsidR="008C040B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</w:t>
        </w:r>
        <w:r w:rsidR="008C040B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Наименование статьи</w:t>
        </w:r>
        <w:r w:rsidR="008C040B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  <w:r w:rsidR="008C040B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11 </w:t>
        </w:r>
        <w:r w:rsidR="008C040B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с изменениями, внесенными в соответствии с Законом от 17.12.2021 № 330-IIНС)</w:t>
        </w:r>
      </w:hyperlink>
    </w:p>
    <w:p w14:paraId="06C6D71D" w14:textId="5F68C60C" w:rsidR="00437A16" w:rsidRPr="00B227C6" w:rsidRDefault="009767E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Уполномоченный государственный орган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Отечества:</w:t>
      </w:r>
    </w:p>
    <w:p w14:paraId="1537345A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руководит работой по увековечению памяти погибших при защите Отечества и осуществляет ее координацию;</w:t>
      </w:r>
    </w:p>
    <w:p w14:paraId="01E018BF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разрабатывает государственные планы, программы, нормативные и другие документы, на основе которых организуются и проводятся мероприятия по увековечению памяти погибших при защите Отечества, определяет порядок финансирования указанных мероприятий;</w:t>
      </w:r>
    </w:p>
    <w:p w14:paraId="0D2205C5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организует централизованный учет и паспортизацию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воинских захоронений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защите Отечества, в том числе и захоронений, расположенных на территориях других государств;</w:t>
      </w:r>
    </w:p>
    <w:p w14:paraId="6D441AC0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другими государствами по содержанию и благоустройству воинских захоронений, вносит на рассмотрение 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Главы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проекты межгосударственных договоров и соглашений о статусе воинских захоронений;</w:t>
      </w:r>
    </w:p>
    <w:p w14:paraId="68C333D2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организует пропаганду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подвигов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защите Отечества, готовит публикации в средствах массовой информации </w:t>
      </w:r>
      <w:r w:rsidR="006352B0" w:rsidRPr="006352B0">
        <w:rPr>
          <w:rFonts w:ascii="Times New Roman" w:eastAsia="Times New Roman" w:hAnsi="Times New Roman" w:cs="Times New Roman"/>
          <w:sz w:val="28"/>
          <w:szCs w:val="28"/>
        </w:rPr>
        <w:t xml:space="preserve">и в сети Интернет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списков фамилий погибших, выявленных в ходе поисковой работы;</w:t>
      </w:r>
    </w:p>
    <w:p w14:paraId="23A7E891" w14:textId="0ED08DC1" w:rsidR="006352B0" w:rsidRPr="006352B0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(Абзац шестой статьи 11 с изменениями, внесенными в соответствии с Законом от 26.06.2020 № 164-</w:t>
        </w:r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6352B0" w:rsidRPr="006352B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НС)</w:t>
        </w:r>
      </w:hyperlink>
    </w:p>
    <w:p w14:paraId="7B91BE04" w14:textId="77777777" w:rsidR="00F55E0D" w:rsidRPr="006352B0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рассматривает предложения граждан, общественных объединений, религиозных организаций по вопросам увековечения памяти погибших при защите Отечества и принимает меры по их реализации;</w:t>
      </w:r>
    </w:p>
    <w:p w14:paraId="21339A43" w14:textId="305F7D4F" w:rsidR="00437A1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033C83"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</w:t>
      </w:r>
      <w:r w:rsidR="00033C83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настоящего Закона</w:t>
      </w:r>
      <w:r w:rsidR="00C076A2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B1CB17" w14:textId="0FA862A3" w:rsidR="00033C83" w:rsidRPr="00C076A2" w:rsidRDefault="00033C83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7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(Абзац восьмой статьи 11 с изменениями, внесенными</w:t>
      </w:r>
      <w:r w:rsidR="00C076A2" w:rsidRPr="00C07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законами</w:t>
      </w:r>
      <w:r w:rsidRPr="00C07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26" w:history="1">
        <w:r w:rsidRPr="00C076A2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24.04.2020 № 126-</w:t>
        </w:r>
        <w:r w:rsidRPr="00C076A2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Pr="00C076A2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="00C076A2" w:rsidRPr="00C07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27" w:history="1">
        <w:r w:rsidR="00C076A2" w:rsidRPr="00C076A2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17.12.2021 № 330-IIНС</w:t>
        </w:r>
      </w:hyperlink>
      <w:r w:rsidRPr="00C076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6C90785" w14:textId="77777777" w:rsidR="00852A47" w:rsidRPr="00B227C6" w:rsidRDefault="00852A47" w:rsidP="00852A47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A4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Республиканский орган исполнительной власти, реализующий государственную политику в сфере обороны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32752C" w14:textId="47DB1FD9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r w:rsidR="00CE0158">
        <w:rPr>
          <w:rFonts w:ascii="Times New Roman" w:eastAsia="Times New Roman" w:hAnsi="Times New Roman" w:cs="Times New Roman"/>
          <w:sz w:val="28"/>
          <w:szCs w:val="28"/>
        </w:rPr>
        <w:t>уполномоченного государственного органа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 увековечению памяти погибших при защите Отечества разрабатывает планы и программы военно-мемориальной работы;</w:t>
      </w:r>
    </w:p>
    <w:p w14:paraId="2FC5FC7E" w14:textId="77777777" w:rsidR="00F55E0D" w:rsidRPr="00801599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проектов межгосударственных соглашений о статусе воинских захоронений, расположенных на территориях других государств, и захоронений военнослужащих армий других государств на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7429A4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воинских захоронений и погибших военнослужащих;</w:t>
      </w:r>
    </w:p>
    <w:p w14:paraId="586E5770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координирует выполнение мероприятий по обеспечению поисковой работы, а также по паспортизации воинских захоронений на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и на территориях других государств;</w:t>
      </w:r>
    </w:p>
    <w:p w14:paraId="1C1D3BE1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совместно с зарубежными представителями участвует в проведении эксгумации останков погибших военнослужащих и их перезахоронении;</w:t>
      </w:r>
    </w:p>
    <w:p w14:paraId="288EF890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организации пропаганды подвигов военнослужащих, погибших при защите Отечества;</w:t>
      </w:r>
    </w:p>
    <w:p w14:paraId="0FE26D47" w14:textId="77777777" w:rsidR="00437A1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рассматривает запросы граждан по выяснению судеб пропавших без вести родственников.</w:t>
      </w:r>
    </w:p>
    <w:p w14:paraId="7C8702C6" w14:textId="7431322C" w:rsidR="00852A47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(Абзац второй статьи 11 с изменениями, внесенными в соответствии с Законом от 21.09.2018 № 252-</w:t>
        </w:r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 w:eastAsia="en-US"/>
          </w:rPr>
          <w:t>I</w:t>
        </w:r>
        <w:r w:rsidR="00852A47" w:rsidRPr="00852A47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14:paraId="628258CB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Органы военного управления:</w:t>
      </w:r>
    </w:p>
    <w:p w14:paraId="3D954F1E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в работе по захоронению (перезахоронению) </w:t>
      </w:r>
      <w:proofErr w:type="gramStart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останков</w:t>
      </w:r>
      <w:proofErr w:type="gramEnd"/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защите Отечества в случаях, предусм</w:t>
      </w:r>
      <w:r w:rsidR="00F55E0D" w:rsidRPr="00B227C6">
        <w:rPr>
          <w:rFonts w:ascii="Times New Roman" w:eastAsia="Times New Roman" w:hAnsi="Times New Roman" w:cs="Times New Roman"/>
          <w:sz w:val="28"/>
          <w:szCs w:val="28"/>
        </w:rPr>
        <w:t>отренных настоящим З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аконом;</w:t>
      </w:r>
    </w:p>
    <w:p w14:paraId="240916E7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оказывают практическую помощь общественным объединениям в проведении поисковой работы, захоронении (перезахоронении) останков погибших и благоустройстве воинских захоронений;</w:t>
      </w:r>
    </w:p>
    <w:p w14:paraId="0BC07011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осуществляют документальный прием оружия, военной техники и других материальных средств, обнаруженных в ходе поисковой работы, проводят их изучение, учет и экспертизу на предмет дальнейшего использования;</w:t>
      </w:r>
    </w:p>
    <w:p w14:paraId="7097EEF9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участвуют в выявлении и благоустройстве воинских захоронений, находящихся на территориях других государств, осуществляют их учет;</w:t>
      </w:r>
    </w:p>
    <w:p w14:paraId="0FB7CC82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ведут работу по установлению сведений о погибших и пропавших без вести;</w:t>
      </w:r>
    </w:p>
    <w:p w14:paraId="192D490E" w14:textId="77777777"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оказывают помощь в подготовке материалов для издания книг Памяти.</w:t>
      </w:r>
    </w:p>
    <w:p w14:paraId="79586FE8" w14:textId="77777777" w:rsidR="00033C83" w:rsidRPr="00033C83" w:rsidRDefault="00033C83" w:rsidP="00033C83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государственной безопасности:</w:t>
      </w:r>
    </w:p>
    <w:p w14:paraId="50C9FE9B" w14:textId="1BA701CB" w:rsidR="00437A16" w:rsidRPr="00B227C6" w:rsidRDefault="007C4342" w:rsidP="00033C8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двадцать четвертый статьи 11 изложен в новой редакции в соответствии с Законом от 24.04.2020 № 126-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70396CBA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погибших из числа своих сотрудников;</w:t>
      </w:r>
    </w:p>
    <w:p w14:paraId="660D1567" w14:textId="77777777" w:rsidR="00F55E0D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принимает участие в установлении сведений о пропавших без вести;</w:t>
      </w:r>
    </w:p>
    <w:p w14:paraId="1EFAF7BF" w14:textId="77777777" w:rsidR="00437A16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участвует в подготовке материалов для книг Памяти.</w:t>
      </w:r>
    </w:p>
    <w:p w14:paraId="1CFF205F" w14:textId="77777777" w:rsidR="00033C83" w:rsidRPr="00033C83" w:rsidRDefault="00033C83" w:rsidP="00033C83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Республиканский орган исполнительной власти, реализующий государственную политику в сфере внутренних дел:</w:t>
      </w:r>
    </w:p>
    <w:p w14:paraId="0289A905" w14:textId="24E81DD5" w:rsidR="00437A16" w:rsidRPr="00B227C6" w:rsidRDefault="007C4342" w:rsidP="00033C8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двадцать восьмой статьи 11 изложен в новой редакции в соответствии с Законом от 24.04.2020 № 126-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7625C362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обеспечивает общественный порядок при проведении поисковой работы;</w:t>
      </w:r>
    </w:p>
    <w:p w14:paraId="21C58B01" w14:textId="77777777" w:rsidR="00F55E0D" w:rsidRPr="00B227C6" w:rsidRDefault="00F55E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осуществляет прием стрелкового оружия, обнаруженного в ходе поисковой работы;</w:t>
      </w:r>
    </w:p>
    <w:p w14:paraId="32726E45" w14:textId="77777777"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ведет учет погибших военнослужащих внутренних войск, лиц рядового и начальствующего состава органов внутренних дел;</w:t>
      </w:r>
    </w:p>
    <w:p w14:paraId="6AFD1CCA" w14:textId="77777777"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принимает участие в установлении сведений о пропавших без вести;</w:t>
      </w:r>
    </w:p>
    <w:p w14:paraId="0B46556A" w14:textId="77777777" w:rsidR="00437A1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порядок издания книг Памяти </w:t>
      </w:r>
      <w:r w:rsidR="00033C83"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органов внутренних дел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4789DE" w14:textId="1839234C" w:rsidR="00033C83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 w:history="1"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тридцать третий статьи 11 с изменениями, внесенными в соответствии с Законом от 24.04.2020 № 126-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780D2A0" w14:textId="77777777" w:rsidR="00033C83" w:rsidRPr="00033C83" w:rsidRDefault="00033C83" w:rsidP="00033C83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Республиканский орган исполнительной власти, </w:t>
      </w:r>
      <w:proofErr w:type="gramStart"/>
      <w:r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реализующий  государственную</w:t>
      </w:r>
      <w:proofErr w:type="gramEnd"/>
      <w:r w:rsidRPr="00033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политику в сфере международных отношений:</w:t>
      </w:r>
    </w:p>
    <w:p w14:paraId="541D412E" w14:textId="58D0DDF0" w:rsidR="00437A16" w:rsidRPr="00B227C6" w:rsidRDefault="007C4342" w:rsidP="00033C83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тридцать четвертый статьи 11 изложен в новой редакции в соответствии с Законом от 24.04.2020 № 126-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033C83" w:rsidRPr="00033C8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015A61A0" w14:textId="77777777"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проекты межгосударственных договоров и соглашений об обеспечении сохранности и о благоустройстве воинских захоронений на территориях других государств, захоронений военнослужащих армий других государств на территории </w:t>
      </w:r>
      <w:r w:rsidR="00332FA5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, а также участвует в реализации этих договоров и соглашений;</w:t>
      </w:r>
    </w:p>
    <w:p w14:paraId="035FD76C" w14:textId="77777777" w:rsidR="00332FA5" w:rsidRPr="00B227C6" w:rsidRDefault="00332FA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B227C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через дипломатические представительства и консульские учреждения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в других государствах осуществляет мероприятия по установлению сведений о пропавших без вести в ходе боевых действий, вооруженных конфликтов и при выполнении воинского долга на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территориях других государств, организует и проводит учет и паспортизацию воинских захоронений, а также перезахоронение останков погибших на территориях других государств;</w:t>
      </w:r>
    </w:p>
    <w:p w14:paraId="0ED808BB" w14:textId="77777777" w:rsidR="00332FA5" w:rsidRPr="00B227C6" w:rsidRDefault="00B227C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согласовывает с соответствующими организациями государств, на территориях которых находятся воинские захоронения, вопросы об установлении на захоронениях мемориальных знаков, а также об их благоустройстве;</w:t>
      </w:r>
    </w:p>
    <w:p w14:paraId="10D39947" w14:textId="77777777" w:rsidR="00332FA5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регулирует порядок посещения воинских захоронений родственниками погибших на территориях других государств;</w:t>
      </w:r>
    </w:p>
    <w:p w14:paraId="20ABFADD" w14:textId="77777777" w:rsidR="00437A16" w:rsidRPr="00B227C6" w:rsidRDefault="00332FA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495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устанавливает порядок посещения воинских захоронений на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территории 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 погибших (умерших) </w:t>
      </w:r>
      <w:r w:rsidR="009959BF" w:rsidRPr="00B227C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гражданами других государств.</w:t>
      </w:r>
    </w:p>
    <w:p w14:paraId="00C3B38E" w14:textId="77777777" w:rsidR="002F402E" w:rsidRPr="002F402E" w:rsidRDefault="002F402E" w:rsidP="002F402E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02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массовых коммуникаций:</w:t>
      </w:r>
    </w:p>
    <w:p w14:paraId="6ECC0E46" w14:textId="0CA01419" w:rsidR="00437A16" w:rsidRPr="00B227C6" w:rsidRDefault="007C4342" w:rsidP="002F40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3" w:history="1"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сороковой статьи 11 изложен в новой редакции в соответствии с Законом от 24.04.2020 № 126-</w:t>
        </w:r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54C7C68" w14:textId="77777777"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полиграфическую базу для издания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книги Памяти;</w:t>
      </w:r>
    </w:p>
    <w:p w14:paraId="024D733B" w14:textId="77777777" w:rsidR="00437A16" w:rsidRPr="00B227C6" w:rsidRDefault="00B341D0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495E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обеспечивает регулярные сообщения в средствах массовой информации о розыске погибших, пропавших без вести.</w:t>
      </w:r>
    </w:p>
    <w:p w14:paraId="704A62EA" w14:textId="77777777" w:rsidR="002F402E" w:rsidRPr="002F402E" w:rsidRDefault="002F402E" w:rsidP="002F402E">
      <w:pPr>
        <w:tabs>
          <w:tab w:val="left" w:pos="1134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Республиканский орган исполнительной власти, </w:t>
      </w:r>
      <w:proofErr w:type="gramStart"/>
      <w:r w:rsidRPr="002F402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реализующий  государственную</w:t>
      </w:r>
      <w:proofErr w:type="gramEnd"/>
      <w:r w:rsidRPr="002F40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политику в сфере культуры и искусств:</w:t>
      </w:r>
    </w:p>
    <w:p w14:paraId="70C1ABF6" w14:textId="66B1CFA7" w:rsidR="00437A16" w:rsidRPr="00B227C6" w:rsidRDefault="007C4342" w:rsidP="002F402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history="1"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сорок третий статьи 11 изложен в новой редакции в соответствии с Законом от 24.04.2020 № 126-</w:t>
        </w:r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50EEDE00" w14:textId="77777777"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организует проведение мероприятий, направленных на увековечение памяти погибших при защите Отечества;</w:t>
      </w:r>
    </w:p>
    <w:p w14:paraId="76C7738C" w14:textId="77777777" w:rsidR="00437A16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в сооружении памятников и мемориалов, создании музейных экспозиций и выставок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значения, реконструкции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надгробий и памятников погибшим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значения, классификации и паспортизации воинских захоронений.</w:t>
      </w:r>
    </w:p>
    <w:p w14:paraId="5CA8C1FC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самоуправления:</w:t>
      </w:r>
    </w:p>
    <w:p w14:paraId="5126D1C3" w14:textId="77777777" w:rsidR="00B341D0" w:rsidRPr="00B227C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их территориях, а также работы по реализации межправительственных соглашений по уходу за захоронениями иностранных военнослужащих на территории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4A1149" w14:textId="1733781D" w:rsidR="00437A16" w:rsidRDefault="00495E65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создают резерв площадей для новых воинских захоронений</w:t>
      </w:r>
      <w:r w:rsidR="004A4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93B71E" w14:textId="34A521F5" w:rsidR="00483BF7" w:rsidRPr="00483BF7" w:rsidRDefault="007C4342" w:rsidP="00483BF7">
      <w:pPr>
        <w:spacing w:after="360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hyperlink r:id="rId35" w:history="1">
        <w:r w:rsidR="00483BF7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(</w:t>
        </w:r>
        <w:r w:rsidR="00483B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Статья</w:t>
        </w:r>
        <w:r w:rsidR="00483BF7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 </w:t>
        </w:r>
        <w:r w:rsidR="00483BF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 xml:space="preserve">11 </w:t>
        </w:r>
        <w:r w:rsidR="00483BF7" w:rsidRPr="004778B7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с изменениями, внесенными в соответствии с Законом от 17.12.2021 № 330-IIНС)</w:t>
        </w:r>
      </w:hyperlink>
    </w:p>
    <w:p w14:paraId="0986097F" w14:textId="77777777" w:rsidR="00495E65" w:rsidRPr="00495E65" w:rsidRDefault="00495E65" w:rsidP="00495E65">
      <w:pPr>
        <w:spacing w:after="0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caps/>
          <w:sz w:val="28"/>
          <w:szCs w:val="28"/>
        </w:rPr>
        <w:t>Раздел V</w:t>
      </w:r>
    </w:p>
    <w:p w14:paraId="7626F6CB" w14:textId="77777777" w:rsidR="00495E65" w:rsidRDefault="00437A16" w:rsidP="00495E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Финансовое и материально-техническое обеспечение</w:t>
      </w:r>
      <w:r w:rsidR="00495E65"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мероприятий по увековечению памяти погибших при защите Отечества.</w:t>
      </w:r>
    </w:p>
    <w:p w14:paraId="4FD6C9A6" w14:textId="77777777" w:rsidR="00437A16" w:rsidRPr="00495E65" w:rsidRDefault="00437A16" w:rsidP="00B227C6">
      <w:pPr>
        <w:spacing w:after="36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95E65">
        <w:rPr>
          <w:rFonts w:ascii="Times New Roman" w:eastAsia="Times New Roman" w:hAnsi="Times New Roman" w:cs="Times New Roman"/>
          <w:b/>
          <w:caps/>
          <w:sz w:val="28"/>
          <w:szCs w:val="28"/>
        </w:rPr>
        <w:t>Ответственность за нарушение настоящего Закона</w:t>
      </w:r>
    </w:p>
    <w:p w14:paraId="7E02C18A" w14:textId="77777777"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495E65"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Финансовое и материально-техническое обеспечение мероприятий по увековечению памяти погибших при защите Отечества</w:t>
      </w:r>
    </w:p>
    <w:p w14:paraId="4AC7BBF9" w14:textId="77777777" w:rsidR="00B341D0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Расходы на проведение мероприятий, связанных с увековечением памяти погибших при защите Отечества, в том числе на устройство отдельных территорий и объектов, исторически связанных с подвигами защитников Отечества, а также на организацию выставок и других мероприятий могут осуществляться за счет средств </w:t>
      </w:r>
      <w:r w:rsidR="002F402E" w:rsidRPr="002F402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 бюджета Донецкой Народной Республики и местных бюджетов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компетенцией органов государственной власти и органов местного самоуправления, установленной настоящим Законом, а также добровольных взносов и пожертвований юридических и физических лиц.</w:t>
      </w:r>
    </w:p>
    <w:p w14:paraId="6B832E93" w14:textId="71D01A08" w:rsidR="002F402E" w:rsidRPr="00B227C6" w:rsidRDefault="007C4342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6" w:history="1"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первый статьи 12 с изменениями, внесенными в соответствии с Законом от 24.04.2020 № 126-</w:t>
        </w:r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2F402E" w:rsidRPr="002F402E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29EA58E" w14:textId="6ECA7EF0" w:rsidR="00D6750D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на проведение осуществляемых уполномоченным </w:t>
      </w:r>
      <w:r w:rsidR="00B341D0" w:rsidRPr="00B227C6">
        <w:rPr>
          <w:rFonts w:ascii="Times New Roman" w:eastAsia="Times New Roman" w:hAnsi="Times New Roman" w:cs="Times New Roman"/>
          <w:sz w:val="28"/>
          <w:szCs w:val="28"/>
        </w:rPr>
        <w:t>государственным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органом мероприятий, связанных с увековечением памяти погибших при защите Отечества, финансируются из </w:t>
      </w:r>
      <w:r w:rsidR="002F402E" w:rsidRPr="002F402E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Республиканского бюджета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41FEA5" w14:textId="31B595A1" w:rsidR="002F402E" w:rsidRPr="003432C0" w:rsidRDefault="002F402E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432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(Абзац второй статьи 12 с изменениями, внесенными в соответствии с </w:t>
      </w:r>
      <w:r w:rsidR="003432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законами</w:t>
      </w:r>
      <w:r w:rsidRPr="003432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hyperlink r:id="rId37" w:history="1">
        <w:r w:rsidRPr="003432C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24.04.2020 № 126-</w:t>
        </w:r>
        <w:r w:rsidRPr="003432C0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Pr="003432C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="003432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hyperlink r:id="rId38" w:history="1">
        <w:r w:rsidR="008F21FD" w:rsidRPr="008F21FD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от 17.12.2021 № 330-IIНС</w:t>
        </w:r>
      </w:hyperlink>
      <w:r w:rsidR="008F21FD" w:rsidRPr="008F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</w:p>
    <w:p w14:paraId="6DD2D369" w14:textId="77777777" w:rsidR="00D6750D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Расходы на содержание и благоустройство воинских захоронений, находящихся на территориях других государств, и захоронений военнослужащих армий других го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сударств на территории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на основе межгосудар</w:t>
      </w:r>
      <w:r w:rsidR="00327E03" w:rsidRPr="00B227C6">
        <w:rPr>
          <w:rFonts w:ascii="Times New Roman" w:eastAsia="Times New Roman" w:hAnsi="Times New Roman" w:cs="Times New Roman"/>
          <w:sz w:val="28"/>
          <w:szCs w:val="28"/>
        </w:rPr>
        <w:t>ственных договоров и соглашений.</w:t>
      </w:r>
    </w:p>
    <w:p w14:paraId="4C054A52" w14:textId="77777777" w:rsidR="00437A16" w:rsidRPr="00B227C6" w:rsidRDefault="00D6750D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предусмотренных настоящим Законом мероприятий по увековечению памяти погибших при защите Отечества определяется </w:t>
      </w:r>
      <w:r w:rsidR="005A623A">
        <w:rPr>
          <w:rFonts w:ascii="Times New Roman" w:eastAsia="Times New Roman" w:hAnsi="Times New Roman" w:cs="Times New Roman"/>
          <w:sz w:val="28"/>
          <w:szCs w:val="28"/>
        </w:rPr>
        <w:t>Правительством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="00437A16"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010A47" w14:textId="77777777" w:rsidR="00437A16" w:rsidRPr="00B227C6" w:rsidRDefault="008D5B5A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 </w:t>
      </w:r>
      <w:r w:rsidR="00437A16" w:rsidRPr="00495E65"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437A16" w:rsidRPr="00B227C6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нарушение настоящего Закона</w:t>
      </w:r>
    </w:p>
    <w:p w14:paraId="7CF3FB23" w14:textId="77777777" w:rsidR="00437A16" w:rsidRPr="00B227C6" w:rsidRDefault="00437A16" w:rsidP="00B227C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>Все воинские захоронения, а также памятники и другие мемориальные сооружения и объекты, увековечивающие память погибших при защите Отечества, охраняются государством.</w:t>
      </w:r>
    </w:p>
    <w:p w14:paraId="36F67A82" w14:textId="77777777" w:rsidR="00437A16" w:rsidRPr="00B227C6" w:rsidRDefault="00437A16" w:rsidP="00495E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7C6">
        <w:rPr>
          <w:rFonts w:ascii="Times New Roman" w:eastAsia="Times New Roman" w:hAnsi="Times New Roman" w:cs="Times New Roman"/>
          <w:sz w:val="28"/>
          <w:szCs w:val="28"/>
        </w:rPr>
        <w:t xml:space="preserve">Лица, виновные в нарушении настоящего Закона, несут 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административную, 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уголовную или иную ответственность, установленную зако</w:t>
      </w:r>
      <w:r w:rsidR="00D6750D" w:rsidRPr="00B227C6">
        <w:rPr>
          <w:rFonts w:ascii="Times New Roman" w:eastAsia="Times New Roman" w:hAnsi="Times New Roman" w:cs="Times New Roman"/>
          <w:sz w:val="28"/>
          <w:szCs w:val="28"/>
        </w:rPr>
        <w:t>нодательством Донецкой Народной Республики</w:t>
      </w:r>
      <w:r w:rsidRPr="00B22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C6A352" w14:textId="77777777" w:rsidR="00437A16" w:rsidRDefault="00437A16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7744F50" w14:textId="77777777" w:rsidR="00495E65" w:rsidRDefault="00495E65" w:rsidP="00495E6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EF07A48" w14:textId="77777777" w:rsidR="00F96222" w:rsidRPr="00B227C6" w:rsidRDefault="00F96222" w:rsidP="00C9202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14:paraId="3A8FCA2A" w14:textId="77777777" w:rsidR="00F96222" w:rsidRPr="00B227C6" w:rsidRDefault="00F96222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Донецкой Народной Республики</w:t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E65AB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F776F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92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495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6C55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95E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А.В. Захарченко</w:t>
      </w:r>
    </w:p>
    <w:p w14:paraId="394B74F7" w14:textId="77777777" w:rsidR="00495E65" w:rsidRDefault="00495E65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D2FB0E" w14:textId="77777777" w:rsidR="006C5530" w:rsidRDefault="006C5530" w:rsidP="00C956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EF5FAF7" w14:textId="77777777" w:rsidR="00F96222" w:rsidRPr="00B227C6" w:rsidRDefault="00F96222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Донецк</w:t>
      </w:r>
    </w:p>
    <w:p w14:paraId="5DA99604" w14:textId="77777777" w:rsidR="00F96222" w:rsidRPr="00B227C6" w:rsidRDefault="003067D4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F96222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2014</w:t>
      </w: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222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</w:p>
    <w:p w14:paraId="4DED11CF" w14:textId="77777777" w:rsidR="00854DF0" w:rsidRDefault="00F96222" w:rsidP="00C92025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05-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3067D4" w:rsidRPr="00B227C6">
        <w:rPr>
          <w:rFonts w:ascii="Times New Roman" w:eastAsia="Calibri" w:hAnsi="Times New Roman" w:cs="Times New Roman"/>
          <w:sz w:val="28"/>
          <w:szCs w:val="28"/>
          <w:lang w:eastAsia="en-US"/>
        </w:rPr>
        <w:t>НС</w:t>
      </w:r>
    </w:p>
    <w:p w14:paraId="1AD123CB" w14:textId="77777777" w:rsidR="00130F81" w:rsidRPr="00B227C6" w:rsidRDefault="00130F81" w:rsidP="00C9202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679813" wp14:editId="4C41D8E8">
            <wp:simplePos x="1076325" y="6810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-dnr-ob-uvek-pamyati-pogibshih-pri-zashhite-otechestva%2F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uvek-pamyati-pogibshih-pri-zashhite-otechestva%2F&amp;2&amp;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0F81" w:rsidRPr="00B227C6" w:rsidSect="00C0081A">
      <w:headerReference w:type="default" r:id="rId4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AA9DD" w14:textId="77777777" w:rsidR="007C4342" w:rsidRDefault="007C4342" w:rsidP="00C0081A">
      <w:pPr>
        <w:spacing w:after="0" w:line="240" w:lineRule="auto"/>
      </w:pPr>
      <w:r>
        <w:separator/>
      </w:r>
    </w:p>
  </w:endnote>
  <w:endnote w:type="continuationSeparator" w:id="0">
    <w:p w14:paraId="5CC074B9" w14:textId="77777777" w:rsidR="007C4342" w:rsidRDefault="007C4342" w:rsidP="00C0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BAB82" w14:textId="77777777" w:rsidR="007C4342" w:rsidRDefault="007C4342" w:rsidP="00C0081A">
      <w:pPr>
        <w:spacing w:after="0" w:line="240" w:lineRule="auto"/>
      </w:pPr>
      <w:r>
        <w:separator/>
      </w:r>
    </w:p>
  </w:footnote>
  <w:footnote w:type="continuationSeparator" w:id="0">
    <w:p w14:paraId="1BBA355D" w14:textId="77777777" w:rsidR="007C4342" w:rsidRDefault="007C4342" w:rsidP="00C0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5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0B54D4" w14:textId="24DF10A0" w:rsidR="00C0081A" w:rsidRPr="00C0081A" w:rsidRDefault="00C0081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08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08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08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1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08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8BAA13" w14:textId="77777777" w:rsidR="00C0081A" w:rsidRDefault="00C008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878D9"/>
    <w:multiLevelType w:val="hybridMultilevel"/>
    <w:tmpl w:val="F18C12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F1822"/>
    <w:multiLevelType w:val="hybridMultilevel"/>
    <w:tmpl w:val="0930C9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504F1"/>
    <w:multiLevelType w:val="hybridMultilevel"/>
    <w:tmpl w:val="FEA6C12C"/>
    <w:lvl w:ilvl="0" w:tplc="5846D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6"/>
    <w:rsid w:val="00033C83"/>
    <w:rsid w:val="000355E4"/>
    <w:rsid w:val="00035999"/>
    <w:rsid w:val="0005504A"/>
    <w:rsid w:val="0008325B"/>
    <w:rsid w:val="000E2D30"/>
    <w:rsid w:val="00130F81"/>
    <w:rsid w:val="00143944"/>
    <w:rsid w:val="0016339D"/>
    <w:rsid w:val="001C5542"/>
    <w:rsid w:val="001E0FF7"/>
    <w:rsid w:val="001E1413"/>
    <w:rsid w:val="002242FC"/>
    <w:rsid w:val="00264110"/>
    <w:rsid w:val="0026775C"/>
    <w:rsid w:val="00281953"/>
    <w:rsid w:val="0029025E"/>
    <w:rsid w:val="002F402E"/>
    <w:rsid w:val="003067D4"/>
    <w:rsid w:val="00320419"/>
    <w:rsid w:val="00327E03"/>
    <w:rsid w:val="00332FA5"/>
    <w:rsid w:val="003432C0"/>
    <w:rsid w:val="00356FE4"/>
    <w:rsid w:val="003A4D8B"/>
    <w:rsid w:val="003B2962"/>
    <w:rsid w:val="003C6D39"/>
    <w:rsid w:val="00422DDF"/>
    <w:rsid w:val="00424906"/>
    <w:rsid w:val="00430A66"/>
    <w:rsid w:val="00437A16"/>
    <w:rsid w:val="004778B7"/>
    <w:rsid w:val="00483BF7"/>
    <w:rsid w:val="00495E65"/>
    <w:rsid w:val="004A4505"/>
    <w:rsid w:val="004C31D6"/>
    <w:rsid w:val="004D1CB6"/>
    <w:rsid w:val="004F1D05"/>
    <w:rsid w:val="00533F1E"/>
    <w:rsid w:val="00551C9A"/>
    <w:rsid w:val="00575D3F"/>
    <w:rsid w:val="005A623A"/>
    <w:rsid w:val="005C2E0F"/>
    <w:rsid w:val="006352B0"/>
    <w:rsid w:val="00656145"/>
    <w:rsid w:val="0068303E"/>
    <w:rsid w:val="006A32F4"/>
    <w:rsid w:val="006C5530"/>
    <w:rsid w:val="006D225C"/>
    <w:rsid w:val="00712895"/>
    <w:rsid w:val="00745125"/>
    <w:rsid w:val="0078172D"/>
    <w:rsid w:val="00782AF0"/>
    <w:rsid w:val="007A604F"/>
    <w:rsid w:val="007C4342"/>
    <w:rsid w:val="007D0993"/>
    <w:rsid w:val="007D39CA"/>
    <w:rsid w:val="00801599"/>
    <w:rsid w:val="00852A47"/>
    <w:rsid w:val="00854ADD"/>
    <w:rsid w:val="00854DF0"/>
    <w:rsid w:val="008B1629"/>
    <w:rsid w:val="008B7645"/>
    <w:rsid w:val="008C040B"/>
    <w:rsid w:val="008D0CBC"/>
    <w:rsid w:val="008D5B5A"/>
    <w:rsid w:val="008E65AB"/>
    <w:rsid w:val="008F21FD"/>
    <w:rsid w:val="00936D82"/>
    <w:rsid w:val="0097316F"/>
    <w:rsid w:val="009767ED"/>
    <w:rsid w:val="009959BF"/>
    <w:rsid w:val="009B274F"/>
    <w:rsid w:val="009D2951"/>
    <w:rsid w:val="00A7253E"/>
    <w:rsid w:val="00AE6605"/>
    <w:rsid w:val="00B16B68"/>
    <w:rsid w:val="00B20C6E"/>
    <w:rsid w:val="00B227C6"/>
    <w:rsid w:val="00B341D0"/>
    <w:rsid w:val="00B64BB7"/>
    <w:rsid w:val="00B84995"/>
    <w:rsid w:val="00C0081A"/>
    <w:rsid w:val="00C076A2"/>
    <w:rsid w:val="00C92025"/>
    <w:rsid w:val="00C95615"/>
    <w:rsid w:val="00CE0158"/>
    <w:rsid w:val="00CE3C2B"/>
    <w:rsid w:val="00D47057"/>
    <w:rsid w:val="00D6750D"/>
    <w:rsid w:val="00DB10B1"/>
    <w:rsid w:val="00DE6758"/>
    <w:rsid w:val="00DF776F"/>
    <w:rsid w:val="00E01D2A"/>
    <w:rsid w:val="00E61166"/>
    <w:rsid w:val="00EE445F"/>
    <w:rsid w:val="00F43FCF"/>
    <w:rsid w:val="00F55E0D"/>
    <w:rsid w:val="00F9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FB014"/>
  <w15:docId w15:val="{6D7C166B-19E2-4348-B719-95D0002D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37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37A1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7A16"/>
  </w:style>
  <w:style w:type="paragraph" w:customStyle="1" w:styleId="s9">
    <w:name w:val="s_9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37A16"/>
    <w:rPr>
      <w:color w:val="0000FF"/>
      <w:u w:val="single"/>
    </w:rPr>
  </w:style>
  <w:style w:type="paragraph" w:customStyle="1" w:styleId="s22">
    <w:name w:val="s_22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7A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89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352B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78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0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081A"/>
  </w:style>
  <w:style w:type="paragraph" w:styleId="aa">
    <w:name w:val="footer"/>
    <w:basedOn w:val="a"/>
    <w:link w:val="ab"/>
    <w:uiPriority w:val="99"/>
    <w:unhideWhenUsed/>
    <w:rsid w:val="00C00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09-24/252-ihc-o-vnesenii-izmenenij-v-nekotorye-zakony-donetskoj-narodnoj-respubliki.html" TargetMode="External"/><Relationship Id="rId13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18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26" Type="http://schemas.openxmlformats.org/officeDocument/2006/relationships/hyperlink" Target="http://npa.dnronline.su/2020-04-27/126-iihc-o-vnesenii-izmenenij-v-nekotorye-zakony-donetskoj-narodnoj-respubliki.html" TargetMode="External"/><Relationship Id="rId39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34" Type="http://schemas.openxmlformats.org/officeDocument/2006/relationships/hyperlink" Target="http://npa.dnronline.su/2020-04-27/126-iihc-o-vnesenii-izmenenij-v-nekotorye-zakony-donetskoj-narodnoj-respubliki.htm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7" Type="http://schemas.openxmlformats.org/officeDocument/2006/relationships/hyperlink" Target="http://npa.dnronline.su/2020-04-27/126-iihc-o-vnesenii-izmenenij-v-nekotorye-zakony-donetskoj-narodnoj-respubliki.html" TargetMode="External"/><Relationship Id="rId25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33" Type="http://schemas.openxmlformats.org/officeDocument/2006/relationships/hyperlink" Target="http://npa.dnronline.su/2020-04-27/126-iihc-o-vnesenii-izmenenij-v-nekotorye-zakony-donetskoj-narodnoj-respubliki.html" TargetMode="External"/><Relationship Id="rId38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20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29" Type="http://schemas.openxmlformats.org/officeDocument/2006/relationships/hyperlink" Target="http://npa.dnronline.su/2020-04-27/126-iihc-o-vnesenii-izmenenij-v-nekotorye-zakony-donetskoj-narodnoj-respubliki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04-27/126-iihc-o-vnesenii-izmenenij-v-nekotorye-zakony-donetskoj-narodnoj-respubliki.html" TargetMode="External"/><Relationship Id="rId24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32" Type="http://schemas.openxmlformats.org/officeDocument/2006/relationships/hyperlink" Target="http://npa.dnronline.su/2020-04-27/126-iihc-o-vnesenii-izmenenij-v-nekotorye-zakony-donetskoj-narodnoj-respubliki.html" TargetMode="External"/><Relationship Id="rId37" Type="http://schemas.openxmlformats.org/officeDocument/2006/relationships/hyperlink" Target="http://npa.dnronline.su/2020-04-27/126-iihc-o-vnesenii-izmenenij-v-nekotorye-zakony-donetskoj-narodnoj-respubliki.htm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23" Type="http://schemas.openxmlformats.org/officeDocument/2006/relationships/hyperlink" Target="http://npa.dnronline.su/2020-04-27/126-iihc-o-vnesenii-izmenenij-v-nekotorye-zakony-donetskoj-narodnoj-respubliki.html" TargetMode="External"/><Relationship Id="rId28" Type="http://schemas.openxmlformats.org/officeDocument/2006/relationships/hyperlink" Target="http://npa.dnronline.su/2018-09-24/252-ihc-o-vnesenii-izmenenij-v-nekotorye-zakony-donetskoj-narodnoj-respubliki.html" TargetMode="External"/><Relationship Id="rId36" Type="http://schemas.openxmlformats.org/officeDocument/2006/relationships/hyperlink" Target="http://npa.dnronline.su/2020-04-27/126-iihc-o-vnesenii-izmenenij-v-nekotorye-zakony-donetskoj-narodnoj-respubliki.html" TargetMode="External"/><Relationship Id="rId10" Type="http://schemas.openxmlformats.org/officeDocument/2006/relationships/hyperlink" Target="http://npa.dnronline.su/2020-07-03/164-iins-o-vnesenii-izmenenij-v-stati-2-i-11-zakona-dnr-ob-uvekovechenii-pamyati-pogibshih-pri-zashhite-otechestva-i-statyu-2-zakona-dnr-ob-uvekovechenii-pobedy-sovetskogo-naroda-v-velikoj-otechestven.html" TargetMode="External"/><Relationship Id="rId19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31" Type="http://schemas.openxmlformats.org/officeDocument/2006/relationships/hyperlink" Target="http://npa.dnronline.su/2020-04-27/126-iihc-o-vnesenii-izmenenij-v-nekotorye-zakony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4-27/126-iihc-o-vnesenii-izmenenij-v-nekotorye-zakony-donetskoj-narodnoj-respubliki.html" TargetMode="External"/><Relationship Id="rId14" Type="http://schemas.openxmlformats.org/officeDocument/2006/relationships/hyperlink" Target="http://npa.dnronline.su/2020-04-27/126-iihc-o-vnesenii-izmenenij-v-nekotorye-zakony-donetskoj-narodnoj-respubliki.html" TargetMode="External"/><Relationship Id="rId22" Type="http://schemas.openxmlformats.org/officeDocument/2006/relationships/hyperlink" Target="http://npa.dnronline.su/2018-09-24/252-ihc-o-vnesenii-izmenenij-v-nekotorye-zakony-donetskoj-narodnoj-respubliki.html" TargetMode="External"/><Relationship Id="rId27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Relationship Id="rId30" Type="http://schemas.openxmlformats.org/officeDocument/2006/relationships/hyperlink" Target="http://npa.dnronline.su/2020-04-27/126-iihc-o-vnesenii-izmenenij-v-nekotorye-zakony-donetskoj-narodnoj-respubliki.html" TargetMode="External"/><Relationship Id="rId35" Type="http://schemas.openxmlformats.org/officeDocument/2006/relationships/hyperlink" Target="http://npa.dnronline.su/2021-12-27/330-iins-o-vnesenii-izmenenij-v-zakon-donetskoj-narodnoj-respubliki-ob-uvekovechenii-pamyati-pogibshih-pri-zashhite-oteche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2</cp:revision>
  <dcterms:created xsi:type="dcterms:W3CDTF">2022-01-18T09:24:00Z</dcterms:created>
  <dcterms:modified xsi:type="dcterms:W3CDTF">2022-01-18T09:24:00Z</dcterms:modified>
</cp:coreProperties>
</file>