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80293" w14:textId="77777777" w:rsidR="005E3B55" w:rsidRDefault="005E3B55" w:rsidP="00415940">
      <w:pPr>
        <w:spacing w:after="0" w:line="240" w:lineRule="auto"/>
        <w:jc w:val="center"/>
        <w:rPr>
          <w:rFonts w:ascii="Arial" w:hAnsi="Arial" w:cs="Arial"/>
          <w:i/>
          <w:noProof/>
          <w:color w:val="000000"/>
          <w:sz w:val="20"/>
          <w:szCs w:val="20"/>
          <w:shd w:val="clear" w:color="auto" w:fill="FFFFFF"/>
        </w:rPr>
      </w:pPr>
    </w:p>
    <w:p w14:paraId="3C940253" w14:textId="0B54CC23" w:rsidR="005E14D1" w:rsidRPr="00541020" w:rsidRDefault="00022535" w:rsidP="00415940">
      <w:pPr>
        <w:spacing w:after="0" w:line="240" w:lineRule="auto"/>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14:anchorId="7213AA59" wp14:editId="777B1D2D">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anchor>
        </w:drawing>
      </w:r>
      <w:r w:rsidR="005E14D1" w:rsidRPr="00541020">
        <w:rPr>
          <w:rFonts w:ascii="Arial" w:hAnsi="Arial" w:cs="Arial"/>
          <w:i/>
          <w:noProof/>
          <w:color w:val="000000"/>
          <w:sz w:val="20"/>
          <w:szCs w:val="20"/>
          <w:shd w:val="clear" w:color="auto" w:fill="FFFFFF"/>
        </w:rPr>
        <w:br w:type="textWrapping" w:clear="all"/>
      </w:r>
    </w:p>
    <w:p w14:paraId="1529F888" w14:textId="77777777" w:rsidR="005E14D1" w:rsidRPr="00541020" w:rsidRDefault="005E14D1"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caps/>
          <w:noProof/>
          <w:color w:val="000000"/>
          <w:sz w:val="32"/>
          <w:szCs w:val="32"/>
          <w:shd w:val="clear" w:color="auto" w:fill="FFFFFF"/>
        </w:rPr>
        <w:t>ДонецкАЯ НароднАЯ РеспубликА</w:t>
      </w:r>
    </w:p>
    <w:p w14:paraId="063043BD" w14:textId="77777777"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14:paraId="04A36455" w14:textId="77777777" w:rsidR="005E14D1" w:rsidRPr="00541020" w:rsidRDefault="005E14D1" w:rsidP="00415940">
      <w:pPr>
        <w:pStyle w:val="a3"/>
        <w:jc w:val="center"/>
        <w:rPr>
          <w:rFonts w:ascii="Times New Roman" w:hAnsi="Times New Roman"/>
          <w:b/>
          <w:sz w:val="28"/>
          <w:szCs w:val="28"/>
        </w:rPr>
      </w:pPr>
    </w:p>
    <w:p w14:paraId="0B4CCCFA" w14:textId="77777777" w:rsidR="00415940" w:rsidRPr="00541020" w:rsidRDefault="00415940" w:rsidP="00415940">
      <w:pPr>
        <w:pStyle w:val="a3"/>
        <w:jc w:val="center"/>
        <w:rPr>
          <w:rFonts w:ascii="Times New Roman" w:hAnsi="Times New Roman"/>
          <w:b/>
          <w:sz w:val="28"/>
          <w:szCs w:val="28"/>
        </w:rPr>
      </w:pPr>
    </w:p>
    <w:p w14:paraId="1C6039DC" w14:textId="77777777"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14:paraId="329878C0" w14:textId="77777777" w:rsidR="005E14D1" w:rsidRPr="00541020" w:rsidRDefault="005E14D1" w:rsidP="00415940">
      <w:pPr>
        <w:pStyle w:val="a3"/>
        <w:jc w:val="center"/>
        <w:rPr>
          <w:rFonts w:ascii="Times New Roman" w:hAnsi="Times New Roman"/>
          <w:b/>
          <w:sz w:val="28"/>
          <w:szCs w:val="28"/>
        </w:rPr>
      </w:pPr>
    </w:p>
    <w:p w14:paraId="1E5D30B3" w14:textId="77777777" w:rsidR="00415940" w:rsidRPr="00541020" w:rsidRDefault="00415940" w:rsidP="00415940">
      <w:pPr>
        <w:pStyle w:val="a3"/>
        <w:jc w:val="center"/>
        <w:rPr>
          <w:rFonts w:ascii="Times New Roman" w:hAnsi="Times New Roman"/>
          <w:b/>
          <w:sz w:val="28"/>
          <w:szCs w:val="28"/>
        </w:rPr>
      </w:pPr>
    </w:p>
    <w:p w14:paraId="7821F96C" w14:textId="77777777"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Принят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14:paraId="4A6A9F7E" w14:textId="77777777" w:rsidR="005E14D1" w:rsidRPr="00541020" w:rsidRDefault="005E14D1" w:rsidP="00415940">
      <w:pPr>
        <w:pStyle w:val="a3"/>
        <w:jc w:val="center"/>
        <w:rPr>
          <w:rFonts w:ascii="Times New Roman" w:hAnsi="Times New Roman"/>
          <w:sz w:val="28"/>
          <w:szCs w:val="28"/>
        </w:rPr>
      </w:pPr>
    </w:p>
    <w:p w14:paraId="777576F7" w14:textId="77777777" w:rsidR="00415940" w:rsidRPr="00541020" w:rsidRDefault="00415940" w:rsidP="00415940">
      <w:pPr>
        <w:pStyle w:val="a3"/>
        <w:jc w:val="center"/>
        <w:rPr>
          <w:rFonts w:ascii="Times New Roman" w:hAnsi="Times New Roman"/>
          <w:sz w:val="28"/>
          <w:szCs w:val="28"/>
        </w:rPr>
      </w:pPr>
    </w:p>
    <w:p w14:paraId="7061EBE5" w14:textId="77777777"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
    <w:p w14:paraId="77A3AE4B" w14:textId="0F589A1A"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8"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14:paraId="5D62680F" w14:textId="0AEB5229" w:rsidR="003E34FF" w:rsidRDefault="00E048BC" w:rsidP="00415940">
      <w:pPr>
        <w:spacing w:after="0" w:line="240" w:lineRule="auto"/>
        <w:jc w:val="center"/>
        <w:rPr>
          <w:rStyle w:val="a9"/>
          <w:rFonts w:ascii="Times New Roman" w:hAnsi="Times New Roman"/>
          <w:i/>
          <w:sz w:val="28"/>
          <w:szCs w:val="28"/>
        </w:rPr>
      </w:pPr>
      <w:hyperlink r:id="rId9"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14:paraId="233EE82F" w14:textId="3348A7F6" w:rsidR="000D48FC" w:rsidRDefault="00E048BC" w:rsidP="00415940">
      <w:pPr>
        <w:spacing w:after="0" w:line="240" w:lineRule="auto"/>
        <w:jc w:val="center"/>
        <w:rPr>
          <w:rStyle w:val="a9"/>
          <w:rFonts w:ascii="Times New Roman" w:hAnsi="Times New Roman"/>
          <w:i/>
          <w:sz w:val="28"/>
          <w:szCs w:val="28"/>
        </w:rPr>
      </w:pPr>
      <w:hyperlink r:id="rId10"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14:paraId="3F5E19A8" w14:textId="4BA2EE2D" w:rsidR="00920754" w:rsidRDefault="00E048BC" w:rsidP="00415940">
      <w:pPr>
        <w:spacing w:after="0" w:line="240" w:lineRule="auto"/>
        <w:jc w:val="center"/>
        <w:rPr>
          <w:rStyle w:val="a9"/>
          <w:rFonts w:ascii="Times New Roman" w:hAnsi="Times New Roman"/>
          <w:i/>
          <w:sz w:val="28"/>
          <w:szCs w:val="28"/>
        </w:rPr>
      </w:pPr>
      <w:hyperlink r:id="rId11"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14:paraId="180B1FEB" w14:textId="6B82E1A1" w:rsidR="00A65696" w:rsidRDefault="00E048BC" w:rsidP="00415940">
      <w:pPr>
        <w:spacing w:after="0" w:line="240" w:lineRule="auto"/>
        <w:jc w:val="center"/>
        <w:rPr>
          <w:rStyle w:val="a9"/>
          <w:rFonts w:ascii="Times New Roman" w:hAnsi="Times New Roman"/>
          <w:i/>
          <w:sz w:val="28"/>
          <w:szCs w:val="28"/>
        </w:rPr>
      </w:pPr>
      <w:hyperlink r:id="rId12" w:history="1">
        <w:r w:rsidR="00920754" w:rsidRPr="00920754">
          <w:rPr>
            <w:rStyle w:val="a9"/>
            <w:rFonts w:ascii="Times New Roman" w:hAnsi="Times New Roman"/>
            <w:i/>
            <w:sz w:val="28"/>
            <w:szCs w:val="28"/>
          </w:rPr>
          <w:t>от 01.02.2019 № 14-</w:t>
        </w:r>
        <w:r w:rsidR="00920754" w:rsidRPr="00920754">
          <w:rPr>
            <w:rStyle w:val="a9"/>
            <w:rFonts w:ascii="Times New Roman" w:hAnsi="Times New Roman"/>
            <w:i/>
            <w:sz w:val="28"/>
            <w:szCs w:val="28"/>
            <w:lang w:val="en-US"/>
          </w:rPr>
          <w:t>II</w:t>
        </w:r>
        <w:r w:rsidR="00920754" w:rsidRPr="00920754">
          <w:rPr>
            <w:rStyle w:val="a9"/>
            <w:rFonts w:ascii="Times New Roman" w:hAnsi="Times New Roman"/>
            <w:i/>
            <w:sz w:val="28"/>
            <w:szCs w:val="28"/>
          </w:rPr>
          <w:t>НС</w:t>
        </w:r>
      </w:hyperlink>
      <w:r w:rsidR="00A65696">
        <w:rPr>
          <w:rStyle w:val="a9"/>
          <w:rFonts w:ascii="Times New Roman" w:hAnsi="Times New Roman"/>
          <w:i/>
          <w:sz w:val="28"/>
          <w:szCs w:val="28"/>
        </w:rPr>
        <w:t>,</w:t>
      </w:r>
    </w:p>
    <w:p w14:paraId="7DD444B2" w14:textId="65EE0A10" w:rsidR="00F3157C" w:rsidRDefault="00E048BC" w:rsidP="00415940">
      <w:pPr>
        <w:spacing w:after="0" w:line="240" w:lineRule="auto"/>
        <w:jc w:val="center"/>
        <w:rPr>
          <w:rStyle w:val="a9"/>
          <w:rFonts w:ascii="Times New Roman" w:hAnsi="Times New Roman"/>
          <w:i/>
          <w:sz w:val="28"/>
          <w:szCs w:val="28"/>
        </w:rPr>
      </w:pPr>
      <w:hyperlink r:id="rId13" w:history="1">
        <w:r w:rsidR="00A65696" w:rsidRPr="00A65696">
          <w:rPr>
            <w:rStyle w:val="a9"/>
            <w:rFonts w:ascii="Times New Roman" w:hAnsi="Times New Roman"/>
            <w:i/>
            <w:sz w:val="28"/>
            <w:szCs w:val="28"/>
          </w:rPr>
          <w:t>от 27.12.2019 № 85-</w:t>
        </w:r>
        <w:r w:rsidR="00A65696" w:rsidRPr="00A65696">
          <w:rPr>
            <w:rStyle w:val="a9"/>
            <w:rFonts w:ascii="Times New Roman" w:hAnsi="Times New Roman"/>
            <w:i/>
            <w:sz w:val="28"/>
            <w:szCs w:val="28"/>
            <w:lang w:val="en-US"/>
          </w:rPr>
          <w:t>II</w:t>
        </w:r>
        <w:r w:rsidR="00A65696" w:rsidRPr="00A65696">
          <w:rPr>
            <w:rStyle w:val="a9"/>
            <w:rFonts w:ascii="Times New Roman" w:hAnsi="Times New Roman"/>
            <w:i/>
            <w:sz w:val="28"/>
            <w:szCs w:val="28"/>
          </w:rPr>
          <w:t>НС</w:t>
        </w:r>
      </w:hyperlink>
      <w:r w:rsidR="00F3157C">
        <w:rPr>
          <w:rStyle w:val="a9"/>
          <w:rFonts w:ascii="Times New Roman" w:hAnsi="Times New Roman"/>
          <w:i/>
          <w:sz w:val="28"/>
          <w:szCs w:val="28"/>
        </w:rPr>
        <w:t>,</w:t>
      </w:r>
    </w:p>
    <w:p w14:paraId="535C680F" w14:textId="7C7C0CA9" w:rsidR="006A56A8" w:rsidRDefault="00E048BC" w:rsidP="00415940">
      <w:pPr>
        <w:spacing w:after="0" w:line="240" w:lineRule="auto"/>
        <w:jc w:val="center"/>
      </w:pPr>
      <w:hyperlink r:id="rId14" w:history="1">
        <w:r w:rsidR="00F3157C" w:rsidRPr="00F3157C">
          <w:rPr>
            <w:rStyle w:val="a9"/>
            <w:rFonts w:ascii="Times New Roman" w:hAnsi="Times New Roman"/>
            <w:i/>
            <w:sz w:val="28"/>
            <w:szCs w:val="28"/>
          </w:rPr>
          <w:t>от 28.12.2020 №</w:t>
        </w:r>
        <w:r w:rsidR="00D0405A" w:rsidRPr="00D0405A">
          <w:rPr>
            <w:rStyle w:val="a9"/>
            <w:rFonts w:ascii="Times New Roman" w:hAnsi="Times New Roman"/>
            <w:i/>
            <w:sz w:val="28"/>
            <w:szCs w:val="28"/>
          </w:rPr>
          <w:t xml:space="preserve"> </w:t>
        </w:r>
        <w:r w:rsidR="00F3157C" w:rsidRPr="00F3157C">
          <w:rPr>
            <w:rStyle w:val="a9"/>
            <w:rFonts w:ascii="Times New Roman" w:hAnsi="Times New Roman"/>
            <w:i/>
            <w:sz w:val="28"/>
            <w:szCs w:val="28"/>
          </w:rPr>
          <w:t>233-</w:t>
        </w:r>
        <w:r w:rsidR="00F3157C" w:rsidRPr="00F3157C">
          <w:rPr>
            <w:rStyle w:val="a9"/>
            <w:rFonts w:ascii="Times New Roman" w:hAnsi="Times New Roman"/>
            <w:i/>
            <w:sz w:val="28"/>
            <w:szCs w:val="28"/>
            <w:lang w:val="en-US"/>
          </w:rPr>
          <w:t>II</w:t>
        </w:r>
        <w:r w:rsidR="00F3157C" w:rsidRPr="00F3157C">
          <w:rPr>
            <w:rStyle w:val="a9"/>
            <w:rFonts w:ascii="Times New Roman" w:hAnsi="Times New Roman"/>
            <w:i/>
            <w:sz w:val="28"/>
            <w:szCs w:val="28"/>
          </w:rPr>
          <w:t>НС</w:t>
        </w:r>
      </w:hyperlink>
      <w:r w:rsidR="006A56A8">
        <w:t>,</w:t>
      </w:r>
    </w:p>
    <w:p w14:paraId="1B10E9FC" w14:textId="7B391594" w:rsidR="005E14D1" w:rsidRDefault="00E048BC" w:rsidP="00415940">
      <w:pPr>
        <w:spacing w:after="0" w:line="240" w:lineRule="auto"/>
        <w:jc w:val="center"/>
        <w:rPr>
          <w:rFonts w:ascii="Times New Roman" w:hAnsi="Times New Roman"/>
          <w:i/>
          <w:sz w:val="28"/>
          <w:szCs w:val="28"/>
        </w:rPr>
      </w:pPr>
      <w:hyperlink r:id="rId15" w:history="1">
        <w:r w:rsidR="006A56A8" w:rsidRPr="00265D2E">
          <w:rPr>
            <w:rStyle w:val="a9"/>
            <w:rFonts w:ascii="Times New Roman" w:hAnsi="Times New Roman"/>
            <w:i/>
            <w:sz w:val="28"/>
            <w:szCs w:val="28"/>
          </w:rPr>
          <w:t>от 14.06.2022 № 382-</w:t>
        </w:r>
        <w:r w:rsidR="006A56A8" w:rsidRPr="00265D2E">
          <w:rPr>
            <w:rStyle w:val="a9"/>
            <w:rFonts w:ascii="Times New Roman" w:hAnsi="Times New Roman"/>
            <w:i/>
            <w:sz w:val="28"/>
            <w:szCs w:val="28"/>
            <w:lang w:val="en-US"/>
          </w:rPr>
          <w:t>II</w:t>
        </w:r>
        <w:r w:rsidR="006A56A8" w:rsidRPr="00265D2E">
          <w:rPr>
            <w:rStyle w:val="a9"/>
            <w:rFonts w:ascii="Times New Roman" w:hAnsi="Times New Roman"/>
            <w:i/>
            <w:sz w:val="28"/>
            <w:szCs w:val="28"/>
          </w:rPr>
          <w:t>НС</w:t>
        </w:r>
      </w:hyperlink>
      <w:r w:rsidR="005E14D1" w:rsidRPr="00541020">
        <w:rPr>
          <w:rFonts w:ascii="Times New Roman" w:hAnsi="Times New Roman"/>
          <w:i/>
          <w:sz w:val="28"/>
          <w:szCs w:val="28"/>
        </w:rPr>
        <w:t>)</w:t>
      </w:r>
    </w:p>
    <w:p w14:paraId="72ED168D" w14:textId="4239BA8C" w:rsidR="00005E72" w:rsidRPr="00F14B11" w:rsidRDefault="00005E72" w:rsidP="00F14B11">
      <w:pPr>
        <w:spacing w:after="0" w:line="240" w:lineRule="auto"/>
        <w:jc w:val="center"/>
        <w:rPr>
          <w:rFonts w:ascii="Times New Roman" w:hAnsi="Times New Roman"/>
          <w:bCs/>
          <w:i/>
          <w:sz w:val="28"/>
          <w:szCs w:val="28"/>
        </w:rPr>
      </w:pPr>
      <w:r w:rsidRPr="00005E72">
        <w:rPr>
          <w:rFonts w:ascii="Times New Roman" w:hAnsi="Times New Roman"/>
          <w:i/>
          <w:sz w:val="28"/>
          <w:szCs w:val="28"/>
        </w:rPr>
        <w:t>(</w:t>
      </w:r>
      <w:r>
        <w:rPr>
          <w:rFonts w:ascii="Times New Roman" w:hAnsi="Times New Roman"/>
          <w:i/>
          <w:sz w:val="28"/>
          <w:szCs w:val="28"/>
        </w:rPr>
        <w:t>По тексту</w:t>
      </w:r>
      <w:r w:rsidR="0052046C">
        <w:rPr>
          <w:rFonts w:ascii="Times New Roman" w:hAnsi="Times New Roman"/>
          <w:i/>
          <w:sz w:val="28"/>
          <w:szCs w:val="28"/>
        </w:rPr>
        <w:t xml:space="preserve"> </w:t>
      </w:r>
      <w:r w:rsidR="00F14B11">
        <w:rPr>
          <w:rFonts w:ascii="Times New Roman" w:hAnsi="Times New Roman"/>
          <w:i/>
          <w:sz w:val="28"/>
          <w:szCs w:val="28"/>
        </w:rPr>
        <w:t xml:space="preserve">Закона </w:t>
      </w:r>
      <w:r w:rsidRPr="00005E72">
        <w:rPr>
          <w:rFonts w:ascii="Times New Roman" w:hAnsi="Times New Roman"/>
          <w:i/>
          <w:sz w:val="28"/>
          <w:szCs w:val="28"/>
        </w:rPr>
        <w:t xml:space="preserve">слова «республиканский орган исполнительной власти, который реализует государственную политику в сфере обеспечения безопасности Донецкой Народной Республики» в соответствующем </w:t>
      </w:r>
      <w:r w:rsidR="00F14B11">
        <w:rPr>
          <w:rFonts w:ascii="Times New Roman" w:hAnsi="Times New Roman"/>
          <w:i/>
          <w:sz w:val="28"/>
          <w:szCs w:val="28"/>
        </w:rPr>
        <w:t>падеже заменены словами</w:t>
      </w:r>
      <w:r w:rsidRPr="00005E72">
        <w:rPr>
          <w:rFonts w:ascii="Times New Roman" w:hAnsi="Times New Roman"/>
          <w:i/>
          <w:sz w:val="28"/>
          <w:szCs w:val="28"/>
        </w:rPr>
        <w:t xml:space="preserve"> «республиканский орган исполнительной власти, реализующий государственную политику в сфере государственной безопасности»</w:t>
      </w:r>
      <w:r>
        <w:rPr>
          <w:rFonts w:ascii="Times New Roman" w:hAnsi="Times New Roman"/>
          <w:i/>
          <w:sz w:val="28"/>
          <w:szCs w:val="28"/>
        </w:rPr>
        <w:t xml:space="preserve"> в соответствующем</w:t>
      </w:r>
      <w:r w:rsidRPr="00005E72">
        <w:rPr>
          <w:rFonts w:ascii="Times New Roman" w:hAnsi="Times New Roman"/>
          <w:i/>
          <w:sz w:val="28"/>
          <w:szCs w:val="28"/>
        </w:rPr>
        <w:t xml:space="preserve"> падеже согласно </w:t>
      </w:r>
      <w:r>
        <w:rPr>
          <w:rFonts w:ascii="Times New Roman" w:hAnsi="Times New Roman"/>
          <w:i/>
          <w:sz w:val="28"/>
          <w:szCs w:val="28"/>
        </w:rPr>
        <w:t xml:space="preserve">Закону </w:t>
      </w:r>
      <w:hyperlink r:id="rId16" w:history="1">
        <w:r w:rsidRPr="00005E72">
          <w:rPr>
            <w:rStyle w:val="a9"/>
            <w:rFonts w:ascii="Times New Roman" w:hAnsi="Times New Roman"/>
            <w:i/>
            <w:sz w:val="28"/>
            <w:szCs w:val="28"/>
          </w:rPr>
          <w:t xml:space="preserve"> </w:t>
        </w:r>
        <w:hyperlink r:id="rId17" w:history="1">
          <w:r>
            <w:rPr>
              <w:rStyle w:val="a9"/>
              <w:rFonts w:ascii="Times New Roman" w:hAnsi="Times New Roman"/>
              <w:i/>
              <w:sz w:val="28"/>
              <w:szCs w:val="28"/>
            </w:rPr>
            <w:t>от 14.06.2022 № </w:t>
          </w:r>
          <w:r w:rsidRPr="00265D2E">
            <w:rPr>
              <w:rStyle w:val="a9"/>
              <w:rFonts w:ascii="Times New Roman" w:hAnsi="Times New Roman"/>
              <w:i/>
              <w:sz w:val="28"/>
              <w:szCs w:val="28"/>
            </w:rPr>
            <w:t>382-</w:t>
          </w:r>
          <w:r w:rsidRPr="00265D2E">
            <w:rPr>
              <w:rStyle w:val="a9"/>
              <w:rFonts w:ascii="Times New Roman" w:hAnsi="Times New Roman"/>
              <w:i/>
              <w:sz w:val="28"/>
              <w:szCs w:val="28"/>
              <w:lang w:val="en-US"/>
            </w:rPr>
            <w:t>II</w:t>
          </w:r>
          <w:r w:rsidRPr="00265D2E">
            <w:rPr>
              <w:rStyle w:val="a9"/>
              <w:rFonts w:ascii="Times New Roman" w:hAnsi="Times New Roman"/>
              <w:i/>
              <w:sz w:val="28"/>
              <w:szCs w:val="28"/>
            </w:rPr>
            <w:t>НС</w:t>
          </w:r>
        </w:hyperlink>
      </w:hyperlink>
      <w:r w:rsidRPr="00005E72">
        <w:rPr>
          <w:rFonts w:ascii="Times New Roman" w:hAnsi="Times New Roman"/>
          <w:i/>
          <w:sz w:val="28"/>
          <w:szCs w:val="28"/>
          <w:u w:val="single"/>
        </w:rPr>
        <w:t>,</w:t>
      </w:r>
      <w:r w:rsidRPr="00005E72">
        <w:rPr>
          <w:rFonts w:ascii="Times New Roman" w:hAnsi="Times New Roman"/>
          <w:bCs/>
          <w:i/>
          <w:sz w:val="28"/>
          <w:szCs w:val="28"/>
        </w:rPr>
        <w:t xml:space="preserve"> слова «республиканский орган исполнительной власти, который реализует государственную политику в сфере международных связей» </w:t>
      </w:r>
      <w:r>
        <w:rPr>
          <w:rFonts w:ascii="Times New Roman" w:hAnsi="Times New Roman"/>
          <w:bCs/>
          <w:i/>
          <w:sz w:val="28"/>
          <w:szCs w:val="28"/>
        </w:rPr>
        <w:t xml:space="preserve"> в соответствующем</w:t>
      </w:r>
      <w:r w:rsidRPr="00005E72">
        <w:rPr>
          <w:rFonts w:ascii="Times New Roman" w:hAnsi="Times New Roman"/>
          <w:bCs/>
          <w:i/>
          <w:sz w:val="28"/>
          <w:szCs w:val="28"/>
        </w:rPr>
        <w:t xml:space="preserve"> падеже заменены словами «республиканский орган исполнительной власти, реализующий </w:t>
      </w:r>
      <w:r w:rsidRPr="00005E72">
        <w:rPr>
          <w:rFonts w:ascii="Times New Roman" w:hAnsi="Times New Roman"/>
          <w:bCs/>
          <w:i/>
          <w:sz w:val="28"/>
          <w:szCs w:val="28"/>
        </w:rPr>
        <w:lastRenderedPageBreak/>
        <w:t>государственную политику в сфере международных отношений»</w:t>
      </w:r>
      <w:r>
        <w:rPr>
          <w:rFonts w:ascii="Times New Roman" w:hAnsi="Times New Roman"/>
          <w:bCs/>
          <w:i/>
          <w:sz w:val="28"/>
          <w:szCs w:val="28"/>
        </w:rPr>
        <w:t xml:space="preserve"> </w:t>
      </w:r>
      <w:r w:rsidR="002A380D">
        <w:rPr>
          <w:rFonts w:ascii="Times New Roman" w:hAnsi="Times New Roman"/>
          <w:bCs/>
          <w:i/>
          <w:sz w:val="28"/>
          <w:szCs w:val="28"/>
        </w:rPr>
        <w:t>в соответствующем</w:t>
      </w:r>
      <w:r w:rsidR="002A380D" w:rsidRPr="00005E72">
        <w:rPr>
          <w:rFonts w:ascii="Times New Roman" w:hAnsi="Times New Roman"/>
          <w:bCs/>
          <w:i/>
          <w:sz w:val="28"/>
          <w:szCs w:val="28"/>
        </w:rPr>
        <w:t xml:space="preserve"> падеже</w:t>
      </w:r>
      <w:r w:rsidR="002A380D" w:rsidRPr="00005E72">
        <w:rPr>
          <w:rFonts w:ascii="Times New Roman" w:hAnsi="Times New Roman"/>
          <w:i/>
          <w:sz w:val="28"/>
          <w:szCs w:val="28"/>
        </w:rPr>
        <w:t xml:space="preserve"> </w:t>
      </w:r>
      <w:r w:rsidRPr="00005E72">
        <w:rPr>
          <w:rFonts w:ascii="Times New Roman" w:hAnsi="Times New Roman"/>
          <w:i/>
          <w:sz w:val="28"/>
          <w:szCs w:val="28"/>
        </w:rPr>
        <w:t xml:space="preserve">согласно </w:t>
      </w:r>
      <w:r>
        <w:rPr>
          <w:rFonts w:ascii="Times New Roman" w:hAnsi="Times New Roman"/>
          <w:i/>
          <w:sz w:val="28"/>
          <w:szCs w:val="28"/>
        </w:rPr>
        <w:t xml:space="preserve">Закону </w:t>
      </w:r>
      <w:hyperlink r:id="rId18" w:history="1">
        <w:r w:rsidRPr="00005E72">
          <w:rPr>
            <w:rStyle w:val="a9"/>
            <w:rFonts w:ascii="Times New Roman" w:hAnsi="Times New Roman"/>
            <w:i/>
            <w:sz w:val="28"/>
            <w:szCs w:val="28"/>
          </w:rPr>
          <w:t xml:space="preserve"> </w:t>
        </w:r>
        <w:hyperlink r:id="rId19" w:history="1">
          <w:r w:rsidRPr="00265D2E">
            <w:rPr>
              <w:rStyle w:val="a9"/>
              <w:rFonts w:ascii="Times New Roman" w:hAnsi="Times New Roman"/>
              <w:i/>
              <w:sz w:val="28"/>
              <w:szCs w:val="28"/>
            </w:rPr>
            <w:t>от 14.06.2022 № 382-</w:t>
          </w:r>
          <w:r w:rsidRPr="00265D2E">
            <w:rPr>
              <w:rStyle w:val="a9"/>
              <w:rFonts w:ascii="Times New Roman" w:hAnsi="Times New Roman"/>
              <w:i/>
              <w:sz w:val="28"/>
              <w:szCs w:val="28"/>
              <w:lang w:val="en-US"/>
            </w:rPr>
            <w:t>II</w:t>
          </w:r>
          <w:r w:rsidRPr="00265D2E">
            <w:rPr>
              <w:rStyle w:val="a9"/>
              <w:rFonts w:ascii="Times New Roman" w:hAnsi="Times New Roman"/>
              <w:i/>
              <w:sz w:val="28"/>
              <w:szCs w:val="28"/>
            </w:rPr>
            <w:t>НС</w:t>
          </w:r>
        </w:hyperlink>
      </w:hyperlink>
      <w:r w:rsidR="00F14B11">
        <w:rPr>
          <w:rFonts w:ascii="Times New Roman" w:hAnsi="Times New Roman"/>
          <w:i/>
          <w:sz w:val="28"/>
          <w:szCs w:val="28"/>
        </w:rPr>
        <w:t>)</w:t>
      </w:r>
    </w:p>
    <w:p w14:paraId="0C870D4C" w14:textId="77777777" w:rsidR="005E14D1" w:rsidRPr="00541020" w:rsidRDefault="005E14D1" w:rsidP="00FE08A0">
      <w:pPr>
        <w:pStyle w:val="a3"/>
        <w:spacing w:line="276" w:lineRule="auto"/>
        <w:jc w:val="center"/>
        <w:rPr>
          <w:rFonts w:ascii="Times New Roman" w:hAnsi="Times New Roman"/>
          <w:b/>
          <w:sz w:val="28"/>
          <w:szCs w:val="28"/>
        </w:rPr>
      </w:pPr>
    </w:p>
    <w:p w14:paraId="3415C9A4" w14:textId="77777777" w:rsidR="00415940" w:rsidRPr="00541020" w:rsidRDefault="00415940" w:rsidP="00FE08A0">
      <w:pPr>
        <w:pStyle w:val="a3"/>
        <w:spacing w:line="276" w:lineRule="auto"/>
        <w:jc w:val="center"/>
        <w:rPr>
          <w:rFonts w:ascii="Times New Roman" w:hAnsi="Times New Roman"/>
          <w:b/>
          <w:sz w:val="28"/>
          <w:szCs w:val="28"/>
        </w:rPr>
      </w:pPr>
    </w:p>
    <w:p w14:paraId="42E578C9"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14:paraId="7857998C"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14:paraId="53AA8A97"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14:paraId="5093B113" w14:textId="77777777" w:rsidR="00020AAD" w:rsidRDefault="005E14D1" w:rsidP="00A904E3">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законодательством Донецкой Народной Республики о средствах массовой информации.</w:t>
      </w:r>
    </w:p>
    <w:p w14:paraId="4CFD0729"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14:paraId="220880E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14:paraId="3B45923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14:paraId="7707AE6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14:paraId="7CB9D45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14:paraId="00141FC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радио-, теле-, видео-,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14:paraId="1F1470E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14:paraId="6E3C5D0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14:paraId="1CC9E0D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14:paraId="07C33EF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специализированное средство массовой информации – такое средство массовой информации, для регистрации или распространения продукции которого настоящим Законом установлены специальные правила;</w:t>
      </w:r>
    </w:p>
    <w:p w14:paraId="68547A8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14:paraId="0BED683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14:paraId="2DC47B7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 xml:space="preserve">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w:t>
      </w:r>
      <w:r w:rsidR="005E14D1" w:rsidRPr="00541020">
        <w:rPr>
          <w:rFonts w:ascii="Times New Roman" w:hAnsi="Times New Roman"/>
          <w:sz w:val="28"/>
          <w:szCs w:val="28"/>
        </w:rPr>
        <w:lastRenderedPageBreak/>
        <w:t>договорными отношениями либо занимающееся такой деятельностью внештатно или выполняет такую деятельность по поручению редакции;</w:t>
      </w:r>
    </w:p>
    <w:p w14:paraId="65C0A05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14:paraId="29D471A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14:paraId="56195FD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14:paraId="267EE08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14:paraId="6C793718" w14:textId="77777777"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14:paraId="01438491" w14:textId="77777777"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proofErr w:type="spellStart"/>
      <w:r>
        <w:rPr>
          <w:rFonts w:ascii="Times New Roman" w:hAnsi="Times New Roman"/>
          <w:sz w:val="28"/>
          <w:szCs w:val="28"/>
          <w:lang w:val="uk-UA"/>
        </w:rPr>
        <w:t>р</w:t>
      </w:r>
      <w:r w:rsidRPr="00324114">
        <w:rPr>
          <w:rFonts w:ascii="Times New Roman" w:hAnsi="Times New Roman"/>
          <w:sz w:val="28"/>
          <w:szCs w:val="28"/>
          <w:lang w:val="uk-UA"/>
        </w:rPr>
        <w:t>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14:paraId="16415112" w14:textId="60B67733" w:rsidR="003E34FF" w:rsidRPr="003E34FF" w:rsidRDefault="00E048BC" w:rsidP="00415940">
      <w:pPr>
        <w:pStyle w:val="a3"/>
        <w:spacing w:after="360" w:line="276" w:lineRule="auto"/>
        <w:ind w:firstLine="709"/>
        <w:jc w:val="both"/>
        <w:rPr>
          <w:rFonts w:ascii="Times New Roman" w:hAnsi="Times New Roman"/>
          <w:i/>
          <w:sz w:val="28"/>
          <w:szCs w:val="28"/>
        </w:rPr>
      </w:pPr>
      <w:hyperlink r:id="rId20" w:history="1">
        <w:r w:rsidR="003E34FF" w:rsidRPr="003E34FF">
          <w:rPr>
            <w:rStyle w:val="a9"/>
            <w:rFonts w:ascii="Times New Roman" w:hAnsi="Times New Roman"/>
            <w:i/>
            <w:sz w:val="28"/>
            <w:szCs w:val="28"/>
          </w:rPr>
          <w:t>(Пункт 17 части 1 статьи 2 введен Законом от 22.12.2017 № 198-IНС)</w:t>
        </w:r>
      </w:hyperlink>
    </w:p>
    <w:p w14:paraId="62CFE153"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14:paraId="5C0424E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14:paraId="26096C5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14:paraId="528D3F8F"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14:paraId="0FCC2C8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
    <w:p w14:paraId="26D4761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14:paraId="3FC2CAF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w:t>
      </w:r>
      <w:r w:rsidR="005E14D1" w:rsidRPr="00541020">
        <w:rPr>
          <w:rFonts w:ascii="Times New Roman" w:hAnsi="Times New Roman"/>
          <w:sz w:val="28"/>
          <w:szCs w:val="28"/>
        </w:rPr>
        <w:lastRenderedPageBreak/>
        <w:t>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
    <w:p w14:paraId="2EF1163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
    <w:p w14:paraId="71EDDD19" w14:textId="77777777"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 xml:space="preserve">Порядок сбора информации журналистами та территории (объекте) проведения контртеррористической операции, операций и мероприятий, проводимых </w:t>
      </w:r>
      <w:r w:rsidR="00527C02">
        <w:rPr>
          <w:rFonts w:ascii="Times New Roman" w:eastAsia="Times New Roman" w:hAnsi="Times New Roman"/>
          <w:sz w:val="28"/>
          <w:szCs w:val="28"/>
        </w:rPr>
        <w:t>республиканским</w:t>
      </w:r>
      <w:r w:rsidR="00527C02" w:rsidRPr="0011314E">
        <w:rPr>
          <w:rFonts w:ascii="Times New Roman" w:eastAsia="Times New Roman" w:hAnsi="Times New Roman"/>
          <w:sz w:val="28"/>
          <w:szCs w:val="28"/>
        </w:rPr>
        <w:t xml:space="preserve"> орган</w:t>
      </w:r>
      <w:r w:rsidR="00527C02">
        <w:rPr>
          <w:rFonts w:ascii="Times New Roman" w:eastAsia="Times New Roman" w:hAnsi="Times New Roman"/>
          <w:sz w:val="28"/>
          <w:szCs w:val="28"/>
        </w:rPr>
        <w:t>ом</w:t>
      </w:r>
      <w:r w:rsidR="00527C02" w:rsidRPr="0011314E">
        <w:rPr>
          <w:rFonts w:ascii="Times New Roman" w:eastAsia="Times New Roman" w:hAnsi="Times New Roman"/>
          <w:sz w:val="28"/>
          <w:szCs w:val="28"/>
        </w:rPr>
        <w:t xml:space="preserve"> исполнительной власти</w:t>
      </w:r>
      <w:r w:rsidR="008C26A5">
        <w:rPr>
          <w:rFonts w:ascii="Times New Roman" w:eastAsia="Times New Roman" w:hAnsi="Times New Roman"/>
          <w:sz w:val="28"/>
          <w:szCs w:val="28"/>
        </w:rPr>
        <w:t>, реализующи</w:t>
      </w:r>
      <w:r w:rsidR="00FE2312">
        <w:rPr>
          <w:rFonts w:ascii="Times New Roman" w:eastAsia="Times New Roman" w:hAnsi="Times New Roman"/>
          <w:sz w:val="28"/>
          <w:szCs w:val="28"/>
        </w:rPr>
        <w:t>м</w:t>
      </w:r>
      <w:r w:rsidR="00527C02" w:rsidRPr="0011314E">
        <w:rPr>
          <w:rFonts w:ascii="Times New Roman" w:eastAsia="Times New Roman" w:hAnsi="Times New Roman"/>
          <w:sz w:val="28"/>
          <w:szCs w:val="28"/>
        </w:rPr>
        <w:t xml:space="preserve"> государственную политику в сфере государственной безопасности</w:t>
      </w:r>
      <w:r w:rsidR="005E14D1" w:rsidRPr="00541020">
        <w:rPr>
          <w:rFonts w:ascii="Times New Roman" w:hAnsi="Times New Roman"/>
          <w:sz w:val="28"/>
          <w:szCs w:val="28"/>
        </w:rPr>
        <w:t xml:space="preserve"> и другими уполномоченными республиканскими органами исполнительной власти определяется 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14:paraId="4D47ECDC" w14:textId="72515AC8"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При освещении контртеррористической операции, операций и мероприятий, проводимых республиканским органом исполнительной власти, </w:t>
      </w:r>
      <w:r w:rsidR="00A85D2D" w:rsidRPr="00A85D2D">
        <w:rPr>
          <w:rFonts w:ascii="Times New Roman" w:hAnsi="Times New Roman"/>
          <w:sz w:val="28"/>
          <w:szCs w:val="28"/>
        </w:rPr>
        <w:t>реализующи</w:t>
      </w:r>
      <w:r w:rsidR="00A85D2D">
        <w:rPr>
          <w:rFonts w:ascii="Times New Roman" w:hAnsi="Times New Roman"/>
          <w:sz w:val="28"/>
          <w:szCs w:val="28"/>
        </w:rPr>
        <w:t>м</w:t>
      </w:r>
      <w:r w:rsidR="00A85D2D" w:rsidRPr="00A85D2D">
        <w:rPr>
          <w:rFonts w:ascii="Times New Roman" w:hAnsi="Times New Roman"/>
          <w:sz w:val="28"/>
          <w:szCs w:val="28"/>
        </w:rPr>
        <w:t xml:space="preserve"> государственную политику в сфере государственной безопасности</w:t>
      </w:r>
      <w:r w:rsidR="005E14D1" w:rsidRPr="00541020">
        <w:rPr>
          <w:rFonts w:ascii="Times New Roman" w:hAnsi="Times New Roman"/>
          <w:sz w:val="28"/>
          <w:szCs w:val="28"/>
        </w:rPr>
        <w:t xml:space="preserve">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республиканским органом исполнительной власти, </w:t>
      </w:r>
      <w:r w:rsidR="00A85D2D" w:rsidRPr="0011314E">
        <w:rPr>
          <w:rFonts w:ascii="Times New Roman" w:eastAsia="Times New Roman" w:hAnsi="Times New Roman"/>
          <w:sz w:val="28"/>
          <w:szCs w:val="28"/>
        </w:rPr>
        <w:t>реализующи</w:t>
      </w:r>
      <w:r w:rsidR="00A85D2D">
        <w:rPr>
          <w:rFonts w:ascii="Times New Roman" w:eastAsia="Times New Roman" w:hAnsi="Times New Roman"/>
          <w:sz w:val="28"/>
          <w:szCs w:val="28"/>
        </w:rPr>
        <w:t>м</w:t>
      </w:r>
      <w:r w:rsidR="00A85D2D" w:rsidRPr="0011314E">
        <w:rPr>
          <w:rFonts w:ascii="Times New Roman" w:eastAsia="Times New Roman" w:hAnsi="Times New Roman"/>
          <w:sz w:val="28"/>
          <w:szCs w:val="28"/>
        </w:rPr>
        <w:t xml:space="preserve"> государственную политику в сфере государственной безопасности</w:t>
      </w:r>
      <w:r w:rsidR="00A85D2D" w:rsidRPr="00541020">
        <w:rPr>
          <w:rFonts w:ascii="Times New Roman" w:hAnsi="Times New Roman"/>
          <w:sz w:val="28"/>
          <w:szCs w:val="28"/>
        </w:rPr>
        <w:t xml:space="preserve"> </w:t>
      </w:r>
      <w:r w:rsidR="005E14D1" w:rsidRPr="00541020">
        <w:rPr>
          <w:rFonts w:ascii="Times New Roman" w:hAnsi="Times New Roman"/>
          <w:sz w:val="28"/>
          <w:szCs w:val="28"/>
        </w:rPr>
        <w:t>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14:paraId="5B56999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14:paraId="244F6F15" w14:textId="77777777"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14:paraId="16652CB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14:paraId="4270D872" w14:textId="77777777"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t>1. </w:t>
      </w:r>
      <w:r w:rsidR="005E14D1" w:rsidRPr="00541020">
        <w:rPr>
          <w:rFonts w:ascii="Times New Roman" w:hAnsi="Times New Roman"/>
          <w:noProof/>
          <w:sz w:val="28"/>
          <w:szCs w:val="28"/>
        </w:rPr>
        <w:t>Законодательство Донецкой Народной Республики о средствах массовой информации основывается на Конституции Донецкой Народной Республики, состоит из настоящего Закона и издаваемых в соответствии с ним иных нормативных правовоых актов Донецкой Народной Республики.</w:t>
      </w:r>
    </w:p>
    <w:p w14:paraId="7E2C6C32" w14:textId="320E5A59"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21"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14:paraId="093FB1C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14:paraId="6B92E8B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14:paraId="7DF5B54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
    <w:p w14:paraId="56374844" w14:textId="77777777"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lastRenderedPageBreak/>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14:paraId="21DC47D3"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14:paraId="1ABC2B71" w14:textId="77777777"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14:paraId="3FDB53F6" w14:textId="17E283F1"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22"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14:paraId="5C30C9E6"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14:paraId="56BE6BF9" w14:textId="74818CF9"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23"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14:paraId="62410D1E" w14:textId="77777777"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14:paraId="74A113AF" w14:textId="0779D479" w:rsidR="003D03EB" w:rsidRDefault="00E048BC"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24"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14:paraId="627D0DF8" w14:textId="77777777"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14:paraId="728DC46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14:paraId="43B5619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206CB4B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055EB84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14:paraId="1DD0AB8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14:paraId="6950255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14:paraId="42B469C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14:paraId="1E4A8023"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14:paraId="2B2282D4" w14:textId="06A1F652" w:rsidR="00A24408" w:rsidRPr="00541020" w:rsidRDefault="00E048BC" w:rsidP="00415940">
      <w:pPr>
        <w:pStyle w:val="a3"/>
        <w:spacing w:after="360" w:line="276" w:lineRule="auto"/>
        <w:ind w:firstLine="709"/>
        <w:jc w:val="both"/>
        <w:rPr>
          <w:rFonts w:ascii="Times New Roman" w:hAnsi="Times New Roman"/>
          <w:sz w:val="28"/>
          <w:szCs w:val="28"/>
        </w:rPr>
      </w:pPr>
      <w:hyperlink r:id="rId25" w:history="1">
        <w:r w:rsidR="00A24408"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6601B6C3"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14:paraId="6ACD361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14:paraId="5DA04B92"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Учредителями телеканалов, радиоканалов, юридических лиц, осуществляющих вещание являются Народный Совет Донецкой Народной Республики, республиканские органы исполнительной власти.</w:t>
      </w:r>
    </w:p>
    <w:p w14:paraId="698003C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14:paraId="6F1D6D5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14:paraId="56F8751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14:paraId="14B13FD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
    <w:p w14:paraId="6EEAC2F7"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14:paraId="3F466FD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14:paraId="0C3DA3E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14:paraId="33C4FC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2728ED0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14:paraId="681A6EA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14:paraId="5913C43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65BAA7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65A7059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14:paraId="538F8AA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14:paraId="44C776C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14:paraId="33253E30" w14:textId="77777777"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14:paraId="36CF7541" w14:textId="45385E0E" w:rsidR="00A24408" w:rsidRPr="00541020" w:rsidRDefault="00E048BC" w:rsidP="00415940">
      <w:pPr>
        <w:pStyle w:val="a3"/>
        <w:spacing w:after="360" w:line="276" w:lineRule="auto"/>
        <w:ind w:firstLine="709"/>
        <w:jc w:val="both"/>
        <w:rPr>
          <w:rFonts w:ascii="Times New Roman" w:hAnsi="Times New Roman"/>
          <w:sz w:val="28"/>
          <w:szCs w:val="28"/>
        </w:rPr>
      </w:pPr>
      <w:hyperlink r:id="rId26" w:history="1">
        <w:r w:rsidR="00A24408" w:rsidRPr="00A24408">
          <w:rPr>
            <w:rStyle w:val="a9"/>
            <w:rFonts w:ascii="Times New Roman" w:hAnsi="Times New Roman"/>
            <w:i/>
            <w:sz w:val="28"/>
            <w:szCs w:val="28"/>
          </w:rPr>
          <w:t>(Статья 10 с изменениями, внесенными в соответствии с Законом от 01.02.2019 № 14-</w:t>
        </w:r>
        <w:r w:rsidR="00A24408" w:rsidRPr="00A24408">
          <w:rPr>
            <w:rStyle w:val="a9"/>
            <w:rFonts w:ascii="Times New Roman" w:hAnsi="Times New Roman"/>
            <w:i/>
            <w:sz w:val="28"/>
            <w:szCs w:val="28"/>
            <w:lang w:val="en-US"/>
          </w:rPr>
          <w:t>II</w:t>
        </w:r>
        <w:r w:rsidR="00A24408" w:rsidRPr="00A24408">
          <w:rPr>
            <w:rStyle w:val="a9"/>
            <w:rFonts w:ascii="Times New Roman" w:hAnsi="Times New Roman"/>
            <w:i/>
            <w:sz w:val="28"/>
            <w:szCs w:val="28"/>
          </w:rPr>
          <w:t>НС)</w:t>
        </w:r>
      </w:hyperlink>
    </w:p>
    <w:p w14:paraId="4FD212D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14:paraId="49295583"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14:paraId="51C25E27"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14:paraId="69B42E69"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14:paraId="40655FFD"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14:paraId="0C2051B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14:paraId="4EEAB28A" w14:textId="59D72ACC" w:rsidR="005E14D1" w:rsidRPr="00541020" w:rsidRDefault="00E048BC" w:rsidP="00415940">
      <w:pPr>
        <w:pStyle w:val="a3"/>
        <w:spacing w:after="360" w:line="276" w:lineRule="auto"/>
        <w:ind w:firstLine="709"/>
        <w:jc w:val="both"/>
        <w:rPr>
          <w:rFonts w:ascii="Times New Roman" w:hAnsi="Times New Roman"/>
          <w:i/>
          <w:sz w:val="28"/>
          <w:szCs w:val="28"/>
        </w:rPr>
      </w:pPr>
      <w:hyperlink r:id="rId27"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14:paraId="1CD03DA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14:paraId="7BDA5AF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14:paraId="02E0255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14:paraId="6C049D2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форма периодического распространения массовой информации;</w:t>
      </w:r>
    </w:p>
    <w:p w14:paraId="080E676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14:paraId="2BA25AE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14:paraId="0E85FA0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14:paraId="44D5BB8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14:paraId="568813D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14:paraId="3D6E0B3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14:paraId="41B18E08"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53A29A34" w14:textId="3EF2FC20" w:rsidR="00A24408" w:rsidRDefault="00E048BC" w:rsidP="00415940">
      <w:pPr>
        <w:pStyle w:val="a3"/>
        <w:spacing w:after="360" w:line="276" w:lineRule="auto"/>
        <w:ind w:firstLine="709"/>
        <w:jc w:val="both"/>
        <w:rPr>
          <w:rFonts w:ascii="Times New Roman" w:hAnsi="Times New Roman"/>
          <w:sz w:val="28"/>
          <w:szCs w:val="28"/>
        </w:rPr>
      </w:pPr>
      <w:hyperlink r:id="rId28" w:history="1">
        <w:r w:rsidR="00A24408"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200299CE" w14:textId="030C40AB"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29"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14:paraId="1ED3304E"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14:paraId="26F0EA3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14:paraId="03561D92"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средств массовой информации, указанных в части 2 статьи 9 настоящего Закона, а равно наименования (названия), языка, формы периодического распространения </w:t>
      </w:r>
      <w:r w:rsidR="005E14D1" w:rsidRPr="00541020">
        <w:rPr>
          <w:rFonts w:ascii="Times New Roman" w:hAnsi="Times New Roman"/>
          <w:sz w:val="28"/>
          <w:szCs w:val="28"/>
        </w:rPr>
        <w:lastRenderedPageBreak/>
        <w:t>массовой информации, территории распространения его продукции допускается лишь при условии перерегистрации средства массовой информации.</w:t>
      </w:r>
    </w:p>
    <w:p w14:paraId="19B9187F" w14:textId="766C7DC4" w:rsidR="005E14D1" w:rsidRPr="00541020" w:rsidRDefault="00E048BC" w:rsidP="00415940">
      <w:pPr>
        <w:pStyle w:val="a3"/>
        <w:spacing w:after="360" w:line="276" w:lineRule="auto"/>
        <w:ind w:firstLine="709"/>
        <w:jc w:val="both"/>
        <w:rPr>
          <w:rFonts w:ascii="Times New Roman" w:hAnsi="Times New Roman"/>
          <w:sz w:val="28"/>
          <w:szCs w:val="28"/>
        </w:rPr>
      </w:pPr>
      <w:hyperlink r:id="rId30"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14:paraId="6CED8B4A"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14:paraId="700576D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14:paraId="1CACF1BF"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14:paraId="31C2E58F"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14:paraId="1CED6921" w14:textId="77777777"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14:paraId="5AE6EA15"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14:paraId="67AF1253"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14:paraId="425EED2B" w14:textId="5637DDAA"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31"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14:paraId="4EBD5D7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14:paraId="51B88091"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14:paraId="2E2913B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14:paraId="78E53F0B"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14:paraId="0DB08FB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14:paraId="4986501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14:paraId="40BBA92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14:paraId="7A54D70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14:paraId="23C9A7D8"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14:paraId="0A38D8D2"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14:paraId="41E2B17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14:paraId="30BF703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14:paraId="3B4087C2"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14:paraId="35A4E389" w14:textId="7B950D2B"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32"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14:paraId="11B9D23E"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14:paraId="20C35557" w14:textId="77777777"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14:paraId="00ADA2A8" w14:textId="1ADEE42D"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33"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14:paraId="2045B56A"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14:paraId="2D4D67B2" w14:textId="195FC9EB" w:rsidR="003D03EB" w:rsidRPr="003D03EB" w:rsidRDefault="00E048BC" w:rsidP="003D03EB">
      <w:pPr>
        <w:spacing w:after="360"/>
        <w:ind w:firstLine="709"/>
        <w:jc w:val="both"/>
        <w:rPr>
          <w:rFonts w:ascii="Times New Roman" w:eastAsia="Times New Roman" w:hAnsi="Times New Roman"/>
          <w:i/>
          <w:sz w:val="28"/>
          <w:szCs w:val="28"/>
          <w:lang w:eastAsia="ru-RU"/>
        </w:rPr>
      </w:pPr>
      <w:hyperlink r:id="rId34"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14:paraId="0D8FE1E2"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14:paraId="63D95E7F" w14:textId="3610054B"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35"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6"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14:paraId="250B29F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Признание свидетельства о регистрации недействительным</w:t>
      </w:r>
    </w:p>
    <w:p w14:paraId="385568E2"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14:paraId="3FA56784" w14:textId="06FB2B9E" w:rsidR="00707E7A" w:rsidRPr="00707E7A" w:rsidRDefault="00E048BC" w:rsidP="00707E7A">
      <w:pPr>
        <w:spacing w:after="360"/>
        <w:ind w:firstLine="709"/>
        <w:jc w:val="both"/>
        <w:rPr>
          <w:rFonts w:ascii="Times New Roman" w:eastAsia="Times New Roman" w:hAnsi="Times New Roman"/>
          <w:i/>
          <w:sz w:val="28"/>
          <w:szCs w:val="28"/>
          <w:lang w:eastAsia="ru-RU"/>
        </w:rPr>
      </w:pPr>
      <w:hyperlink r:id="rId37"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14:paraId="4780FC6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свидетельство о регистрации получено обманным путем;</w:t>
      </w:r>
    </w:p>
    <w:p w14:paraId="3A5F15BE"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14:paraId="6CD1E13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14:paraId="4AB97729"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14:paraId="481D2FB1"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14:paraId="22BB844D"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14:paraId="0ECF4023"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14:paraId="3FDC411A" w14:textId="5C318AB4" w:rsidR="00707E7A" w:rsidRPr="00707E7A" w:rsidRDefault="00E048BC" w:rsidP="00707E7A">
      <w:pPr>
        <w:spacing w:after="360"/>
        <w:ind w:firstLine="709"/>
        <w:jc w:val="both"/>
        <w:rPr>
          <w:rFonts w:ascii="Times New Roman" w:eastAsia="Times New Roman" w:hAnsi="Times New Roman"/>
          <w:i/>
          <w:sz w:val="28"/>
          <w:szCs w:val="28"/>
          <w:lang w:eastAsia="ru-RU"/>
        </w:rPr>
      </w:pPr>
      <w:hyperlink r:id="rId38"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14:paraId="7FBA59BC" w14:textId="77777777"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14:paraId="2B117297" w14:textId="4CD7B36B" w:rsidR="0009464C" w:rsidRPr="00A24408" w:rsidRDefault="00E048BC" w:rsidP="00A24408">
      <w:pPr>
        <w:spacing w:after="360"/>
        <w:ind w:firstLine="709"/>
        <w:jc w:val="both"/>
        <w:rPr>
          <w:rFonts w:ascii="Times New Roman" w:eastAsia="Times New Roman" w:hAnsi="Times New Roman"/>
          <w:i/>
          <w:sz w:val="28"/>
          <w:szCs w:val="28"/>
          <w:lang w:eastAsia="ru-RU"/>
        </w:rPr>
      </w:pPr>
      <w:hyperlink r:id="rId39"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14:paraId="5765D6E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14:paraId="78F26A21"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14:paraId="06DE6AC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14:paraId="1DB21DD8"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
    <w:p w14:paraId="552FB5F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Донецкой Народной Республики о противодействии экстремистской деятельности.</w:t>
      </w:r>
    </w:p>
    <w:p w14:paraId="2265B8E7"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14:paraId="3373316A"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14:paraId="653B6B86"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14:paraId="3398E07A" w14:textId="77777777"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w:t>
      </w:r>
      <w:r w:rsidR="005E14D1" w:rsidRPr="00541020">
        <w:rPr>
          <w:rFonts w:ascii="Times New Roman" w:hAnsi="Times New Roman"/>
          <w:sz w:val="28"/>
          <w:szCs w:val="28"/>
        </w:rPr>
        <w:lastRenderedPageBreak/>
        <w:t xml:space="preserve">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0AE87846" w14:textId="635819B8" w:rsidR="00A24408" w:rsidRPr="00541020" w:rsidRDefault="00E048BC" w:rsidP="00415940">
      <w:pPr>
        <w:spacing w:after="360"/>
        <w:ind w:firstLine="709"/>
        <w:jc w:val="both"/>
        <w:rPr>
          <w:rFonts w:ascii="Times New Roman" w:hAnsi="Times New Roman"/>
          <w:sz w:val="28"/>
          <w:szCs w:val="28"/>
        </w:rPr>
      </w:pPr>
      <w:hyperlink r:id="rId40" w:history="1">
        <w:r w:rsidR="00A24408"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135AC1A4"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14:paraId="1BC36A80"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Межведомственная комиссия в течение суток приостанавливает выпуск средства массовой информации с одновременным вынесением предписания с указанием основания приостановления выпуска средства массовой информации и срока, необходимого для устранения нарушения, которое в течение суток доводится средству массовой информации в письменной форме.</w:t>
      </w:r>
    </w:p>
    <w:p w14:paraId="32D973A3"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14:paraId="5B36047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14:paraId="4256115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w:t>
      </w:r>
      <w:r w:rsidR="005E14D1" w:rsidRPr="00541020">
        <w:rPr>
          <w:rFonts w:ascii="Times New Roman" w:hAnsi="Times New Roman"/>
          <w:sz w:val="28"/>
          <w:szCs w:val="28"/>
        </w:rPr>
        <w:lastRenderedPageBreak/>
        <w:t>организация допустит повторное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14:paraId="7AE2F9D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административного наказания на основании вступивших в законную силу решений суда.</w:t>
      </w:r>
    </w:p>
    <w:p w14:paraId="709857E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14:paraId="1F71BAE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Приостановление выпуска средства массовой информации по предусмотренным настоящей статьей основаниям осуществляется судом на срок </w:t>
      </w:r>
      <w:r w:rsidR="005E14D1" w:rsidRPr="00541020">
        <w:rPr>
          <w:rFonts w:ascii="Times New Roman" w:hAnsi="Times New Roman"/>
          <w:sz w:val="28"/>
          <w:szCs w:val="28"/>
        </w:rPr>
        <w:lastRenderedPageBreak/>
        <w:t>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14:paraId="691BCC0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
    <w:p w14:paraId="6A6E93B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14:paraId="2F259A4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14:paraId="509CD5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14:paraId="2BB01C0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14:paraId="1E301AB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14:paraId="367D1CE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w:t>
      </w:r>
      <w:r w:rsidR="005E14D1" w:rsidRPr="00541020">
        <w:rPr>
          <w:rFonts w:ascii="Times New Roman" w:hAnsi="Times New Roman"/>
          <w:sz w:val="28"/>
          <w:szCs w:val="28"/>
        </w:rPr>
        <w:lastRenderedPageBreak/>
        <w:t>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14:paraId="78CB3FAE"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14:paraId="2856EE0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14:paraId="29F620BE" w14:textId="5E6A3A3E" w:rsidR="005E14D1" w:rsidRPr="00541020" w:rsidRDefault="00E048BC"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14:paraId="6252D437"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14:paraId="1EA42ED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14:paraId="1BA6381D"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14:paraId="52C37EF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14:paraId="30EB6A35"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средств массовой информации, указанных в части 2 статьи 9 настоящего Закона, могут выступать в качестве учредителей средств массовой </w:t>
      </w:r>
      <w:r w:rsidR="005E14D1" w:rsidRPr="00541020">
        <w:rPr>
          <w:rFonts w:ascii="Times New Roman" w:hAnsi="Times New Roman"/>
          <w:sz w:val="28"/>
          <w:szCs w:val="28"/>
        </w:rPr>
        <w:lastRenderedPageBreak/>
        <w:t>информации, издателей, распространителей, собственников имущества редакции.</w:t>
      </w:r>
    </w:p>
    <w:p w14:paraId="525632DE" w14:textId="0FE85444" w:rsidR="005E14D1" w:rsidRPr="00541020" w:rsidRDefault="00E048BC" w:rsidP="00415940">
      <w:pPr>
        <w:pStyle w:val="a3"/>
        <w:spacing w:after="360" w:line="276" w:lineRule="auto"/>
        <w:ind w:firstLine="709"/>
        <w:jc w:val="both"/>
        <w:rPr>
          <w:rFonts w:ascii="Times New Roman" w:hAnsi="Times New Roman"/>
          <w:sz w:val="28"/>
          <w:szCs w:val="28"/>
        </w:rPr>
      </w:pPr>
      <w:hyperlink r:id="rId42"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14:paraId="4FEA50A7"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14:paraId="6B2506F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14:paraId="0689D61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14:paraId="70E7744A"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14:paraId="7A653AB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взаимные права и обязанности учредителя, редакции, главного редактора;</w:t>
      </w:r>
    </w:p>
    <w:p w14:paraId="188A2D7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14:paraId="07FEDD8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14:paraId="5784B5A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14:paraId="193A3B1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w:t>
      </w:r>
      <w:r w:rsidRPr="00541020">
        <w:rPr>
          <w:rFonts w:ascii="Times New Roman" w:hAnsi="Times New Roman"/>
          <w:sz w:val="28"/>
          <w:szCs w:val="28"/>
        </w:rPr>
        <w:lastRenderedPageBreak/>
        <w:t>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14:paraId="69FA80C7" w14:textId="073D434D" w:rsidR="005E14D1" w:rsidRPr="00541020" w:rsidRDefault="00E048BC" w:rsidP="00415940">
      <w:pPr>
        <w:pStyle w:val="a3"/>
        <w:spacing w:after="360" w:line="276" w:lineRule="auto"/>
        <w:ind w:firstLine="709"/>
        <w:jc w:val="both"/>
        <w:rPr>
          <w:rFonts w:ascii="Times New Roman" w:hAnsi="Times New Roman"/>
          <w:sz w:val="28"/>
          <w:szCs w:val="28"/>
        </w:rPr>
      </w:pPr>
      <w:hyperlink r:id="rId43"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14:paraId="4A2B49C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14:paraId="79BB32CF"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14:paraId="1D991A4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14:paraId="1591B8A3"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14:paraId="12650A7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14:paraId="494EB152" w14:textId="77777777"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Издатель осуществляет свои права и несет обязанности</w:t>
      </w:r>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14:paraId="6AF584EE" w14:textId="5E224EE5"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44"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14:paraId="67F99F1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14:paraId="6E59F0BA" w14:textId="72F24CCA" w:rsidR="005E14D1" w:rsidRPr="00541020" w:rsidRDefault="00E048BC" w:rsidP="00415940">
      <w:pPr>
        <w:pStyle w:val="a3"/>
        <w:spacing w:after="360" w:line="276" w:lineRule="auto"/>
        <w:ind w:firstLine="709"/>
        <w:jc w:val="both"/>
        <w:rPr>
          <w:rFonts w:ascii="Times New Roman" w:hAnsi="Times New Roman"/>
          <w:sz w:val="28"/>
          <w:szCs w:val="28"/>
        </w:rPr>
      </w:pPr>
      <w:hyperlink r:id="rId45"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14:paraId="0B74FD9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14:paraId="22307008"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14:paraId="374699E8" w14:textId="3D254139" w:rsidR="005E14D1" w:rsidRPr="00541020" w:rsidRDefault="00E048BC" w:rsidP="00415940">
      <w:pPr>
        <w:pStyle w:val="a3"/>
        <w:spacing w:after="360" w:line="276" w:lineRule="auto"/>
        <w:ind w:firstLine="709"/>
        <w:jc w:val="both"/>
        <w:rPr>
          <w:rFonts w:ascii="Times New Roman" w:hAnsi="Times New Roman"/>
          <w:sz w:val="28"/>
          <w:szCs w:val="28"/>
        </w:rPr>
      </w:pPr>
      <w:hyperlink r:id="rId46"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14:paraId="2A8B193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14:paraId="35526AAE" w14:textId="1E2AA9FF" w:rsidR="005E14D1" w:rsidRPr="00541020" w:rsidRDefault="00E048BC" w:rsidP="00415940">
      <w:pPr>
        <w:pStyle w:val="a3"/>
        <w:spacing w:after="360" w:line="276" w:lineRule="auto"/>
        <w:ind w:firstLine="709"/>
        <w:jc w:val="both"/>
        <w:rPr>
          <w:rFonts w:ascii="Times New Roman" w:hAnsi="Times New Roman"/>
          <w:sz w:val="28"/>
          <w:szCs w:val="28"/>
        </w:rPr>
      </w:pPr>
      <w:hyperlink r:id="rId47"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14:paraId="35D3750C"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14:paraId="0C3E0D0D"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14:paraId="43876E5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14:paraId="3DA09F13"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14:paraId="560380D4"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применении настоящего Закона в отношении информационных агентств, на них одновременно распространяется статус редакции, права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14:paraId="5F72388E"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Бюллетень, вестник, иное издание или программа с постоянным наименованием (названием), которые основываются информационным агентством, регистрируется в порядке, установленном настоящим Законом.</w:t>
      </w:r>
    </w:p>
    <w:p w14:paraId="3BF07CDF"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14:paraId="1D88FED0"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14:paraId="2BA4305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14:paraId="54DFCEC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14:paraId="290C793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14:paraId="5E931369"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Демонстрация видеозаписей программ в жилых помещениях, а равно снятие единичных копий с них, если при этом не взимается плата прямо или </w:t>
      </w:r>
      <w:r w:rsidR="005E14D1" w:rsidRPr="00541020">
        <w:rPr>
          <w:rFonts w:ascii="Times New Roman" w:hAnsi="Times New Roman"/>
          <w:sz w:val="28"/>
          <w:szCs w:val="28"/>
        </w:rPr>
        <w:lastRenderedPageBreak/>
        <w:t>косвенно, не считается распространением продукции средства массовой информации в смысле настоящего Закона.</w:t>
      </w:r>
    </w:p>
    <w:p w14:paraId="4B5C9A94"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14:paraId="3AA30E23"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14:paraId="1C621D8C" w14:textId="77777777"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14:paraId="7B144C9D" w14:textId="2F3911CD" w:rsidR="00A24408" w:rsidRPr="00541020" w:rsidRDefault="00E048BC" w:rsidP="00415940">
      <w:pPr>
        <w:pStyle w:val="a3"/>
        <w:spacing w:after="360" w:line="276" w:lineRule="auto"/>
        <w:ind w:firstLine="709"/>
        <w:jc w:val="both"/>
        <w:rPr>
          <w:rFonts w:ascii="Times New Roman" w:hAnsi="Times New Roman"/>
          <w:sz w:val="28"/>
          <w:szCs w:val="28"/>
        </w:rPr>
      </w:pPr>
      <w:hyperlink r:id="rId48" w:history="1">
        <w:r w:rsidR="00A24408"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54CC0B2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14:paraId="32D5F67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14:paraId="555E399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14:paraId="1AD4D67D"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14:paraId="72353174"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14:paraId="7DB72A3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14:paraId="76DC9D82"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14:paraId="0893705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14:paraId="1B49E45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индекс для изданий, распространяемых через предприятия связи;</w:t>
      </w:r>
    </w:p>
    <w:p w14:paraId="7CCAC269"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14:paraId="0991354D"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14:paraId="22B687E4"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14:paraId="4F88032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14:paraId="2FEDDA6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14:paraId="52E0056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видео- или кинохроникальной программы должна содержать следующие сведения:</w:t>
      </w:r>
    </w:p>
    <w:p w14:paraId="773BD013"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14:paraId="4CAA67AE"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дата выхода в свет (в эфир) и номер выпуска;</w:t>
      </w:r>
    </w:p>
    <w:p w14:paraId="405864F0"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14:paraId="1A25262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14:paraId="1E356D4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14:paraId="02ADFEBC"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14:paraId="68121FC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14:paraId="1A59F8F4"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14:paraId="08B0631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14:paraId="51099B3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14:paraId="7893923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14:paraId="505E66DC"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14:paraId="509CD60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14:paraId="2BCB5E53"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14:paraId="33EE6E32" w14:textId="344ECA62"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9"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14:paraId="5D06380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14:paraId="52A113E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14:paraId="088656B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14:paraId="24B8BE3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5E65E56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14:paraId="061E545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14:paraId="54968916" w14:textId="687F09FF"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0"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14:paraId="2E15F80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14:paraId="1BD8A84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информационный, музыкальный, спортивный и подобные);</w:t>
      </w:r>
    </w:p>
    <w:p w14:paraId="61BCFBD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14:paraId="2A175D7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14:paraId="5D68CA8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дата начала вещания;</w:t>
      </w:r>
    </w:p>
    <w:p w14:paraId="182EC7B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14:paraId="55B1223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14:paraId="077B0E5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14:paraId="16E228CD" w14:textId="5C13D290"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51"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14:paraId="7D440A59"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14:paraId="364DFC4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14:paraId="68D42B0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14:paraId="2E8463D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14:paraId="27F7324F"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14:paraId="5151B633" w14:textId="54986162" w:rsidR="00A24408" w:rsidRPr="00541020" w:rsidRDefault="00E048BC" w:rsidP="00415940">
      <w:pPr>
        <w:pStyle w:val="a3"/>
        <w:spacing w:after="360" w:line="276" w:lineRule="auto"/>
        <w:ind w:firstLine="709"/>
        <w:jc w:val="both"/>
        <w:rPr>
          <w:rFonts w:ascii="Times New Roman" w:hAnsi="Times New Roman"/>
          <w:sz w:val="28"/>
          <w:szCs w:val="28"/>
        </w:rPr>
      </w:pPr>
      <w:hyperlink r:id="rId52" w:history="1">
        <w:r w:rsidR="00A24408"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46C79087"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14:paraId="71006840"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14:paraId="37AC5DF4" w14:textId="6A401FC4"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53"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14:paraId="6A9D3979"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14:paraId="2CB2BD03" w14:textId="24DF6399"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54"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14:paraId="6009DEB3"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14:paraId="75B16539" w14:textId="7F61F219"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55"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14:paraId="318520A3" w14:textId="77777777"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14:paraId="5B41DA77" w14:textId="321A5875"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6"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0866EB7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14:paraId="6F64CF3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14:paraId="096F0CD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14:paraId="044B3D2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14:paraId="55753CA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14:paraId="0DA5DEA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14:paraId="2F5BF879"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14:paraId="76581631" w14:textId="4D54B00F"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57"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14:paraId="2C5846A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14:paraId="519AF0B2" w14:textId="67234CFD"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 документы, предусмотренные </w:t>
      </w:r>
      <w:hyperlink r:id="rId58"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14:paraId="4010C4D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14:paraId="5E5B4BD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14:paraId="6F791646"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14:paraId="13586ADA" w14:textId="3D758E00"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59"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14:paraId="4207E491"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14:paraId="43D8716E"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14:paraId="6184723C"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14:paraId="311F498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14:paraId="1853AE4F" w14:textId="439E5794"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60"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14:paraId="5D52DB5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14:paraId="4EB6C11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14:paraId="5419CF8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14:paraId="7D3ADE14"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14:paraId="5666B161" w14:textId="77777777"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lastRenderedPageBreak/>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14:paraId="3CAFC9DA"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14:paraId="3EDF947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14:paraId="224EDAF8"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14:paraId="463311BE"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14:paraId="303C81F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Основаниями для отказа в продлении срока действия лицензии являются:</w:t>
      </w:r>
    </w:p>
    <w:p w14:paraId="1C528F57"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14:paraId="2651AF55" w14:textId="52E8AB85"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61"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14:paraId="26C0289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14:paraId="34E22B7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14:paraId="63A9F1F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представление заявления о продлении срока действия лицензии менее чем за шестьдесят дней до окончания срока действия лицензии.</w:t>
      </w:r>
    </w:p>
    <w:p w14:paraId="09B51928"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14:paraId="0392C76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14:paraId="30F7C8C1"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14:paraId="2CDD58E6" w14:textId="54A18FA1" w:rsidR="00A24408" w:rsidRDefault="00E048BC" w:rsidP="00415940">
      <w:pPr>
        <w:pStyle w:val="a3"/>
        <w:spacing w:after="360" w:line="276" w:lineRule="auto"/>
        <w:ind w:firstLine="709"/>
        <w:jc w:val="both"/>
        <w:rPr>
          <w:rFonts w:ascii="Times New Roman" w:hAnsi="Times New Roman"/>
          <w:sz w:val="28"/>
          <w:szCs w:val="28"/>
        </w:rPr>
      </w:pPr>
      <w:hyperlink r:id="rId62" w:history="1">
        <w:r w:rsidR="00A24408"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42A83FA7" w14:textId="48F1ABAF"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63"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14:paraId="4B9ECA2D"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14:paraId="25BEF864" w14:textId="0BAE97B8"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64"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14:paraId="2A4BD837"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14:paraId="3AB27F30" w14:textId="0E4CFED0"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65"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6CC619AB" w14:textId="2B7AB1CF" w:rsidR="00640F65" w:rsidRPr="00640F65" w:rsidRDefault="00E048BC" w:rsidP="00640F65">
      <w:pPr>
        <w:spacing w:after="360"/>
        <w:ind w:firstLine="709"/>
        <w:jc w:val="both"/>
        <w:rPr>
          <w:rFonts w:ascii="Times New Roman" w:eastAsia="Times New Roman" w:hAnsi="Times New Roman"/>
          <w:i/>
          <w:sz w:val="28"/>
          <w:szCs w:val="28"/>
          <w:lang w:eastAsia="ru-RU"/>
        </w:rPr>
      </w:pPr>
      <w:hyperlink r:id="rId66"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14:paraId="06D3AF09"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14:paraId="01EE8DC4" w14:textId="77777777"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14:paraId="37C15319" w14:textId="149859B3"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7"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14:paraId="0E9DB71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14:paraId="538578AB" w14:textId="77777777"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14:paraId="4273225F" w14:textId="642E2476"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8"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14:paraId="55FA5FB7"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14:paraId="0136DB15"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14:paraId="307F61D0" w14:textId="77777777"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14:paraId="21D8305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14:paraId="7DC385C1"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14:paraId="50EF473E"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14:paraId="068CFD01" w14:textId="5D951242" w:rsidR="00A24408" w:rsidRPr="00541020" w:rsidRDefault="00E048BC" w:rsidP="00415940">
      <w:pPr>
        <w:pStyle w:val="a3"/>
        <w:spacing w:after="360" w:line="276" w:lineRule="auto"/>
        <w:ind w:firstLine="709"/>
        <w:jc w:val="both"/>
        <w:rPr>
          <w:rFonts w:ascii="Times New Roman" w:hAnsi="Times New Roman"/>
          <w:sz w:val="28"/>
          <w:szCs w:val="28"/>
        </w:rPr>
      </w:pPr>
      <w:hyperlink r:id="rId69" w:history="1">
        <w:r w:rsidR="00A24408"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69D2BCE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14:paraId="54A66DF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неосуществления лицензиатом телевизионного вещания, радиовещания более трех месяцев.</w:t>
      </w:r>
    </w:p>
    <w:p w14:paraId="0FD6955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14:paraId="362B41C8"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14:paraId="34876B1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w:t>
      </w:r>
      <w:r w:rsidR="005E14D1" w:rsidRPr="00541020">
        <w:rPr>
          <w:rFonts w:ascii="Times New Roman" w:hAnsi="Times New Roman"/>
          <w:sz w:val="28"/>
          <w:szCs w:val="28"/>
        </w:rPr>
        <w:lastRenderedPageBreak/>
        <w:t>предписания лицензирующего органа об устранении выявленного нарушения или в случае выявления лицензирующим органом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14:paraId="4A239470"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14:paraId="5202730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14:paraId="4304251E"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14:paraId="1110CB9D"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14:paraId="4C600619"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14:paraId="1AD6D28A" w14:textId="16E3A7E3"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70"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3E57A95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14:paraId="4409153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14:paraId="2B800DA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10. </w:t>
      </w:r>
      <w:r w:rsidR="005E14D1" w:rsidRPr="00541020">
        <w:rPr>
          <w:rFonts w:ascii="Times New Roman" w:hAnsi="Times New Roman"/>
          <w:sz w:val="28"/>
          <w:szCs w:val="28"/>
        </w:rPr>
        <w:t>Действие лицензии прекращается в случаях:</w:t>
      </w:r>
    </w:p>
    <w:p w14:paraId="6A980F90" w14:textId="11536715"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предусмотренных </w:t>
      </w:r>
      <w:hyperlink r:id="rId71"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6699EFF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14:paraId="3A988D3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14:paraId="096F05D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14:paraId="0340218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14:paraId="4E526399"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14:paraId="49C3C996" w14:textId="49C9237A" w:rsidR="00A24408" w:rsidRPr="00541020" w:rsidRDefault="00E048BC" w:rsidP="00415940">
      <w:pPr>
        <w:pStyle w:val="a3"/>
        <w:spacing w:after="360" w:line="276" w:lineRule="auto"/>
        <w:ind w:firstLine="709"/>
        <w:jc w:val="both"/>
        <w:rPr>
          <w:rFonts w:ascii="Times New Roman" w:hAnsi="Times New Roman"/>
          <w:sz w:val="28"/>
          <w:szCs w:val="28"/>
        </w:rPr>
      </w:pPr>
      <w:hyperlink r:id="rId72" w:history="1">
        <w:r w:rsidR="00664598"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7196AA3"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14:paraId="251CE5AE" w14:textId="542D27D6"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73"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14:paraId="60A3FE6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14:paraId="0E64A0F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14:paraId="4580303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программная направленность телеканала или радиоканала;</w:t>
      </w:r>
    </w:p>
    <w:p w14:paraId="61C6C44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территория распространения телеканала или радиоканала;</w:t>
      </w:r>
    </w:p>
    <w:p w14:paraId="21650C9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14:paraId="3CA1088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14:paraId="08D0C65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14:paraId="4C5599E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14:paraId="0AFED3E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14:paraId="6D14A86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14:paraId="4C8D3C94"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
    <w:p w14:paraId="6159C66A" w14:textId="1DC1DC1F" w:rsidR="00664598" w:rsidRPr="00541020" w:rsidRDefault="00E048BC" w:rsidP="00415940">
      <w:pPr>
        <w:pStyle w:val="a3"/>
        <w:spacing w:after="360" w:line="276" w:lineRule="auto"/>
        <w:ind w:firstLine="709"/>
        <w:jc w:val="both"/>
        <w:rPr>
          <w:rFonts w:ascii="Times New Roman" w:hAnsi="Times New Roman"/>
          <w:sz w:val="28"/>
          <w:szCs w:val="28"/>
        </w:rPr>
      </w:pPr>
      <w:hyperlink r:id="rId74" w:history="1">
        <w:r w:rsidR="00664598"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4C1DC9BE"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14:paraId="2DD153D1"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14:paraId="528951F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14:paraId="79195C4B"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Донецкой Народной Республики утверждает перечень общереспубликанских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14:paraId="5CF6AFF7"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14:paraId="7EC98758"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14:paraId="145A3B66" w14:textId="77777777"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4A5786B" w14:textId="28666773"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75"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3B097BD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14:paraId="75E087D9"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14:paraId="41C87822"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14:paraId="42B58432"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14:paraId="489D55D2"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14:paraId="56F22318"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14:paraId="22392657"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14:paraId="05808A30"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14:paraId="2F41F7DB"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14:paraId="10CE4AAD"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14:paraId="55139893" w14:textId="44598A76"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76"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14:paraId="6BD13569"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с даты последней записи в нем.</w:t>
      </w:r>
    </w:p>
    <w:p w14:paraId="53FB0091"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14:paraId="5F51AB9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14:paraId="5B30B5C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14:paraId="76BB02D6"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14:paraId="7F68C0A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14:paraId="70B2C81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14:paraId="15B3E278"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
    <w:p w14:paraId="3103D8A8" w14:textId="1415A7F1" w:rsidR="00664598" w:rsidRPr="00541020" w:rsidRDefault="00E048BC" w:rsidP="00415940">
      <w:pPr>
        <w:pStyle w:val="a3"/>
        <w:spacing w:after="360" w:line="276" w:lineRule="auto"/>
        <w:ind w:firstLine="709"/>
        <w:jc w:val="both"/>
        <w:rPr>
          <w:rFonts w:ascii="Times New Roman" w:hAnsi="Times New Roman"/>
          <w:sz w:val="28"/>
          <w:szCs w:val="28"/>
        </w:rPr>
      </w:pPr>
      <w:hyperlink r:id="rId77" w:history="1">
        <w:r w:rsidR="00664598"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B9B6E4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14:paraId="14E3BF4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14:paraId="002D633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14:paraId="031F191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14:paraId="5B12C9B8"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14:paraId="7AD1786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14:paraId="5105E39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14:paraId="69F9B4C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14:paraId="2B9A3A9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14:paraId="56C5D6EB"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14:paraId="7ED2D41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14:paraId="791EF3E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r w:rsidRPr="00541020">
        <w:rPr>
          <w:rFonts w:ascii="Times New Roman" w:hAnsi="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Донецкой Народной Республике.</w:t>
      </w:r>
    </w:p>
    <w:p w14:paraId="337EFF3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14:paraId="2A12B4C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14:paraId="2AAE2C8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14:paraId="76EF290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14:paraId="5005162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14:paraId="6E2ED91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14:paraId="164C014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14:paraId="7CDAEA2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14:paraId="755675D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14:paraId="10F3D3F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14:paraId="75182F6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к которой будет представлена запрашиваемая информация;</w:t>
      </w:r>
    </w:p>
    <w:p w14:paraId="3BDF7FD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14:paraId="0838845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14:paraId="7B3AF07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14:paraId="1F293CFD"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14:paraId="0C156B56"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14:paraId="2CC3894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w:t>
      </w:r>
      <w:r w:rsidR="005E14D1" w:rsidRPr="00541020">
        <w:rPr>
          <w:rFonts w:ascii="Times New Roman" w:hAnsi="Times New Roman"/>
          <w:sz w:val="28"/>
          <w:szCs w:val="28"/>
        </w:rPr>
        <w:lastRenderedPageBreak/>
        <w:t>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14:paraId="647623C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14:paraId="2346C7C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14:paraId="6D6C0D1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14:paraId="6540053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14:paraId="641546E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14:paraId="1F4EEF8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14:paraId="3247EA6E"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w:t>
      </w:r>
      <w:r w:rsidR="005E14D1" w:rsidRPr="00541020">
        <w:rPr>
          <w:rFonts w:ascii="Times New Roman" w:hAnsi="Times New Roman"/>
          <w:sz w:val="28"/>
          <w:szCs w:val="28"/>
        </w:rPr>
        <w:lastRenderedPageBreak/>
        <w:t>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14:paraId="0BF95661" w14:textId="77777777"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14:paraId="7773879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14:paraId="2625F9E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14:paraId="19F126E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14:paraId="536E3BC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14:paraId="46F8A65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14:paraId="4C1288B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xml:space="preserve">, как правило, на том же месте полосы, что и опровергаемое сообщение или материал. По радио и телевидению опровержение должно быть передано в то же время </w:t>
      </w:r>
      <w:r w:rsidR="005E14D1" w:rsidRPr="00541020">
        <w:rPr>
          <w:rFonts w:ascii="Times New Roman" w:hAnsi="Times New Roman"/>
          <w:sz w:val="28"/>
          <w:szCs w:val="28"/>
        </w:rPr>
        <w:lastRenderedPageBreak/>
        <w:t>суток и, как правило, в той же передаче, что и опровергаемое сообщение или материал.</w:t>
      </w:r>
    </w:p>
    <w:p w14:paraId="7E147D6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14:paraId="731C6C00"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14:paraId="24683F34"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14:paraId="4E4D637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14:paraId="09EDA134"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14:paraId="7C4DFA9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14:paraId="5694581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14:paraId="14052CC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14:paraId="2593726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14:paraId="2498EEC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14:paraId="1A0C15F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14:paraId="5CB372E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если опровергаются сведения, которые уже опровергнуты в данном средстве массовой информации;</w:t>
      </w:r>
    </w:p>
    <w:p w14:paraId="6B4B0CE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14:paraId="393A3090"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14:paraId="0865E4E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14:paraId="480B043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Физическое лицо, организация, независимо от организационно-правовой формы,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14:paraId="69ACFEA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14:paraId="2CB23C9D"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14:paraId="4CCC14BF"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14:paraId="4C44C8B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14:paraId="05D3F7F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14:paraId="2FDC3AB0"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14:paraId="2EC42CC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14:paraId="36F5D88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14:paraId="107FB86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14:paraId="0ED17A8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14:paraId="1556F26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14:paraId="439E0CF8"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14:paraId="21645EB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14:paraId="2293279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14:paraId="0261B44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14:paraId="794DD00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14:paraId="393253E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14:paraId="5ACA31C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14:paraId="19E40C6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14:paraId="5CBCFAAC"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w:t>
      </w:r>
      <w:r w:rsidR="00DC433E" w:rsidRPr="00541020">
        <w:rPr>
          <w:rFonts w:ascii="Times New Roman" w:hAnsi="Times New Roman"/>
          <w:sz w:val="28"/>
          <w:szCs w:val="28"/>
        </w:rPr>
        <w:t> </w:t>
      </w:r>
      <w:r w:rsidRPr="00541020">
        <w:rPr>
          <w:rFonts w:ascii="Times New Roman" w:hAnsi="Times New Roman"/>
          <w:sz w:val="28"/>
          <w:szCs w:val="28"/>
        </w:rPr>
        <w:t>Аккредитацию журналистов на территории Донецкой Народной Республики</w:t>
      </w:r>
      <w:r w:rsidR="00D12BBB">
        <w:rPr>
          <w:rFonts w:ascii="Times New Roman" w:eastAsia="Times New Roman" w:hAnsi="Times New Roman"/>
          <w:sz w:val="28"/>
          <w:szCs w:val="28"/>
        </w:rPr>
        <w:t>, за исключением случая, предусмотренного статьей 65 настоящего Закона,</w:t>
      </w:r>
      <w:r w:rsidRPr="00541020">
        <w:rPr>
          <w:rFonts w:ascii="Times New Roman" w:hAnsi="Times New Roman"/>
          <w:sz w:val="28"/>
          <w:szCs w:val="28"/>
        </w:rPr>
        <w:t xml:space="preserve">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14:paraId="58E99337" w14:textId="2644A4E8" w:rsidR="00664598" w:rsidRPr="00541020" w:rsidRDefault="00664598" w:rsidP="00415940">
      <w:pPr>
        <w:pStyle w:val="a3"/>
        <w:spacing w:after="360" w:line="276" w:lineRule="auto"/>
        <w:ind w:firstLine="709"/>
        <w:jc w:val="both"/>
        <w:rPr>
          <w:rFonts w:ascii="Times New Roman" w:hAnsi="Times New Roman"/>
          <w:sz w:val="28"/>
          <w:szCs w:val="28"/>
        </w:rPr>
      </w:pPr>
      <w:r w:rsidRPr="004657E6">
        <w:rPr>
          <w:rFonts w:ascii="Times New Roman" w:eastAsia="Times New Roman" w:hAnsi="Times New Roman"/>
          <w:i/>
          <w:sz w:val="28"/>
          <w:szCs w:val="28"/>
          <w:lang w:eastAsia="ru-RU"/>
        </w:rPr>
        <w:t xml:space="preserve">(Часть 1 статьи 58 с изменениями, внесенными в соответствии с </w:t>
      </w:r>
      <w:r w:rsidR="00A34BA4" w:rsidRPr="004657E6">
        <w:rPr>
          <w:rFonts w:ascii="Times New Roman" w:eastAsia="Times New Roman" w:hAnsi="Times New Roman"/>
          <w:i/>
          <w:sz w:val="28"/>
          <w:szCs w:val="28"/>
          <w:lang w:eastAsia="ru-RU"/>
        </w:rPr>
        <w:t>законами</w:t>
      </w:r>
      <w:r w:rsidRPr="004657E6">
        <w:rPr>
          <w:rFonts w:ascii="Times New Roman" w:eastAsia="Times New Roman" w:hAnsi="Times New Roman"/>
          <w:i/>
          <w:sz w:val="28"/>
          <w:szCs w:val="28"/>
          <w:lang w:eastAsia="ru-RU"/>
        </w:rPr>
        <w:t xml:space="preserve"> </w:t>
      </w:r>
      <w:hyperlink r:id="rId78" w:history="1">
        <w:r w:rsidRPr="004657E6">
          <w:rPr>
            <w:rStyle w:val="a9"/>
            <w:rFonts w:ascii="Times New Roman" w:eastAsia="Times New Roman" w:hAnsi="Times New Roman"/>
            <w:i/>
            <w:sz w:val="28"/>
            <w:szCs w:val="28"/>
            <w:lang w:eastAsia="ru-RU"/>
          </w:rPr>
          <w:t>от 01.02.2019 № 14-</w:t>
        </w:r>
        <w:r w:rsidRPr="004657E6">
          <w:rPr>
            <w:rStyle w:val="a9"/>
            <w:rFonts w:ascii="Times New Roman" w:eastAsia="Times New Roman" w:hAnsi="Times New Roman"/>
            <w:i/>
            <w:sz w:val="28"/>
            <w:szCs w:val="28"/>
            <w:lang w:val="en-US" w:eastAsia="ru-RU"/>
          </w:rPr>
          <w:t>II</w:t>
        </w:r>
        <w:r w:rsidRPr="004657E6">
          <w:rPr>
            <w:rStyle w:val="a9"/>
            <w:rFonts w:ascii="Times New Roman" w:eastAsia="Times New Roman" w:hAnsi="Times New Roman"/>
            <w:i/>
            <w:sz w:val="28"/>
            <w:szCs w:val="28"/>
            <w:lang w:eastAsia="ru-RU"/>
          </w:rPr>
          <w:t>НС</w:t>
        </w:r>
      </w:hyperlink>
      <w:r w:rsidR="00A34BA4" w:rsidRPr="004657E6">
        <w:rPr>
          <w:rFonts w:ascii="Times New Roman" w:eastAsia="Times New Roman" w:hAnsi="Times New Roman"/>
          <w:i/>
          <w:sz w:val="28"/>
          <w:szCs w:val="28"/>
          <w:lang w:eastAsia="ru-RU"/>
        </w:rPr>
        <w:t>,</w:t>
      </w:r>
      <w:r w:rsidR="00A34BA4" w:rsidRPr="00A34BA4">
        <w:rPr>
          <w:rFonts w:ascii="Times New Roman" w:hAnsi="Times New Roman"/>
          <w:i/>
          <w:sz w:val="28"/>
          <w:szCs w:val="28"/>
        </w:rPr>
        <w:t xml:space="preserve"> </w:t>
      </w:r>
      <w:hyperlink r:id="rId79" w:history="1">
        <w:r w:rsidR="00A34BA4" w:rsidRPr="004657E6">
          <w:rPr>
            <w:rStyle w:val="a9"/>
            <w:rFonts w:ascii="Times New Roman" w:hAnsi="Times New Roman"/>
            <w:i/>
            <w:sz w:val="28"/>
            <w:szCs w:val="28"/>
          </w:rPr>
          <w:t>от 14.06.2022 № 382-</w:t>
        </w:r>
        <w:r w:rsidR="00A34BA4" w:rsidRPr="004657E6">
          <w:rPr>
            <w:rStyle w:val="a9"/>
            <w:rFonts w:ascii="Times New Roman" w:hAnsi="Times New Roman"/>
            <w:i/>
            <w:sz w:val="28"/>
            <w:szCs w:val="28"/>
            <w:lang w:val="en-US"/>
          </w:rPr>
          <w:t>II</w:t>
        </w:r>
        <w:r w:rsidR="004657E6" w:rsidRPr="004657E6">
          <w:rPr>
            <w:rStyle w:val="a9"/>
            <w:rFonts w:ascii="Times New Roman" w:hAnsi="Times New Roman"/>
            <w:i/>
            <w:sz w:val="28"/>
            <w:szCs w:val="28"/>
          </w:rPr>
          <w:t>НС</w:t>
        </w:r>
      </w:hyperlink>
      <w:r w:rsidR="004657E6">
        <w:rPr>
          <w:rFonts w:ascii="Times New Roman" w:hAnsi="Times New Roman"/>
          <w:i/>
          <w:sz w:val="28"/>
          <w:szCs w:val="28"/>
        </w:rPr>
        <w:t>)</w:t>
      </w:r>
    </w:p>
    <w:p w14:paraId="13C1930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14:paraId="04332D0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14:paraId="3A53D83D"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14:paraId="3D9B5C7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14:paraId="0C367BC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14:paraId="2137262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14:paraId="5BBFB47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14:paraId="647AC3DE"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соблюдать устав редакции, с которой он состоит в трудовых отношениях;</w:t>
      </w:r>
    </w:p>
    <w:p w14:paraId="54B913E8"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14:paraId="5B3D999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14:paraId="653984A0"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14:paraId="6AA1E15D"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14:paraId="5F4F948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при получении информации от физических лиц и должностных лиц ставить их в известность о проведении аудио-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14:paraId="0B0321B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14:paraId="1232502A"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14:paraId="2F3A227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14:paraId="644811F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14:paraId="3BE5B3B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 xml:space="preserve">не распространять в коммерческих целях информационные материалы о товарах и услугах, содержащие рекламные сведения, реквизиты </w:t>
      </w:r>
      <w:r w:rsidR="005E14D1" w:rsidRPr="00541020">
        <w:rPr>
          <w:rFonts w:ascii="Times New Roman" w:hAnsi="Times New Roman"/>
          <w:sz w:val="28"/>
          <w:szCs w:val="28"/>
        </w:rPr>
        <w:lastRenderedPageBreak/>
        <w:t>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14:paraId="762CCA9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14:paraId="2F653C3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14:paraId="59C4659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14:paraId="5E7A60F8" w14:textId="77777777" w:rsidR="003F0BD4" w:rsidRDefault="003F0BD4" w:rsidP="00415940">
      <w:pPr>
        <w:pStyle w:val="a3"/>
        <w:spacing w:after="360" w:line="276" w:lineRule="auto"/>
        <w:ind w:firstLine="709"/>
        <w:jc w:val="both"/>
        <w:rPr>
          <w:rFonts w:ascii="Times New Roman" w:hAnsi="Times New Roman"/>
          <w:sz w:val="28"/>
          <w:szCs w:val="28"/>
        </w:rPr>
      </w:pPr>
    </w:p>
    <w:p w14:paraId="17E6E16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14:paraId="0F615DE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14:paraId="255BE63F"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14:paraId="519CC060"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14:paraId="058CF34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14:paraId="0B5D9A7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14:paraId="20FAF556"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14:paraId="56A2A9A0" w14:textId="77777777"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14:paraId="3952409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14:paraId="2385603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14:paraId="4EC8D2A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14:paraId="0946451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14:paraId="67D600FC"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14:paraId="17F0BE22"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14:paraId="09BAD820" w14:textId="3676CC42"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80"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14:paraId="6001F8D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14:paraId="46B38F24"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Редакции, профессиональные объединения журналистов участвуют в международном сотрудничестве в сфере массовой информации на основе соглашений с физическими и юридическими лицами других государств, а также международными организациями.</w:t>
      </w:r>
    </w:p>
    <w:p w14:paraId="718745C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14:paraId="6D8C93C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14:paraId="450DDA7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14:paraId="3F83B2DE"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14:paraId="3A71D719" w14:textId="7C25D233"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81"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14:paraId="3C55BBD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14:paraId="4014E8B3"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w:t>
      </w:r>
      <w:r w:rsidR="00FE2312">
        <w:rPr>
          <w:rFonts w:ascii="Times New Roman" w:hAnsi="Times New Roman"/>
          <w:sz w:val="28"/>
          <w:szCs w:val="28"/>
        </w:rPr>
        <w:t>республиканского органа</w:t>
      </w:r>
      <w:r w:rsidR="00FE2312" w:rsidRPr="00541020">
        <w:rPr>
          <w:rFonts w:ascii="Times New Roman" w:hAnsi="Times New Roman"/>
          <w:sz w:val="28"/>
          <w:szCs w:val="28"/>
        </w:rPr>
        <w:t xml:space="preserve"> исполнительной власти, </w:t>
      </w:r>
      <w:r w:rsidR="00FE2312">
        <w:rPr>
          <w:rFonts w:ascii="Times New Roman" w:hAnsi="Times New Roman"/>
          <w:sz w:val="28"/>
          <w:szCs w:val="28"/>
        </w:rPr>
        <w:t xml:space="preserve">реализующего </w:t>
      </w:r>
      <w:r w:rsidR="00FE2312" w:rsidRPr="00541020">
        <w:rPr>
          <w:rFonts w:ascii="Times New Roman" w:hAnsi="Times New Roman"/>
          <w:sz w:val="28"/>
          <w:szCs w:val="28"/>
        </w:rPr>
        <w:t>государственную политику в сфере международных</w:t>
      </w:r>
      <w:r w:rsidR="00FE2312">
        <w:rPr>
          <w:rFonts w:ascii="Times New Roman" w:hAnsi="Times New Roman"/>
          <w:sz w:val="28"/>
          <w:szCs w:val="28"/>
        </w:rPr>
        <w:t xml:space="preserve"> отношений</w:t>
      </w:r>
      <w:r w:rsidR="005E14D1" w:rsidRPr="00541020">
        <w:rPr>
          <w:rFonts w:ascii="Times New Roman" w:hAnsi="Times New Roman"/>
          <w:sz w:val="28"/>
          <w:szCs w:val="28"/>
        </w:rPr>
        <w:t xml:space="preserve">,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14:paraId="7D2FE594" w14:textId="1737BC9D"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82"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14:paraId="318754B4"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14:paraId="2FC953A2" w14:textId="7C65C1E8"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83"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14:paraId="599A4A50" w14:textId="77777777" w:rsidR="00A57DF4" w:rsidRPr="00A57DF4" w:rsidRDefault="00077718" w:rsidP="00A57DF4">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rPr>
        <w:t>3. </w:t>
      </w:r>
      <w:r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w:t>
      </w:r>
      <w:r>
        <w:rPr>
          <w:rFonts w:ascii="Times New Roman" w:hAnsi="Times New Roman"/>
          <w:sz w:val="28"/>
          <w:szCs w:val="28"/>
        </w:rPr>
        <w:t xml:space="preserve">реализующим </w:t>
      </w:r>
      <w:r w:rsidRPr="00541020">
        <w:rPr>
          <w:rFonts w:ascii="Times New Roman" w:hAnsi="Times New Roman"/>
          <w:sz w:val="28"/>
          <w:szCs w:val="28"/>
        </w:rPr>
        <w:t>государственную политику в сфере международных</w:t>
      </w:r>
      <w:r>
        <w:rPr>
          <w:rFonts w:ascii="Times New Roman" w:hAnsi="Times New Roman"/>
          <w:sz w:val="28"/>
          <w:szCs w:val="28"/>
        </w:rPr>
        <w:t xml:space="preserve"> отношений,</w:t>
      </w:r>
      <w:r w:rsidRPr="006F75C3">
        <w:rPr>
          <w:rFonts w:ascii="Times New Roman" w:eastAsia="Times New Roman" w:hAnsi="Times New Roman"/>
          <w:sz w:val="28"/>
          <w:szCs w:val="28"/>
        </w:rPr>
        <w:t xml:space="preserve"> </w:t>
      </w:r>
      <w:r>
        <w:rPr>
          <w:rFonts w:ascii="Times New Roman" w:eastAsia="Times New Roman" w:hAnsi="Times New Roman"/>
          <w:sz w:val="28"/>
          <w:szCs w:val="28"/>
        </w:rPr>
        <w:t>во взаимодействии с республиканским органом исполнительной власти, реализующим государственную политику в сфере государственной безопасности, в порядке, установленном Главой Донецкой Народной Республики.</w:t>
      </w:r>
    </w:p>
    <w:p w14:paraId="0F21BE73" w14:textId="4A09C20E" w:rsidR="00DE1221" w:rsidRPr="00541020" w:rsidRDefault="00A57DF4" w:rsidP="00DE1221">
      <w:pPr>
        <w:pStyle w:val="a3"/>
        <w:spacing w:after="360" w:line="276" w:lineRule="auto"/>
        <w:ind w:firstLine="709"/>
        <w:jc w:val="both"/>
        <w:rPr>
          <w:rFonts w:ascii="Times New Roman" w:hAnsi="Times New Roman"/>
          <w:sz w:val="28"/>
          <w:szCs w:val="28"/>
        </w:rPr>
      </w:pPr>
      <w:r w:rsidRPr="00DE1221">
        <w:rPr>
          <w:rFonts w:ascii="Times New Roman" w:eastAsia="Times New Roman" w:hAnsi="Times New Roman"/>
          <w:i/>
          <w:sz w:val="28"/>
          <w:szCs w:val="28"/>
          <w:lang w:eastAsia="ru-RU"/>
        </w:rPr>
        <w:t xml:space="preserve">(Часть 3 статьи 65 с изменениями, внесенными в соответствии с Законом </w:t>
      </w:r>
      <w:hyperlink r:id="rId84" w:history="1">
        <w:r w:rsidRPr="00DE1221">
          <w:rPr>
            <w:rStyle w:val="a9"/>
            <w:rFonts w:ascii="Times New Roman" w:eastAsia="Times New Roman" w:hAnsi="Times New Roman"/>
            <w:i/>
            <w:sz w:val="28"/>
            <w:szCs w:val="28"/>
            <w:lang w:eastAsia="ru-RU"/>
          </w:rPr>
          <w:t>от 10.03.2018 № 220-IНС</w:t>
        </w:r>
      </w:hyperlink>
      <w:r w:rsidR="00DE1221" w:rsidRPr="00DE1221">
        <w:rPr>
          <w:rFonts w:ascii="Times New Roman" w:eastAsia="Times New Roman" w:hAnsi="Times New Roman"/>
          <w:i/>
          <w:sz w:val="28"/>
          <w:szCs w:val="28"/>
          <w:lang w:eastAsia="ru-RU"/>
        </w:rPr>
        <w:t xml:space="preserve">, изложена в новой редакции в соответствии с Законом </w:t>
      </w:r>
      <w:hyperlink r:id="rId85" w:history="1">
        <w:r w:rsidR="00DE1221" w:rsidRPr="00DE1221">
          <w:rPr>
            <w:rStyle w:val="a9"/>
            <w:rFonts w:ascii="Times New Roman" w:hAnsi="Times New Roman"/>
            <w:i/>
            <w:sz w:val="28"/>
            <w:szCs w:val="28"/>
          </w:rPr>
          <w:t>от 14.06.2022 № 382-</w:t>
        </w:r>
        <w:r w:rsidR="00DE1221" w:rsidRPr="00DE1221">
          <w:rPr>
            <w:rStyle w:val="a9"/>
            <w:rFonts w:ascii="Times New Roman" w:hAnsi="Times New Roman"/>
            <w:i/>
            <w:sz w:val="28"/>
            <w:szCs w:val="28"/>
            <w:lang w:val="en-US"/>
          </w:rPr>
          <w:t>II</w:t>
        </w:r>
        <w:r w:rsidR="00DE1221" w:rsidRPr="00DE1221">
          <w:rPr>
            <w:rStyle w:val="a9"/>
            <w:rFonts w:ascii="Times New Roman" w:hAnsi="Times New Roman"/>
            <w:i/>
            <w:sz w:val="28"/>
            <w:szCs w:val="28"/>
          </w:rPr>
          <w:t>НC</w:t>
        </w:r>
      </w:hyperlink>
      <w:r w:rsidR="00DE1221" w:rsidRPr="00DE1221">
        <w:rPr>
          <w:rFonts w:ascii="Times New Roman" w:hAnsi="Times New Roman"/>
          <w:i/>
          <w:sz w:val="28"/>
          <w:szCs w:val="28"/>
        </w:rPr>
        <w:t>)</w:t>
      </w:r>
      <w:r w:rsidR="00DE1221" w:rsidRPr="00541020">
        <w:rPr>
          <w:rFonts w:ascii="Times New Roman" w:hAnsi="Times New Roman"/>
          <w:sz w:val="28"/>
          <w:szCs w:val="28"/>
        </w:rPr>
        <w:t xml:space="preserve"> </w:t>
      </w:r>
    </w:p>
    <w:p w14:paraId="1C93FE06" w14:textId="5789EC16"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hyperlink r:id="rId86" w:history="1">
        <w:r w:rsidR="009E6724" w:rsidRPr="009E6724">
          <w:rPr>
            <w:rStyle w:val="a9"/>
            <w:rFonts w:ascii="Times New Roman" w:hAnsi="Times New Roman"/>
            <w:bCs/>
            <w:i/>
            <w:sz w:val="28"/>
            <w:szCs w:val="28"/>
            <w:lang w:eastAsia="ru-RU"/>
          </w:rPr>
          <w:t xml:space="preserve">(Часть 4 </w:t>
        </w:r>
        <w:r w:rsidR="009E6724" w:rsidRPr="009E6724">
          <w:rPr>
            <w:rStyle w:val="a9"/>
            <w:rFonts w:ascii="Times New Roman" w:eastAsia="Times New Roman" w:hAnsi="Times New Roman"/>
            <w:i/>
            <w:sz w:val="28"/>
            <w:szCs w:val="28"/>
            <w:lang w:eastAsia="ru-RU"/>
          </w:rPr>
          <w:t xml:space="preserve">статьи 65 </w:t>
        </w:r>
        <w:r w:rsidR="009E6724" w:rsidRPr="009E6724">
          <w:rPr>
            <w:rStyle w:val="a9"/>
            <w:rFonts w:ascii="Times New Roman" w:hAnsi="Times New Roman"/>
            <w:bCs/>
            <w:i/>
            <w:sz w:val="28"/>
            <w:szCs w:val="28"/>
            <w:lang w:eastAsia="ru-RU"/>
          </w:rPr>
          <w:t xml:space="preserve"> утратил</w:t>
        </w:r>
        <w:r w:rsidR="005F1C30">
          <w:rPr>
            <w:rStyle w:val="a9"/>
            <w:rFonts w:ascii="Times New Roman" w:hAnsi="Times New Roman"/>
            <w:bCs/>
            <w:i/>
            <w:sz w:val="28"/>
            <w:szCs w:val="28"/>
            <w:lang w:eastAsia="ru-RU"/>
          </w:rPr>
          <w:t>а</w:t>
        </w:r>
        <w:r w:rsidR="009E6724" w:rsidRPr="009E6724">
          <w:rPr>
            <w:rStyle w:val="a9"/>
            <w:rFonts w:ascii="Times New Roman" w:hAnsi="Times New Roman"/>
            <w:bCs/>
            <w:i/>
            <w:sz w:val="28"/>
            <w:szCs w:val="28"/>
            <w:lang w:eastAsia="ru-RU"/>
          </w:rPr>
          <w:t xml:space="preserve"> силу в соответствии с Законом </w:t>
        </w:r>
        <w:r w:rsidR="009E6724" w:rsidRPr="009E6724">
          <w:rPr>
            <w:rStyle w:val="a9"/>
            <w:rFonts w:ascii="Times New Roman" w:hAnsi="Times New Roman"/>
            <w:i/>
            <w:sz w:val="28"/>
            <w:szCs w:val="28"/>
          </w:rPr>
          <w:t>от 14.06.2022 № 382-</w:t>
        </w:r>
        <w:r w:rsidR="009E6724" w:rsidRPr="009E6724">
          <w:rPr>
            <w:rStyle w:val="a9"/>
            <w:rFonts w:ascii="Times New Roman" w:hAnsi="Times New Roman"/>
            <w:i/>
            <w:sz w:val="28"/>
            <w:szCs w:val="28"/>
            <w:lang w:val="en-US"/>
          </w:rPr>
          <w:t>II</w:t>
        </w:r>
        <w:r w:rsidR="009E6724" w:rsidRPr="009E6724">
          <w:rPr>
            <w:rStyle w:val="a9"/>
            <w:rFonts w:ascii="Times New Roman" w:hAnsi="Times New Roman"/>
            <w:i/>
            <w:sz w:val="28"/>
            <w:szCs w:val="28"/>
          </w:rPr>
          <w:t>НC</w:t>
        </w:r>
        <w:r w:rsidR="009E6724" w:rsidRPr="009E6724">
          <w:rPr>
            <w:rStyle w:val="a9"/>
            <w:rFonts w:ascii="Times New Roman" w:hAnsi="Times New Roman"/>
            <w:bCs/>
            <w:i/>
            <w:sz w:val="28"/>
            <w:szCs w:val="28"/>
            <w:lang w:eastAsia="ru-RU"/>
          </w:rPr>
          <w:t>)</w:t>
        </w:r>
      </w:hyperlink>
    </w:p>
    <w:p w14:paraId="7484E12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14:paraId="28BE7F1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w:t>
      </w:r>
      <w:r w:rsidRPr="00541020">
        <w:rPr>
          <w:rFonts w:ascii="Times New Roman" w:hAnsi="Times New Roman"/>
          <w:sz w:val="28"/>
          <w:szCs w:val="28"/>
        </w:rPr>
        <w:lastRenderedPageBreak/>
        <w:t>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14:paraId="2F1F75BF"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14:paraId="64F4DDAD" w14:textId="14BEEE5B" w:rsidR="00664598" w:rsidRPr="00541020" w:rsidRDefault="00E048BC" w:rsidP="00415940">
      <w:pPr>
        <w:pStyle w:val="a3"/>
        <w:spacing w:after="360" w:line="276" w:lineRule="auto"/>
        <w:ind w:firstLine="709"/>
        <w:jc w:val="both"/>
        <w:rPr>
          <w:rFonts w:ascii="Times New Roman" w:hAnsi="Times New Roman"/>
          <w:sz w:val="28"/>
          <w:szCs w:val="28"/>
        </w:rPr>
      </w:pPr>
      <w:hyperlink r:id="rId87" w:history="1">
        <w:r w:rsidR="00664598"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20E9260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14:paraId="2B643E12" w14:textId="5A38A325" w:rsidR="00A57DF4" w:rsidRDefault="00E048BC"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88"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14:paraId="3FAE117B" w14:textId="77777777"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14:paraId="13E1667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14:paraId="4924A15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Вещатель несет ответственность за соответствие распространяемых телеканала, радиоканала требованиям законодательства Донецкой Народной Республики.</w:t>
      </w:r>
    </w:p>
    <w:p w14:paraId="1D4E9D10"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14:paraId="6BEC3E75" w14:textId="30881940" w:rsidR="00664598" w:rsidRDefault="00E048BC" w:rsidP="00415940">
      <w:pPr>
        <w:pStyle w:val="a3"/>
        <w:spacing w:after="360" w:line="276" w:lineRule="auto"/>
        <w:ind w:firstLine="709"/>
        <w:jc w:val="both"/>
        <w:rPr>
          <w:rFonts w:ascii="Times New Roman" w:hAnsi="Times New Roman"/>
          <w:sz w:val="28"/>
          <w:szCs w:val="28"/>
        </w:rPr>
      </w:pPr>
      <w:hyperlink r:id="rId89" w:history="1">
        <w:r w:rsidR="00664598"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612511ED"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Государственный контроль за соблюдением законодательства о средствах массовой информации</w:t>
      </w:r>
    </w:p>
    <w:p w14:paraId="662DA203"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Мероприятия по государственному контролю за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14:paraId="7FAD430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контролю за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14:paraId="34F139A3"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14:paraId="253CF0D1"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14:paraId="2DEF4A28"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О проведении плановой проверки объект государственного контроля уведомляется в письменной форме не позднее чем за десять календарных дней до дня осуществления такой проверки.</w:t>
      </w:r>
    </w:p>
    <w:p w14:paraId="4FFCBE4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14:paraId="2E1C197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14:paraId="070986C8"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14:paraId="13846201"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14:paraId="58B06E71"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14:paraId="0389DA18" w14:textId="33CA49AF"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hyperlink r:id="rId90"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14:paraId="5A80738E"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14:paraId="0CDDE834" w14:textId="77777777"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14:paraId="3821CFA9" w14:textId="00D58E7C" w:rsidR="00664598" w:rsidRPr="00A57DF4" w:rsidRDefault="00E048BC" w:rsidP="00A57DF4">
      <w:pPr>
        <w:spacing w:after="360"/>
        <w:ind w:firstLine="709"/>
        <w:jc w:val="both"/>
        <w:rPr>
          <w:rFonts w:ascii="Times New Roman" w:eastAsia="Times New Roman" w:hAnsi="Times New Roman"/>
          <w:sz w:val="28"/>
          <w:szCs w:val="28"/>
          <w:lang w:eastAsia="ru-RU"/>
        </w:rPr>
      </w:pPr>
      <w:hyperlink r:id="rId91"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1</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042845CA" w14:textId="701A61BF"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92"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14:paraId="1809FD20"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14:paraId="5240649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14:paraId="0B5F6533"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14:paraId="65BA0A6D"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14:paraId="2D2EDA9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14:paraId="7984379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14:paraId="60552478"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14:paraId="3D650B9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Орган государственного контроля и его должностные лица во время осуществления государственного контроля обязаны:</w:t>
      </w:r>
    </w:p>
    <w:p w14:paraId="687ADE05"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14:paraId="4CA4662B" w14:textId="675E80E0"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2) соблюдать иные обязанности, предусмотренные </w:t>
      </w:r>
      <w:r w:rsidR="00E048BC">
        <w:fldChar w:fldCharType="begin"/>
      </w:r>
      <w:r w:rsidR="00E048BC">
        <w:instrText xml:space="preserve"> HYPERLINK "</w:instrText>
      </w:r>
      <w:r w:rsidR="005E3B55">
        <w:instrText>http://npa.dnronline.su/2015-09-07/76-ihc-o-gosudarstvennom-nadzore-v-sfere-hozyajstvennoj-deyatelnosti-dejstvuyushhaya-redaktsiya-po-sostoyaniyu-na-02-07-2021-g.html</w:instrText>
      </w:r>
      <w:r w:rsidR="00E048BC">
        <w:instrText xml:space="preserve">" </w:instrText>
      </w:r>
      <w:bookmarkStart w:id="0" w:name="_GoBack"/>
      <w:bookmarkEnd w:id="0"/>
      <w:r w:rsidR="00E048BC">
        <w:fldChar w:fldCharType="separate"/>
      </w:r>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r w:rsidR="00E048BC">
        <w:rPr>
          <w:rStyle w:val="a9"/>
          <w:rFonts w:ascii="Times New Roman" w:eastAsia="Times New Roman" w:hAnsi="Times New Roman"/>
          <w:sz w:val="28"/>
          <w:szCs w:val="28"/>
          <w:lang w:eastAsia="ru-RU"/>
        </w:rPr>
        <w:fldChar w:fldCharType="end"/>
      </w:r>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
    <w:p w14:paraId="59F05F3A" w14:textId="5B88A52F" w:rsidR="00664598" w:rsidRPr="00A57DF4" w:rsidRDefault="00E048BC" w:rsidP="00A57DF4">
      <w:pPr>
        <w:spacing w:after="360"/>
        <w:ind w:firstLine="709"/>
        <w:jc w:val="both"/>
        <w:rPr>
          <w:rFonts w:ascii="Times New Roman" w:eastAsia="Times New Roman" w:hAnsi="Times New Roman"/>
          <w:sz w:val="28"/>
          <w:szCs w:val="28"/>
          <w:lang w:eastAsia="ru-RU"/>
        </w:rPr>
      </w:pPr>
      <w:hyperlink r:id="rId93"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2</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5822B94" w14:textId="03D6428A"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94"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14:paraId="1DCEC21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14:paraId="1FF94AA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
    <w:p w14:paraId="39B25930"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14:paraId="0A1462D4"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14:paraId="4B201111"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14:paraId="283B9FE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они являются дословным воспроизведением фрагментов выступлений народных депутатов на сессиях или заседаниях фракций Народного Совета Донецкой Народной Республики, а также официальных выступлений должностных лиц государственных органов, организаций и общественных объединений;</w:t>
      </w:r>
    </w:p>
    <w:p w14:paraId="12723BE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14:paraId="4370143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14:paraId="3DC41D8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не является основанием для освобождения журналиста, главного </w:t>
      </w:r>
      <w:r w:rsidR="005E14D1" w:rsidRPr="00541020">
        <w:rPr>
          <w:rFonts w:ascii="Times New Roman" w:hAnsi="Times New Roman"/>
          <w:sz w:val="28"/>
          <w:szCs w:val="28"/>
        </w:rPr>
        <w:lastRenderedPageBreak/>
        <w:t>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14:paraId="27AEA46F"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14:paraId="71E6F39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Ущемление свободы массовой информации, то есть воспрепятствование в какой бы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14:paraId="441CBE34"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14:paraId="1DB9A796"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14:paraId="765EDF0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14:paraId="309F494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14:paraId="69CB80CF"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14:paraId="3F1978B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14:paraId="4F39C7F2"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14:paraId="76B86E3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нарушения прав журналиста, установленных настоящим Законом,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1C695C5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14:paraId="11087B8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14:paraId="0D76CE0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21CB4F1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Донецкой Народной Республики.</w:t>
      </w:r>
    </w:p>
    <w:p w14:paraId="0FA6100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14:paraId="70C2B5B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Нарушение законодательства Донецкой Народной Республики о средствах массовой информации, выразившееся в:</w:t>
      </w:r>
    </w:p>
    <w:p w14:paraId="78C2E68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14:paraId="6812C55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14:paraId="3329CE5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 xml:space="preserve">воспрепятствовании осуществляемому на законном основании распространению продукции средства массовой информации, установлении </w:t>
      </w:r>
      <w:r w:rsidRPr="00541020">
        <w:rPr>
          <w:rFonts w:ascii="Times New Roman" w:hAnsi="Times New Roman"/>
          <w:sz w:val="28"/>
          <w:szCs w:val="28"/>
        </w:rPr>
        <w:lastRenderedPageBreak/>
        <w:t>незаконных ограничений на розничную продажу тиража периодического печатного издания;</w:t>
      </w:r>
    </w:p>
    <w:p w14:paraId="65DE6FE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14:paraId="2177812E"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14:paraId="00A38527"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14:paraId="1C37C891" w14:textId="5C72CC43" w:rsidR="00A57DF4" w:rsidRPr="00A57DF4" w:rsidRDefault="00E048BC" w:rsidP="00A57DF4">
      <w:pPr>
        <w:spacing w:after="360"/>
        <w:ind w:firstLine="709"/>
        <w:jc w:val="both"/>
        <w:rPr>
          <w:rFonts w:ascii="Times New Roman" w:eastAsia="Times New Roman" w:hAnsi="Times New Roman"/>
          <w:i/>
          <w:sz w:val="28"/>
          <w:szCs w:val="28"/>
          <w:lang w:eastAsia="ru-RU"/>
        </w:rPr>
      </w:pPr>
      <w:hyperlink r:id="rId95"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14:paraId="23161A4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нарушении правил распространения обязательных сообщений, рекламы, эротических изданий и программ;</w:t>
      </w:r>
    </w:p>
    <w:p w14:paraId="21FACC3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нарушении порядка объявления выходных данных, представления обязательных экземпляров, хранения материалов теле- и радиопередач;</w:t>
      </w:r>
    </w:p>
    <w:p w14:paraId="2D79B8A2"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31ACDBB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14:paraId="4F7671F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14:paraId="0DFE9E1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14:paraId="7C0448B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14:paraId="4B66D60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14:paraId="432D5E8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14:paraId="3E910DCE" w14:textId="77777777"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14:paraId="5DCB75B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14:paraId="6170048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14:paraId="216ADCCE"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14:paraId="1BA586EE"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14:paraId="383625DD"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14:paraId="10575B1E" w14:textId="77777777"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lastRenderedPageBreak/>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14:paraId="024F3A7C" w14:textId="77777777"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14:paraId="34835D72" w14:textId="3FDC5979" w:rsidR="00664598" w:rsidRPr="00541020" w:rsidRDefault="00E048BC" w:rsidP="00415940">
      <w:pPr>
        <w:spacing w:after="360"/>
        <w:ind w:firstLine="709"/>
        <w:jc w:val="both"/>
        <w:rPr>
          <w:rFonts w:ascii="Times New Roman" w:hAnsi="Times New Roman"/>
          <w:sz w:val="28"/>
          <w:szCs w:val="28"/>
        </w:rPr>
      </w:pPr>
      <w:hyperlink r:id="rId96" w:history="1">
        <w:r w:rsidR="00664598"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2EA4B350" w14:textId="77777777"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14:paraId="7F7FC6D2" w14:textId="77777777"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14:paraId="63FB606C" w14:textId="77777777"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3DAEEC12"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76685C" w:rsidRPr="0076685C">
        <w:rPr>
          <w:rFonts w:ascii="Times New Roman" w:eastAsia="Times New Roman" w:hAnsi="Times New Roman"/>
          <w:sz w:val="28"/>
          <w:szCs w:val="28"/>
          <w:lang w:eastAsia="ru-RU"/>
        </w:rPr>
        <w:t>31 декабря 202</w:t>
      </w:r>
      <w:r w:rsidR="00F3157C">
        <w:rPr>
          <w:rFonts w:ascii="Times New Roman" w:eastAsia="Times New Roman" w:hAnsi="Times New Roman"/>
          <w:sz w:val="28"/>
          <w:szCs w:val="28"/>
          <w:lang w:eastAsia="ru-RU"/>
        </w:rPr>
        <w:t>2</w:t>
      </w:r>
      <w:r w:rsidR="0076685C" w:rsidRPr="0076685C">
        <w:rPr>
          <w:rFonts w:ascii="Times New Roman" w:eastAsia="Times New Roman" w:hAnsi="Times New Roman"/>
          <w:sz w:val="28"/>
          <w:szCs w:val="28"/>
          <w:lang w:eastAsia="ru-RU"/>
        </w:rPr>
        <w:t xml:space="preserve"> года</w:t>
      </w:r>
      <w:r w:rsidRPr="00541020">
        <w:rPr>
          <w:rFonts w:ascii="Times New Roman" w:hAnsi="Times New Roman"/>
          <w:sz w:val="28"/>
          <w:szCs w:val="28"/>
        </w:rPr>
        <w:t>.</w:t>
      </w:r>
    </w:p>
    <w:p w14:paraId="7AA34A66" w14:textId="4FD7077C" w:rsidR="0076685C" w:rsidRPr="00D0405A" w:rsidRDefault="0076685C" w:rsidP="00415940">
      <w:pPr>
        <w:pStyle w:val="a3"/>
        <w:spacing w:after="360" w:line="276" w:lineRule="auto"/>
        <w:ind w:firstLine="709"/>
        <w:jc w:val="both"/>
        <w:rPr>
          <w:rFonts w:ascii="Times New Roman" w:hAnsi="Times New Roman"/>
          <w:i/>
          <w:sz w:val="28"/>
          <w:szCs w:val="28"/>
        </w:rPr>
      </w:pPr>
      <w:r w:rsidRPr="00D0405A">
        <w:rPr>
          <w:rFonts w:ascii="Times New Roman" w:eastAsia="Times New Roman" w:hAnsi="Times New Roman"/>
          <w:bCs/>
          <w:i/>
          <w:sz w:val="28"/>
          <w:szCs w:val="28"/>
          <w:lang w:eastAsia="ru-RU"/>
        </w:rPr>
        <w:t>(Абзац первый части 2 статьи 75 с изменениями, внесенными в соответствии с Закон</w:t>
      </w:r>
      <w:r w:rsidR="00F3157C" w:rsidRPr="00D0405A">
        <w:rPr>
          <w:rFonts w:ascii="Times New Roman" w:eastAsia="Times New Roman" w:hAnsi="Times New Roman"/>
          <w:bCs/>
          <w:i/>
          <w:sz w:val="28"/>
          <w:szCs w:val="28"/>
          <w:lang w:eastAsia="ru-RU"/>
        </w:rPr>
        <w:t>ами</w:t>
      </w:r>
      <w:r w:rsidRPr="00D0405A">
        <w:rPr>
          <w:rFonts w:ascii="Times New Roman" w:eastAsia="Times New Roman" w:hAnsi="Times New Roman"/>
          <w:bCs/>
          <w:i/>
          <w:sz w:val="28"/>
          <w:szCs w:val="28"/>
          <w:lang w:eastAsia="ru-RU"/>
        </w:rPr>
        <w:t xml:space="preserve"> </w:t>
      </w:r>
      <w:hyperlink r:id="rId97" w:history="1">
        <w:r w:rsidRPr="00D0405A">
          <w:rPr>
            <w:rStyle w:val="a9"/>
            <w:rFonts w:ascii="Times New Roman" w:eastAsia="Times New Roman" w:hAnsi="Times New Roman"/>
            <w:bCs/>
            <w:i/>
            <w:sz w:val="28"/>
            <w:szCs w:val="28"/>
            <w:lang w:eastAsia="ru-RU"/>
          </w:rPr>
          <w:t>от 27.12.2019 № 85-</w:t>
        </w:r>
        <w:r w:rsidRPr="00D0405A">
          <w:rPr>
            <w:rStyle w:val="a9"/>
            <w:rFonts w:ascii="Times New Roman" w:eastAsia="Times New Roman" w:hAnsi="Times New Roman"/>
            <w:bCs/>
            <w:i/>
            <w:sz w:val="28"/>
            <w:szCs w:val="28"/>
            <w:lang w:val="en-US" w:eastAsia="ru-RU"/>
          </w:rPr>
          <w:t>II</w:t>
        </w:r>
        <w:r w:rsidRPr="00D0405A">
          <w:rPr>
            <w:rStyle w:val="a9"/>
            <w:rFonts w:ascii="Times New Roman" w:eastAsia="Times New Roman" w:hAnsi="Times New Roman"/>
            <w:bCs/>
            <w:i/>
            <w:sz w:val="28"/>
            <w:szCs w:val="28"/>
            <w:lang w:eastAsia="ru-RU"/>
          </w:rPr>
          <w:t>НС</w:t>
        </w:r>
      </w:hyperlink>
      <w:r w:rsidR="00F3157C" w:rsidRPr="00D0405A">
        <w:rPr>
          <w:rFonts w:ascii="Times New Roman" w:eastAsia="Times New Roman" w:hAnsi="Times New Roman"/>
          <w:bCs/>
          <w:i/>
          <w:sz w:val="28"/>
          <w:szCs w:val="28"/>
          <w:lang w:eastAsia="ru-RU"/>
        </w:rPr>
        <w:t xml:space="preserve">, </w:t>
      </w:r>
      <w:bookmarkStart w:id="1" w:name="_Hlk61336002"/>
      <w:r w:rsidR="00753441" w:rsidRPr="00D0405A">
        <w:rPr>
          <w:rFonts w:ascii="Times New Roman" w:eastAsia="Times New Roman" w:hAnsi="Times New Roman"/>
          <w:bCs/>
          <w:i/>
          <w:sz w:val="28"/>
          <w:szCs w:val="28"/>
          <w:lang w:eastAsia="ru-RU"/>
        </w:rPr>
        <w:fldChar w:fldCharType="begin"/>
      </w:r>
      <w:r w:rsidR="00D0405A" w:rsidRPr="00D0405A">
        <w:rPr>
          <w:rFonts w:ascii="Times New Roman" w:eastAsia="Times New Roman" w:hAnsi="Times New Roman"/>
          <w:bCs/>
          <w:i/>
          <w:sz w:val="28"/>
          <w:szCs w:val="28"/>
          <w:lang w:eastAsia="ru-RU"/>
        </w:rPr>
        <w:instrText xml:space="preserve"> HYPERLINK "</w:instrText>
      </w:r>
      <w:r w:rsidR="004861F3">
        <w:rPr>
          <w:rFonts w:ascii="Times New Roman" w:eastAsia="Times New Roman" w:hAnsi="Times New Roman"/>
          <w:bCs/>
          <w:i/>
          <w:sz w:val="28"/>
          <w:szCs w:val="28"/>
          <w:lang w:eastAsia="ru-RU"/>
        </w:rPr>
        <w:instrText>http://npa.dnronline.su/2020-12-30/233-iins-o-vnesenii-izmenenij-v-statyu-75-zakona-donetskoj-narodnoj-respubliki-o-sredstvah-massovoj-informatsii.html</w:instrText>
      </w:r>
      <w:r w:rsidR="00D0405A" w:rsidRPr="00D0405A">
        <w:rPr>
          <w:rFonts w:ascii="Times New Roman" w:eastAsia="Times New Roman" w:hAnsi="Times New Roman"/>
          <w:bCs/>
          <w:i/>
          <w:sz w:val="28"/>
          <w:szCs w:val="28"/>
          <w:lang w:eastAsia="ru-RU"/>
        </w:rPr>
        <w:instrText xml:space="preserve">" </w:instrText>
      </w:r>
      <w:r w:rsidR="00753441" w:rsidRPr="00D0405A">
        <w:rPr>
          <w:rFonts w:ascii="Times New Roman" w:eastAsia="Times New Roman" w:hAnsi="Times New Roman"/>
          <w:bCs/>
          <w:i/>
          <w:sz w:val="28"/>
          <w:szCs w:val="28"/>
          <w:lang w:eastAsia="ru-RU"/>
        </w:rPr>
        <w:fldChar w:fldCharType="separate"/>
      </w:r>
      <w:r w:rsidR="00F3157C" w:rsidRPr="00D0405A">
        <w:rPr>
          <w:rStyle w:val="a9"/>
          <w:rFonts w:ascii="Times New Roman" w:eastAsia="Times New Roman" w:hAnsi="Times New Roman"/>
          <w:bCs/>
          <w:i/>
          <w:sz w:val="28"/>
          <w:szCs w:val="28"/>
          <w:lang w:eastAsia="ru-RU"/>
        </w:rPr>
        <w:t>от 28.12.2020 № 233-</w:t>
      </w:r>
      <w:bookmarkEnd w:id="1"/>
      <w:r w:rsidR="00F3157C" w:rsidRPr="00D0405A">
        <w:rPr>
          <w:rStyle w:val="a9"/>
          <w:rFonts w:ascii="Times New Roman" w:eastAsia="Times New Roman" w:hAnsi="Times New Roman"/>
          <w:bCs/>
          <w:i/>
          <w:sz w:val="28"/>
          <w:szCs w:val="28"/>
          <w:lang w:eastAsia="ru-RU"/>
        </w:rPr>
        <w:t>IIНС</w:t>
      </w:r>
      <w:r w:rsidR="00753441" w:rsidRPr="00D0405A">
        <w:rPr>
          <w:rFonts w:ascii="Times New Roman" w:eastAsia="Times New Roman" w:hAnsi="Times New Roman"/>
          <w:bCs/>
          <w:i/>
          <w:sz w:val="28"/>
          <w:szCs w:val="28"/>
          <w:lang w:eastAsia="ru-RU"/>
        </w:rPr>
        <w:fldChar w:fldCharType="end"/>
      </w:r>
      <w:r w:rsidRPr="00D0405A">
        <w:rPr>
          <w:rFonts w:ascii="Times New Roman" w:eastAsia="Times New Roman" w:hAnsi="Times New Roman"/>
          <w:bCs/>
          <w:i/>
          <w:sz w:val="28"/>
          <w:szCs w:val="28"/>
          <w:lang w:eastAsia="ru-RU"/>
        </w:rPr>
        <w:t>)</w:t>
      </w:r>
    </w:p>
    <w:p w14:paraId="656A1F6B" w14:textId="77777777"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D62BCD" w:rsidRPr="00D62BCD">
        <w:rPr>
          <w:rFonts w:ascii="Times New Roman" w:eastAsia="Times New Roman" w:hAnsi="Times New Roman"/>
          <w:sz w:val="28"/>
          <w:szCs w:val="28"/>
          <w:lang w:eastAsia="ru-RU"/>
        </w:rPr>
        <w:t>1 января 202</w:t>
      </w:r>
      <w:r w:rsidR="00F3157C">
        <w:rPr>
          <w:rFonts w:ascii="Times New Roman" w:eastAsia="Times New Roman" w:hAnsi="Times New Roman"/>
          <w:sz w:val="28"/>
          <w:szCs w:val="28"/>
          <w:lang w:eastAsia="ru-RU"/>
        </w:rPr>
        <w:t>3</w:t>
      </w:r>
      <w:r w:rsidR="00D62BCD" w:rsidRPr="00D62BCD">
        <w:rPr>
          <w:rFonts w:ascii="Times New Roman" w:eastAsia="Times New Roman" w:hAnsi="Times New Roman"/>
          <w:sz w:val="28"/>
          <w:szCs w:val="28"/>
          <w:lang w:eastAsia="ru-RU"/>
        </w:rPr>
        <w:t xml:space="preserve"> года</w:t>
      </w:r>
      <w:r w:rsidR="00D62BCD" w:rsidRPr="00541020">
        <w:rPr>
          <w:rFonts w:ascii="Times New Roman" w:hAnsi="Times New Roman"/>
          <w:sz w:val="28"/>
          <w:szCs w:val="28"/>
        </w:rPr>
        <w:t xml:space="preserve"> </w:t>
      </w:r>
      <w:r w:rsidRPr="00541020">
        <w:rPr>
          <w:rFonts w:ascii="Times New Roman" w:hAnsi="Times New Roman"/>
          <w:sz w:val="28"/>
          <w:szCs w:val="28"/>
        </w:rPr>
        <w:t>учредителями телеканалов, радиоканалов, юридических лиц, осуществляющих вещание могут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14:paraId="33442928" w14:textId="168D3AC1" w:rsidR="00D62BCD" w:rsidRPr="00D0405A" w:rsidRDefault="00D62BCD" w:rsidP="00415940">
      <w:pPr>
        <w:spacing w:after="360"/>
        <w:ind w:firstLine="709"/>
        <w:jc w:val="both"/>
        <w:rPr>
          <w:rFonts w:ascii="Times New Roman" w:hAnsi="Times New Roman"/>
          <w:sz w:val="28"/>
          <w:szCs w:val="28"/>
        </w:rPr>
      </w:pPr>
      <w:bookmarkStart w:id="2" w:name="_Hlk61336471"/>
      <w:r w:rsidRPr="00D0405A">
        <w:rPr>
          <w:rFonts w:ascii="Times New Roman" w:eastAsia="Times New Roman" w:hAnsi="Times New Roman"/>
          <w:bCs/>
          <w:i/>
          <w:sz w:val="28"/>
          <w:szCs w:val="28"/>
          <w:lang w:eastAsia="ru-RU"/>
        </w:rPr>
        <w:lastRenderedPageBreak/>
        <w:t>(Абзац второй части 2 статьи 75 с изменениями, внесенными в соответствии с Закон</w:t>
      </w:r>
      <w:r w:rsidR="00F3157C" w:rsidRPr="00D0405A">
        <w:rPr>
          <w:rFonts w:ascii="Times New Roman" w:eastAsia="Times New Roman" w:hAnsi="Times New Roman"/>
          <w:bCs/>
          <w:i/>
          <w:sz w:val="28"/>
          <w:szCs w:val="28"/>
          <w:lang w:eastAsia="ru-RU"/>
        </w:rPr>
        <w:t>ами</w:t>
      </w:r>
      <w:r w:rsidRPr="00D0405A">
        <w:rPr>
          <w:rFonts w:ascii="Times New Roman" w:eastAsia="Times New Roman" w:hAnsi="Times New Roman"/>
          <w:bCs/>
          <w:i/>
          <w:sz w:val="28"/>
          <w:szCs w:val="28"/>
          <w:lang w:eastAsia="ru-RU"/>
        </w:rPr>
        <w:t xml:space="preserve"> </w:t>
      </w:r>
      <w:hyperlink r:id="rId98" w:history="1">
        <w:r w:rsidRPr="00D0405A">
          <w:rPr>
            <w:rStyle w:val="a9"/>
            <w:rFonts w:ascii="Times New Roman" w:eastAsia="Times New Roman" w:hAnsi="Times New Roman"/>
            <w:bCs/>
            <w:i/>
            <w:sz w:val="28"/>
            <w:szCs w:val="28"/>
            <w:lang w:eastAsia="ru-RU"/>
          </w:rPr>
          <w:t>от 27.12.2019 № 85-</w:t>
        </w:r>
        <w:r w:rsidRPr="00D0405A">
          <w:rPr>
            <w:rStyle w:val="a9"/>
            <w:rFonts w:ascii="Times New Roman" w:eastAsia="Times New Roman" w:hAnsi="Times New Roman"/>
            <w:bCs/>
            <w:i/>
            <w:sz w:val="28"/>
            <w:szCs w:val="28"/>
            <w:lang w:val="en-US" w:eastAsia="ru-RU"/>
          </w:rPr>
          <w:t>II</w:t>
        </w:r>
        <w:r w:rsidRPr="00D0405A">
          <w:rPr>
            <w:rStyle w:val="a9"/>
            <w:rFonts w:ascii="Times New Roman" w:eastAsia="Times New Roman" w:hAnsi="Times New Roman"/>
            <w:bCs/>
            <w:i/>
            <w:sz w:val="28"/>
            <w:szCs w:val="28"/>
            <w:lang w:eastAsia="ru-RU"/>
          </w:rPr>
          <w:t>НС</w:t>
        </w:r>
      </w:hyperlink>
      <w:r w:rsidR="00F3157C" w:rsidRPr="00D0405A">
        <w:rPr>
          <w:rFonts w:ascii="Times New Roman" w:eastAsia="Times New Roman" w:hAnsi="Times New Roman"/>
          <w:bCs/>
          <w:i/>
          <w:sz w:val="28"/>
          <w:szCs w:val="28"/>
          <w:lang w:eastAsia="ru-RU"/>
        </w:rPr>
        <w:t>,</w:t>
      </w:r>
      <w:r w:rsidR="00F3157C" w:rsidRPr="00D0405A">
        <w:t xml:space="preserve"> </w:t>
      </w:r>
      <w:hyperlink r:id="rId99" w:history="1">
        <w:r w:rsidR="00F3157C" w:rsidRPr="00D0405A">
          <w:rPr>
            <w:rStyle w:val="a9"/>
            <w:rFonts w:ascii="Times New Roman" w:eastAsia="Times New Roman" w:hAnsi="Times New Roman"/>
            <w:bCs/>
            <w:i/>
            <w:sz w:val="28"/>
            <w:szCs w:val="28"/>
            <w:lang w:eastAsia="ru-RU"/>
          </w:rPr>
          <w:t>от 28.12.2020 № 233-</w:t>
        </w:r>
        <w:r w:rsidR="00F3157C" w:rsidRPr="00D0405A">
          <w:rPr>
            <w:rStyle w:val="a9"/>
          </w:rPr>
          <w:t xml:space="preserve"> </w:t>
        </w:r>
        <w:r w:rsidR="00F3157C" w:rsidRPr="00D0405A">
          <w:rPr>
            <w:rStyle w:val="a9"/>
            <w:rFonts w:ascii="Times New Roman" w:eastAsia="Times New Roman" w:hAnsi="Times New Roman"/>
            <w:bCs/>
            <w:i/>
            <w:sz w:val="28"/>
            <w:szCs w:val="28"/>
            <w:lang w:eastAsia="ru-RU"/>
          </w:rPr>
          <w:t>IIНС</w:t>
        </w:r>
      </w:hyperlink>
      <w:r w:rsidRPr="00D0405A">
        <w:rPr>
          <w:rFonts w:ascii="Times New Roman" w:eastAsia="Times New Roman" w:hAnsi="Times New Roman"/>
          <w:bCs/>
          <w:i/>
          <w:sz w:val="28"/>
          <w:szCs w:val="28"/>
          <w:lang w:eastAsia="ru-RU"/>
        </w:rPr>
        <w:t>)</w:t>
      </w:r>
    </w:p>
    <w:bookmarkEnd w:id="2"/>
    <w:p w14:paraId="58EBC2D7" w14:textId="1B361348" w:rsidR="005E14D1" w:rsidRDefault="0097279B"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t xml:space="preserve"> </w:t>
      </w:r>
      <w:r w:rsidR="005E14D1" w:rsidRPr="00541020">
        <w:rPr>
          <w:rFonts w:ascii="Times New Roman" w:hAnsi="Times New Roman"/>
          <w:i/>
          <w:sz w:val="28"/>
          <w:szCs w:val="28"/>
          <w:lang w:eastAsia="ru-RU"/>
        </w:rPr>
        <w:t xml:space="preserve">(В часть 2 статьи 75 внесены изменения </w:t>
      </w:r>
      <w:r w:rsidR="005E14D1"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100" w:history="1">
        <w:r w:rsidR="00415940" w:rsidRPr="00022535">
          <w:rPr>
            <w:rStyle w:val="a9"/>
            <w:rFonts w:ascii="Times New Roman" w:hAnsi="Times New Roman"/>
            <w:i/>
            <w:sz w:val="28"/>
            <w:szCs w:val="28"/>
          </w:rPr>
          <w:t>от 04.09.2015</w:t>
        </w:r>
        <w:r w:rsidR="005E14D1"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101"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76685C">
        <w:rPr>
          <w:rStyle w:val="a9"/>
          <w:rFonts w:ascii="Times New Roman" w:hAnsi="Times New Roman"/>
          <w:i/>
          <w:sz w:val="28"/>
          <w:szCs w:val="28"/>
        </w:rPr>
        <w:t xml:space="preserve">, </w:t>
      </w:r>
      <w:hyperlink r:id="rId102" w:history="1">
        <w:r w:rsidR="0076685C" w:rsidRPr="0076685C">
          <w:rPr>
            <w:rStyle w:val="a9"/>
            <w:rFonts w:ascii="Times New Roman" w:hAnsi="Times New Roman"/>
            <w:i/>
            <w:sz w:val="28"/>
            <w:szCs w:val="28"/>
          </w:rPr>
          <w:t>от 01.02.2019 № 14-</w:t>
        </w:r>
        <w:r w:rsidR="0076685C" w:rsidRPr="0076685C">
          <w:rPr>
            <w:rStyle w:val="a9"/>
            <w:rFonts w:ascii="Times New Roman" w:hAnsi="Times New Roman"/>
            <w:i/>
            <w:sz w:val="28"/>
            <w:szCs w:val="28"/>
            <w:lang w:val="en-US"/>
          </w:rPr>
          <w:t>II</w:t>
        </w:r>
        <w:r w:rsidR="0076685C" w:rsidRPr="0076685C">
          <w:rPr>
            <w:rStyle w:val="a9"/>
            <w:rFonts w:ascii="Times New Roman" w:hAnsi="Times New Roman"/>
            <w:i/>
            <w:sz w:val="28"/>
            <w:szCs w:val="28"/>
          </w:rPr>
          <w:t>НС</w:t>
        </w:r>
      </w:hyperlink>
      <w:r w:rsidR="005E14D1" w:rsidRPr="00541020">
        <w:rPr>
          <w:rFonts w:ascii="Times New Roman" w:hAnsi="Times New Roman"/>
          <w:i/>
          <w:sz w:val="28"/>
          <w:szCs w:val="28"/>
        </w:rPr>
        <w:t>)</w:t>
      </w:r>
    </w:p>
    <w:p w14:paraId="679E8DBE"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
    <w:p w14:paraId="48B0917B"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14:paraId="38CA0542"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14:paraId="39388C32"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14:paraId="49671E20"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14:paraId="13FB81C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14:paraId="32AF5696"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14:paraId="0B998C6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14:paraId="1CAC82C5"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14:paraId="21218540"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14:paraId="1E01BF3F"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14:paraId="441282F1"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14:paraId="15363417"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предупреждение или наложение административного штрафа на физических лиц в размере от трехсот до пятисот рублей с конфискацией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14:paraId="5B791658"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7) нарушение порядка представления обязательных экземпляров, хранения материалов теле- и радиопередач –</w:t>
      </w:r>
    </w:p>
    <w:p w14:paraId="4F5B0C74"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14:paraId="72F999D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6C90269F"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14:paraId="71268749"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
    <w:p w14:paraId="6E210084"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14:paraId="031DB1AE"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w:t>
      </w:r>
      <w:r w:rsidRPr="0009464C">
        <w:rPr>
          <w:rFonts w:ascii="Times New Roman" w:eastAsia="Times New Roman" w:hAnsi="Times New Roman"/>
          <w:sz w:val="28"/>
          <w:szCs w:val="28"/>
          <w:lang w:eastAsia="ru-RU"/>
        </w:rPr>
        <w:lastRenderedPageBreak/>
        <w:t>требований к распространению такой информации, если эти действия (бездействие) не содержат уголовно наказуемого деяния, –</w:t>
      </w:r>
    </w:p>
    <w:p w14:paraId="25361F14"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14:paraId="285304F5"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13F1E873"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четырех тысяч до пяти тысяч рублей с конфискацией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14:paraId="426F3528"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
    <w:p w14:paraId="3F570DE8"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14:paraId="09BD56F9"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14:paraId="3FBE5231"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14:paraId="03640370" w14:textId="65BAF6B2" w:rsidR="0009464C" w:rsidRPr="0009464C" w:rsidRDefault="00E048BC" w:rsidP="0009464C">
      <w:pPr>
        <w:spacing w:after="360"/>
        <w:ind w:firstLine="709"/>
        <w:jc w:val="both"/>
        <w:rPr>
          <w:rFonts w:ascii="Times New Roman" w:eastAsia="Times New Roman" w:hAnsi="Times New Roman"/>
          <w:i/>
          <w:sz w:val="28"/>
          <w:szCs w:val="28"/>
          <w:lang w:eastAsia="ru-RU"/>
        </w:rPr>
      </w:pPr>
      <w:hyperlink r:id="rId103"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14:paraId="2EE486CD" w14:textId="77777777" w:rsidR="005E14D1" w:rsidRPr="00541020" w:rsidRDefault="005E14D1" w:rsidP="00415940">
      <w:pPr>
        <w:spacing w:after="0"/>
        <w:rPr>
          <w:rFonts w:ascii="Times New Roman" w:hAnsi="Times New Roman"/>
          <w:sz w:val="28"/>
          <w:szCs w:val="28"/>
        </w:rPr>
      </w:pPr>
    </w:p>
    <w:p w14:paraId="10143946" w14:textId="77777777" w:rsidR="00415940" w:rsidRPr="00541020" w:rsidRDefault="00415940" w:rsidP="00415940">
      <w:pPr>
        <w:spacing w:after="0"/>
        <w:rPr>
          <w:rFonts w:ascii="Times New Roman" w:hAnsi="Times New Roman"/>
          <w:sz w:val="28"/>
          <w:szCs w:val="28"/>
        </w:rPr>
      </w:pPr>
    </w:p>
    <w:p w14:paraId="72E5DAE3" w14:textId="77777777" w:rsidR="00415940" w:rsidRPr="00541020" w:rsidRDefault="00415940" w:rsidP="00415940">
      <w:pPr>
        <w:spacing w:after="0"/>
        <w:rPr>
          <w:rFonts w:ascii="Times New Roman" w:hAnsi="Times New Roman"/>
          <w:sz w:val="28"/>
          <w:szCs w:val="28"/>
        </w:rPr>
      </w:pPr>
    </w:p>
    <w:p w14:paraId="770B39F6" w14:textId="77777777" w:rsidR="00415940" w:rsidRPr="00541020" w:rsidRDefault="00415940" w:rsidP="00415940">
      <w:pPr>
        <w:spacing w:after="0"/>
        <w:rPr>
          <w:rFonts w:ascii="Times New Roman" w:hAnsi="Times New Roman"/>
          <w:sz w:val="28"/>
          <w:szCs w:val="28"/>
        </w:rPr>
      </w:pPr>
    </w:p>
    <w:p w14:paraId="04BB8A2E" w14:textId="77777777"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t>Глава </w:t>
      </w:r>
    </w:p>
    <w:p w14:paraId="29B0CB46" w14:textId="77777777"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14:paraId="7E72F79F" w14:textId="77777777" w:rsidR="005E14D1" w:rsidRPr="00541020" w:rsidRDefault="005E14D1" w:rsidP="00F62532">
      <w:pPr>
        <w:spacing w:after="0"/>
        <w:rPr>
          <w:rFonts w:ascii="Times New Roman" w:hAnsi="Times New Roman"/>
          <w:sz w:val="28"/>
          <w:szCs w:val="28"/>
        </w:rPr>
      </w:pPr>
    </w:p>
    <w:p w14:paraId="1B927BA3" w14:textId="77777777"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14:paraId="5D9DCCD8" w14:textId="77777777"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14:paraId="09C84FE4" w14:textId="77777777"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14:paraId="64AD9400" w14:textId="77777777"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14:anchorId="491B497F" wp14:editId="36DF7A9C">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10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90F44" w14:textId="77777777" w:rsidR="00E048BC" w:rsidRDefault="00E048BC">
      <w:pPr>
        <w:spacing w:after="0" w:line="240" w:lineRule="auto"/>
      </w:pPr>
      <w:r>
        <w:separator/>
      </w:r>
    </w:p>
  </w:endnote>
  <w:endnote w:type="continuationSeparator" w:id="0">
    <w:p w14:paraId="4741BA1B" w14:textId="77777777" w:rsidR="00E048BC" w:rsidRDefault="00E0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48F2" w14:textId="77777777" w:rsidR="00E048BC" w:rsidRDefault="00E048BC">
      <w:pPr>
        <w:spacing w:after="0" w:line="240" w:lineRule="auto"/>
      </w:pPr>
      <w:r>
        <w:separator/>
      </w:r>
    </w:p>
  </w:footnote>
  <w:footnote w:type="continuationSeparator" w:id="0">
    <w:p w14:paraId="34290284" w14:textId="77777777" w:rsidR="00E048BC" w:rsidRDefault="00E0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D71E" w14:textId="22DEB491" w:rsidR="00A34BA4" w:rsidRPr="007A3AFB" w:rsidRDefault="00A34BA4">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sidR="005E3B55">
      <w:rPr>
        <w:rFonts w:ascii="Times New Roman" w:hAnsi="Times New Roman"/>
        <w:noProof/>
        <w:sz w:val="24"/>
        <w:szCs w:val="24"/>
      </w:rPr>
      <w:t>72</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26"/>
    <w:rsid w:val="0000246D"/>
    <w:rsid w:val="00005E72"/>
    <w:rsid w:val="00020AAD"/>
    <w:rsid w:val="00022535"/>
    <w:rsid w:val="00041B93"/>
    <w:rsid w:val="0004426C"/>
    <w:rsid w:val="00045393"/>
    <w:rsid w:val="00072A26"/>
    <w:rsid w:val="00077718"/>
    <w:rsid w:val="0009464C"/>
    <w:rsid w:val="000A747B"/>
    <w:rsid w:val="000D48FC"/>
    <w:rsid w:val="000D7A53"/>
    <w:rsid w:val="000F23AB"/>
    <w:rsid w:val="000F40F0"/>
    <w:rsid w:val="000F6B55"/>
    <w:rsid w:val="00112F67"/>
    <w:rsid w:val="00130A09"/>
    <w:rsid w:val="0015430F"/>
    <w:rsid w:val="00170CF8"/>
    <w:rsid w:val="001813F8"/>
    <w:rsid w:val="00190CD1"/>
    <w:rsid w:val="001D1665"/>
    <w:rsid w:val="001E23C2"/>
    <w:rsid w:val="001F4FF3"/>
    <w:rsid w:val="00265D2E"/>
    <w:rsid w:val="0029507C"/>
    <w:rsid w:val="002A380D"/>
    <w:rsid w:val="002A4E3C"/>
    <w:rsid w:val="002B32A8"/>
    <w:rsid w:val="002C5B1E"/>
    <w:rsid w:val="002E3E0F"/>
    <w:rsid w:val="002E53A6"/>
    <w:rsid w:val="00332B31"/>
    <w:rsid w:val="003418C9"/>
    <w:rsid w:val="0034502E"/>
    <w:rsid w:val="0036532E"/>
    <w:rsid w:val="003655A8"/>
    <w:rsid w:val="00372313"/>
    <w:rsid w:val="0037443F"/>
    <w:rsid w:val="0039366E"/>
    <w:rsid w:val="00394DF8"/>
    <w:rsid w:val="003D03EB"/>
    <w:rsid w:val="003E102D"/>
    <w:rsid w:val="003E34FF"/>
    <w:rsid w:val="003E5AB0"/>
    <w:rsid w:val="003F0BD4"/>
    <w:rsid w:val="003F189C"/>
    <w:rsid w:val="003F3045"/>
    <w:rsid w:val="003F58F6"/>
    <w:rsid w:val="003F6BEF"/>
    <w:rsid w:val="00402A0C"/>
    <w:rsid w:val="00413981"/>
    <w:rsid w:val="00415940"/>
    <w:rsid w:val="00435E95"/>
    <w:rsid w:val="0044475F"/>
    <w:rsid w:val="00453015"/>
    <w:rsid w:val="00455D4C"/>
    <w:rsid w:val="00455E2F"/>
    <w:rsid w:val="00463057"/>
    <w:rsid w:val="004657E6"/>
    <w:rsid w:val="004776CA"/>
    <w:rsid w:val="004859AC"/>
    <w:rsid w:val="004861F3"/>
    <w:rsid w:val="00496F52"/>
    <w:rsid w:val="00507853"/>
    <w:rsid w:val="005131B1"/>
    <w:rsid w:val="005200F7"/>
    <w:rsid w:val="0052046C"/>
    <w:rsid w:val="00527C02"/>
    <w:rsid w:val="00541020"/>
    <w:rsid w:val="005532B0"/>
    <w:rsid w:val="005540C0"/>
    <w:rsid w:val="00560CB2"/>
    <w:rsid w:val="00596123"/>
    <w:rsid w:val="00597E58"/>
    <w:rsid w:val="005A2F0A"/>
    <w:rsid w:val="005B0111"/>
    <w:rsid w:val="005E14D1"/>
    <w:rsid w:val="005E1D35"/>
    <w:rsid w:val="005E3B55"/>
    <w:rsid w:val="005F1C30"/>
    <w:rsid w:val="005F2BE7"/>
    <w:rsid w:val="005F50B2"/>
    <w:rsid w:val="0062426C"/>
    <w:rsid w:val="00632075"/>
    <w:rsid w:val="00640F65"/>
    <w:rsid w:val="00652750"/>
    <w:rsid w:val="006605A9"/>
    <w:rsid w:val="00664598"/>
    <w:rsid w:val="00674001"/>
    <w:rsid w:val="00695E61"/>
    <w:rsid w:val="00696E83"/>
    <w:rsid w:val="006A15B0"/>
    <w:rsid w:val="006A4D2D"/>
    <w:rsid w:val="006A56A8"/>
    <w:rsid w:val="006B71EC"/>
    <w:rsid w:val="006B7F9A"/>
    <w:rsid w:val="006F5D51"/>
    <w:rsid w:val="00705684"/>
    <w:rsid w:val="00707E7A"/>
    <w:rsid w:val="00715880"/>
    <w:rsid w:val="007278E9"/>
    <w:rsid w:val="00741FB2"/>
    <w:rsid w:val="00753441"/>
    <w:rsid w:val="0076685C"/>
    <w:rsid w:val="007862B9"/>
    <w:rsid w:val="007A3AFB"/>
    <w:rsid w:val="007B3E8B"/>
    <w:rsid w:val="007C5152"/>
    <w:rsid w:val="007E3254"/>
    <w:rsid w:val="007F72F8"/>
    <w:rsid w:val="008232E8"/>
    <w:rsid w:val="008507F9"/>
    <w:rsid w:val="00892FE0"/>
    <w:rsid w:val="008A3A4D"/>
    <w:rsid w:val="008A5EE1"/>
    <w:rsid w:val="008C26A5"/>
    <w:rsid w:val="008C7D40"/>
    <w:rsid w:val="008D7E32"/>
    <w:rsid w:val="008F7A0C"/>
    <w:rsid w:val="00902A29"/>
    <w:rsid w:val="00913000"/>
    <w:rsid w:val="00920754"/>
    <w:rsid w:val="00937467"/>
    <w:rsid w:val="00937DE9"/>
    <w:rsid w:val="0097279B"/>
    <w:rsid w:val="00994A8D"/>
    <w:rsid w:val="0099681C"/>
    <w:rsid w:val="009C728E"/>
    <w:rsid w:val="009C7952"/>
    <w:rsid w:val="009E6724"/>
    <w:rsid w:val="009E6844"/>
    <w:rsid w:val="00A20E86"/>
    <w:rsid w:val="00A24408"/>
    <w:rsid w:val="00A34BA4"/>
    <w:rsid w:val="00A351A7"/>
    <w:rsid w:val="00A37B5F"/>
    <w:rsid w:val="00A422B4"/>
    <w:rsid w:val="00A57DF4"/>
    <w:rsid w:val="00A65696"/>
    <w:rsid w:val="00A70260"/>
    <w:rsid w:val="00A85D2D"/>
    <w:rsid w:val="00A87530"/>
    <w:rsid w:val="00A904E3"/>
    <w:rsid w:val="00A94504"/>
    <w:rsid w:val="00A95524"/>
    <w:rsid w:val="00AA3736"/>
    <w:rsid w:val="00AC442A"/>
    <w:rsid w:val="00B233F1"/>
    <w:rsid w:val="00B47613"/>
    <w:rsid w:val="00B53913"/>
    <w:rsid w:val="00B62A91"/>
    <w:rsid w:val="00B63E94"/>
    <w:rsid w:val="00B932BF"/>
    <w:rsid w:val="00BA26C3"/>
    <w:rsid w:val="00BB22BF"/>
    <w:rsid w:val="00BB4B49"/>
    <w:rsid w:val="00BD7CA2"/>
    <w:rsid w:val="00C03ED7"/>
    <w:rsid w:val="00C071D0"/>
    <w:rsid w:val="00C07BAC"/>
    <w:rsid w:val="00C170E8"/>
    <w:rsid w:val="00C55796"/>
    <w:rsid w:val="00C563FE"/>
    <w:rsid w:val="00C62904"/>
    <w:rsid w:val="00C633B0"/>
    <w:rsid w:val="00C63902"/>
    <w:rsid w:val="00C75E1C"/>
    <w:rsid w:val="00CA25A5"/>
    <w:rsid w:val="00D0405A"/>
    <w:rsid w:val="00D06D4D"/>
    <w:rsid w:val="00D12BBB"/>
    <w:rsid w:val="00D13FE3"/>
    <w:rsid w:val="00D30D13"/>
    <w:rsid w:val="00D32B15"/>
    <w:rsid w:val="00D522E1"/>
    <w:rsid w:val="00D62BCD"/>
    <w:rsid w:val="00D70ECB"/>
    <w:rsid w:val="00D9152F"/>
    <w:rsid w:val="00DA2DA2"/>
    <w:rsid w:val="00DB1A28"/>
    <w:rsid w:val="00DB34B5"/>
    <w:rsid w:val="00DB4890"/>
    <w:rsid w:val="00DC433E"/>
    <w:rsid w:val="00DC4BA6"/>
    <w:rsid w:val="00DC6BE6"/>
    <w:rsid w:val="00DE1221"/>
    <w:rsid w:val="00E048BC"/>
    <w:rsid w:val="00E131EF"/>
    <w:rsid w:val="00E32999"/>
    <w:rsid w:val="00E352B8"/>
    <w:rsid w:val="00E953AF"/>
    <w:rsid w:val="00EB0D52"/>
    <w:rsid w:val="00ED6F79"/>
    <w:rsid w:val="00EE5234"/>
    <w:rsid w:val="00F14B11"/>
    <w:rsid w:val="00F3157C"/>
    <w:rsid w:val="00F33F45"/>
    <w:rsid w:val="00F456AF"/>
    <w:rsid w:val="00F62532"/>
    <w:rsid w:val="00F70231"/>
    <w:rsid w:val="00F73405"/>
    <w:rsid w:val="00F94E73"/>
    <w:rsid w:val="00FC26A0"/>
    <w:rsid w:val="00FE08A0"/>
    <w:rsid w:val="00FE1DD0"/>
    <w:rsid w:val="00FE2312"/>
    <w:rsid w:val="00FF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9D542"/>
  <w15:docId w15:val="{1E217515-6639-434A-B0E6-377FE9C4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 w:type="character" w:customStyle="1" w:styleId="1">
    <w:name w:val="Неразрешенное упоминание1"/>
    <w:basedOn w:val="a0"/>
    <w:uiPriority w:val="99"/>
    <w:semiHidden/>
    <w:unhideWhenUsed/>
    <w:rsid w:val="00F3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9-12-27/85-iins-o-vnesenii-izmenenij-v-statyu-75-zakona-donetskoj-narodnoj-respubliki-o-sredstvah-massovoj-informatsii.html" TargetMode="External"/><Relationship Id="rId21" Type="http://schemas.openxmlformats.org/officeDocument/2006/relationships/hyperlink" Target="http://npa.dnronline.su/2015-04-15/23-ihc-ob-osobyh-pravovyh-rezhimah-dejstvuyushhaya-redaktsiya-po-sostoyaniyu-na-02-12-2020-g.html" TargetMode="External"/><Relationship Id="rId42" Type="http://schemas.openxmlformats.org/officeDocument/2006/relationships/hyperlink" Target="http://npa.dnronline.su/2015-12-10/89-ins-o-vnesenii-izmenenij-v-zakon-donetskoj-narodnoj-respubliki-o-sredstvah-massovoj-informatsii-prinyat-postanovleniem-narodnogo-soveta-04-09-2015.html" TargetMode="External"/><Relationship Id="rId47" Type="http://schemas.openxmlformats.org/officeDocument/2006/relationships/hyperlink" Target="http://npa.dnronline.su/2015-12-10/89-ins-o-vnesenii-izmenenij-v-zakon-donetskoj-narodnoj-respubliki-o-sredstvah-massovoj-informatsii-prinyat-postanovleniem-narodnogo-soveta-04-09-2015.html" TargetMode="External"/><Relationship Id="rId6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8" Type="http://schemas.openxmlformats.org/officeDocument/2006/relationships/hyperlink" Target="http://npa.dnronline.su/2015-03-20/18-ihc-o-litsenzirovanii-otdelnyh-vidov-hozyajstvennoj-deyatelnosti-dejstvuyushhaya-redaktsiya-po-sostoyaniyu-na-14-06-2022-g.html" TargetMode="External"/><Relationship Id="rId8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9" Type="http://schemas.openxmlformats.org/officeDocument/2006/relationships/hyperlink" Target="http://npa.dnronline.su/2019-12-27/85-iins-o-vnesenii-izmenenij-v-statyu-75-zakona-donetskoj-narodnoj-respubliki-o-sredstvah-massovoj-informatsii.html" TargetMode="External"/><Relationship Id="rId7" Type="http://schemas.openxmlformats.org/officeDocument/2006/relationships/image" Target="media/image1.jpeg"/><Relationship Id="rId71" Type="http://schemas.openxmlformats.org/officeDocument/2006/relationships/hyperlink" Target="http://npa.dnronline.su/2015-03-20/18-ihc-o-litsenzirovanii-otdelnyh-vidov-hozyajstvennoj-deyatelnosti-dejstvuyushhaya-redaktsiya-po-sostoyaniyu-na-14-06-2022-g.html" TargetMode="External"/><Relationship Id="rId9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 Type="http://schemas.openxmlformats.org/officeDocument/2006/relationships/styles" Target="styles.xml"/><Relationship Id="rId16" Type="http://schemas.openxmlformats.org/officeDocument/2006/relationships/hyperlink" Target="http://npa.dnronline.su/2022-06-14/382-iins-o-vnesenii-izmenenij-v-zakon-donetskoj-narodnoj-respubliki-o-sredstvah-massovoj-informatsii.html" TargetMode="External"/><Relationship Id="rId2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07" Type="http://schemas.openxmlformats.org/officeDocument/2006/relationships/theme" Target="theme/theme1.xml"/><Relationship Id="rId1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0" Type="http://schemas.openxmlformats.org/officeDocument/2006/relationships/hyperlink" Target="http://npa.dnronline.su/2019-12-27/85-iins-o-vnesenii-izmenenij-v-statyu-75-zakona-donetskoj-narodnoj-respubliki-o-sredstvah-massovoj-informatsii.html" TargetMode="External"/><Relationship Id="rId45" Type="http://schemas.openxmlformats.org/officeDocument/2006/relationships/hyperlink" Target="http://npa.dnronline.su/2015-12-10/89-ins-o-vnesenii-izmenenij-v-zakon-donetskoj-narodnoj-respubliki-o-sredstvah-massovoj-informatsii-prinyat-postanovleniem-narodnogo-soveta-04-09-2015.html" TargetMode="External"/><Relationship Id="rId5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8" Type="http://schemas.openxmlformats.org/officeDocument/2006/relationships/hyperlink" Target="http://npa.dnronline.su/2015-03-20/18-ihc-o-litsenzirovanii-otdelnyh-vidov-hozyajstvennoj-deyatelnosti-dejstvuyushhaya-redaktsiya-po-sostoyaniyu-na-14-06-2022-g.html" TargetMode="External"/><Relationship Id="rId6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4" Type="http://schemas.openxmlformats.org/officeDocument/2006/relationships/hyperlink" Target="http://npa.dnronline.su/2019-12-27/85-iins-o-vnesenii-izmenenij-v-statyu-75-zakona-donetskoj-narodnoj-respubliki-o-sredstvah-massovoj-informatsii.html" TargetMode="External"/><Relationship Id="rId79" Type="http://schemas.openxmlformats.org/officeDocument/2006/relationships/hyperlink" Target="http://npa.dnronline.su/2022-06-14/382-iins-o-vnesenii-izmenenij-v-zakon-donetskoj-narodnoj-respubliki-o-sredstvah-massovoj-informatsii.html" TargetMode="External"/><Relationship Id="rId87" Type="http://schemas.openxmlformats.org/officeDocument/2006/relationships/hyperlink" Target="http://npa.dnronline.su/2019-12-27/85-iins-o-vnesenii-izmenenij-v-statyu-75-zakona-donetskoj-narodnoj-respubliki-o-sredstvah-massovoj-informatsii.html" TargetMode="External"/><Relationship Id="rId102" Type="http://schemas.openxmlformats.org/officeDocument/2006/relationships/hyperlink" Target="http://npa.dnronline.su/2019-12-27/85-iins-o-vnesenii-izmenenij-v-statyu-75-zakona-donetskoj-narodnoj-respubliki-o-sredstvah-massovoj-informatsii.html" TargetMode="External"/><Relationship Id="rId5" Type="http://schemas.openxmlformats.org/officeDocument/2006/relationships/footnotes" Target="footnotes.xml"/><Relationship Id="rId6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0" Type="http://schemas.openxmlformats.org/officeDocument/2006/relationships/hyperlink" Target="http://npa.dnronline.su/2015-09-07/76-ihc-o-gosudarstvennom-nadzore-v-sfere-hozyajstvennoj-deyatelnosti-dejstvuyushhaya-redaktsiya-po-sostoyaniyu-na-02-07-2021-g.html" TargetMode="External"/><Relationship Id="rId9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9" Type="http://schemas.openxmlformats.org/officeDocument/2006/relationships/hyperlink" Target="http://npa.dnronline.su/2022-06-14/382-iins-o-vnesenii-izmenenij-v-zakon-donetskoj-narodnoj-respubliki-o-sredstvah-massovoj-informatsii.html" TargetMode="External"/><Relationship Id="rId14" Type="http://schemas.openxmlformats.org/officeDocument/2006/relationships/hyperlink" Target="http://npa.dnronline.su/2020-12-30/233-iins-o-vnesenii-izmenenij-v-statyu-75-zakona-donetskoj-narodnoj-respubliki-o-sredstvah-massovoj-informatsii.html" TargetMode="External"/><Relationship Id="rId22"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7" Type="http://schemas.openxmlformats.org/officeDocument/2006/relationships/hyperlink" Target="http://npa.dnronline.su/2015-12-10/89-ins-o-vnesenii-izmenenij-v-zakon-donetskoj-narodnoj-respubliki-o-sredstvah-massovoj-informatsii-prinyat-postanovleniem-narodnogo-soveta-04-09-2015.html" TargetMode="External"/><Relationship Id="rId30" Type="http://schemas.openxmlformats.org/officeDocument/2006/relationships/hyperlink" Target="http://npa.dnronline.su/2015-12-10/89-ins-o-vnesenii-izmenenij-v-zakon-donetskoj-narodnoj-respubliki-o-sredstvah-massovoj-informatsii-prinyat-postanovleniem-narodnogo-soveta-04-09-2015.html" TargetMode="External"/><Relationship Id="rId35" Type="http://schemas.openxmlformats.org/officeDocument/2006/relationships/hyperlink" Target="http://npa.dnronline.su/2015-12-10/89-ins-o-vnesenii-izmenenij-v-zakon-donetskoj-narodnoj-respubliki-o-sredstvah-massovoj-informatsii-prinyat-postanovleniem-narodnogo-soveta-04-09-2015.html" TargetMode="External"/><Relationship Id="rId43" Type="http://schemas.openxmlformats.org/officeDocument/2006/relationships/hyperlink" Target="http://npa.dnronline.su/2015-12-10/89-ins-o-vnesenii-izmenenij-v-zakon-donetskoj-narodnoj-respubliki-o-sredstvah-massovoj-informatsii-prinyat-postanovleniem-narodnogo-soveta-04-09-2015.html" TargetMode="External"/><Relationship Id="rId48" Type="http://schemas.openxmlformats.org/officeDocument/2006/relationships/hyperlink" Target="http://npa.dnronline.su/2019-12-27/85-iins-o-vnesenii-izmenenij-v-statyu-75-zakona-donetskoj-narodnoj-respubliki-o-sredstvah-massovoj-informatsii.html" TargetMode="External"/><Relationship Id="rId56" Type="http://schemas.openxmlformats.org/officeDocument/2006/relationships/hyperlink" Target="http://npa.dnronline.su/2015-03-20/18-ihc-o-litsenzirovanii-otdelnyh-vidov-hozyajstvennoj-deyatelnosti-dejstvuyushhaya-redaktsiya-po-sostoyaniyu-na-14-06-2022-g.html" TargetMode="External"/><Relationship Id="rId6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9" Type="http://schemas.openxmlformats.org/officeDocument/2006/relationships/hyperlink" Target="http://npa.dnronline.su/2019-12-27/85-iins-o-vnesenii-izmenenij-v-statyu-75-zakona-donetskoj-narodnoj-respubliki-o-sredstvah-massovoj-informatsii.html" TargetMode="External"/><Relationship Id="rId77" Type="http://schemas.openxmlformats.org/officeDocument/2006/relationships/hyperlink" Target="http://npa.dnronline.su/2019-12-27/85-iins-o-vnesenii-izmenenij-v-statyu-75-zakona-donetskoj-narodnoj-respubliki-o-sredstvah-massovoj-informatsii.html" TargetMode="External"/><Relationship Id="rId100" Type="http://schemas.openxmlformats.org/officeDocument/2006/relationships/hyperlink" Target="http://npa.dnronline.su/2015-12-10/89-ins-o-vnesenii-izmenenij-v-zakon-donetskoj-narodnoj-respubliki-o-sredstvah-massovoj-informatsii-prinyat-postanovleniem-narodnogo-soveta-04-09-2015.html" TargetMode="External"/><Relationship Id="rId105" Type="http://schemas.openxmlformats.org/officeDocument/2006/relationships/header" Target="header1.xml"/><Relationship Id="rId8" Type="http://schemas.openxmlformats.org/officeDocument/2006/relationships/hyperlink" Target="http://npa.dnronline.su/2015-12-10/89-ins-o-vnesenii-izmenenij-v-zakon-donetskoj-narodnoj-respubliki-o-sredstvah-massovoj-informatsii-prinyat-postanovleniem-narodnogo-soveta-04-09-2015.html" TargetMode="External"/><Relationship Id="rId51" Type="http://schemas.openxmlformats.org/officeDocument/2006/relationships/hyperlink" Target="http://npa.dnronline.su/2015-03-20/18-ihc-o-litsenzirovanii-otdelnyh-vidov-hozyajstvennoj-deyatelnosti-dejstvuyushhaya-redaktsiya-po-sostoyaniyu-na-14-06-2022-g.html" TargetMode="External"/><Relationship Id="rId72" Type="http://schemas.openxmlformats.org/officeDocument/2006/relationships/hyperlink" Target="http://npa.dnronline.su/2019-12-27/85-iins-o-vnesenii-izmenenij-v-statyu-75-zakona-donetskoj-narodnoj-respubliki-o-sredstvah-massovoj-informatsii.html" TargetMode="External"/><Relationship Id="rId80"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5" Type="http://schemas.openxmlformats.org/officeDocument/2006/relationships/hyperlink" Target="http://npa.dnronline.su/2022-06-14/382-iins-o-vnesenii-izmenenij-v-zakon-donetskoj-narodnoj-respubliki-o-sredstvah-massovoj-informatsii.html" TargetMode="External"/><Relationship Id="rId93" Type="http://schemas.openxmlformats.org/officeDocument/2006/relationships/hyperlink" Target="http://npa.dnronline.su/2019-12-27/85-iins-o-vnesenii-izmenenij-v-statyu-75-zakona-donetskoj-narodnoj-respubliki-o-sredstvah-massovoj-informatsii.html" TargetMode="External"/><Relationship Id="rId98" Type="http://schemas.openxmlformats.org/officeDocument/2006/relationships/hyperlink" Target="http://npa.dnronline.su/2019-12-27/85-iins-o-vnesenii-izmenenij-v-statyu-75-zakona-donetskoj-narodnoj-respubliki-o-sredstvah-massovoj-informatsii.html" TargetMode="External"/><Relationship Id="rId3" Type="http://schemas.openxmlformats.org/officeDocument/2006/relationships/settings" Target="settings.xml"/><Relationship Id="rId12" Type="http://schemas.openxmlformats.org/officeDocument/2006/relationships/hyperlink" Target="http://npa.dnronline.su/2019-02-06/14-iins-o-vnesenii-izmenenij-v-statyu-75-zakona-donetskoj-narodnoj-respubliki-o-sredstvah-massovoj-informatsii.html" TargetMode="External"/><Relationship Id="rId17" Type="http://schemas.openxmlformats.org/officeDocument/2006/relationships/hyperlink" Target="http://npa.dnronline.su/2022-06-14/382-iins-o-vnesenii-izmenenij-v-zakon-donetskoj-narodnoj-respubliki-o-sredstvah-massovoj-informatsii.html" TargetMode="External"/><Relationship Id="rId25" Type="http://schemas.openxmlformats.org/officeDocument/2006/relationships/hyperlink" Target="http://npa.dnronline.su/2019-12-27/85-iins-o-vnesenii-izmenenij-v-statyu-75-zakona-donetskoj-narodnoj-respubliki-o-sredstvah-massovoj-informatsii.html" TargetMode="External"/><Relationship Id="rId3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6" Type="http://schemas.openxmlformats.org/officeDocument/2006/relationships/hyperlink" Target="http://npa.dnronline.su/2015-12-10/89-ins-o-vnesenii-izmenenij-v-zakon-donetskoj-narodnoj-respubliki-o-sredstvah-massovoj-informatsii-prinyat-postanovleniem-narodnogo-soveta-04-09-2015.html" TargetMode="External"/><Relationship Id="rId5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7" Type="http://schemas.openxmlformats.org/officeDocument/2006/relationships/hyperlink" Target="http://npa.dnronline.su/2015-03-20/18-ihc-o-litsenzirovanii-otdelnyh-vidov-hozyajstvennoj-deyatelnosti-dejstvuyushhaya-redaktsiya-po-sostoyaniyu-na-14-06-2022-g.html" TargetMode="External"/><Relationship Id="rId10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0" Type="http://schemas.openxmlformats.org/officeDocument/2006/relationships/hyperlink" Target="http://npa.dnronline.su/2018-01-10/198-ihc-o-reklame-prinyat-postanovleniem-narodnogo-soveta-22-12-2017g.html" TargetMode="External"/><Relationship Id="rId41" Type="http://schemas.openxmlformats.org/officeDocument/2006/relationships/hyperlink" Target="http://npa.dnronline.su/2015-12-10/89-ins-o-vnesenii-izmenenij-v-zakon-donetskoj-narodnoj-respubliki-o-sredstvah-massovoj-informatsii-prinyat-postanovleniem-narodnogo-soveta-04-09-2015.html" TargetMode="External"/><Relationship Id="rId5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62" Type="http://schemas.openxmlformats.org/officeDocument/2006/relationships/hyperlink" Target="http://npa.dnronline.su/2019-12-27/85-iins-o-vnesenii-izmenenij-v-statyu-75-zakona-donetskoj-narodnoj-respubliki-o-sredstvah-massovoj-informatsii.html" TargetMode="External"/><Relationship Id="rId70" Type="http://schemas.openxmlformats.org/officeDocument/2006/relationships/hyperlink" Target="http://npa.dnronline.su/2015-03-20/18-ihc-o-litsenzirovanii-otdelnyh-vidov-hozyajstvennoj-deyatelnosti-dejstvuyushhaya-redaktsiya-po-sostoyaniyu-na-14-06-2022-g.html" TargetMode="External"/><Relationship Id="rId75" Type="http://schemas.openxmlformats.org/officeDocument/2006/relationships/hyperlink" Target="http://npa.dnronline.su/2019-12-27/85-iins-o-vnesenii-izmenenij-v-statyu-75-zakona-donetskoj-narodnoj-respubliki-o-sredstvah-massovoj-informatsii.html" TargetMode="External"/><Relationship Id="rId8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8"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1" Type="http://schemas.openxmlformats.org/officeDocument/2006/relationships/hyperlink" Target="http://npa.dnronline.su/2019-12-27/85-iins-o-vnesenii-izmenenij-v-statyu-75-zakona-donetskoj-narodnoj-respubliki-o-sredstvah-massovoj-informatsii.html" TargetMode="External"/><Relationship Id="rId96" Type="http://schemas.openxmlformats.org/officeDocument/2006/relationships/hyperlink" Target="http://npa.dnronline.su/2019-12-27/85-iins-o-vnesenii-izmenenij-v-statyu-75-zakona-donetskoj-narodnoj-respubliki-o-sredstvah-massovoj-informatsii.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pa.dnronline.su/2022-06-14/382-iins-o-vnesenii-izmenenij-v-zakon-donetskoj-narodnoj-respubliki-o-sredstvah-massovoj-informatsii.html" TargetMode="External"/><Relationship Id="rId23"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28" Type="http://schemas.openxmlformats.org/officeDocument/2006/relationships/hyperlink" Target="http://npa.dnronline.su/2019-12-27/85-iins-o-vnesenii-izmenenij-v-statyu-75-zakona-donetskoj-narodnoj-respubliki-o-sredstvah-massovoj-informatsii.html" TargetMode="External"/><Relationship Id="rId3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9" Type="http://schemas.openxmlformats.org/officeDocument/2006/relationships/hyperlink" Target="http://npa.dnronline.su/2015-03-20/18-ihc-o-litsenzirovanii-otdelnyh-vidov-hozyajstvennoj-deyatelnosti-dejstvuyushhaya-redaktsiya-po-sostoyaniyu-na-14-06-2022-g.html" TargetMode="External"/><Relationship Id="rId57"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106" Type="http://schemas.openxmlformats.org/officeDocument/2006/relationships/fontTable" Target="fontTable.xml"/><Relationship Id="rId10" Type="http://schemas.openxmlformats.org/officeDocument/2006/relationships/hyperlink" Target="http://npa.dnronline.su/2018-01-10/198-ihc-o-reklame-prinyat-postanovleniem-narodnogo-soveta-22-12-2017g.html" TargetMode="External"/><Relationship Id="rId3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4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2" Type="http://schemas.openxmlformats.org/officeDocument/2006/relationships/hyperlink" Target="http://npa.dnronline.su/2019-12-27/85-iins-o-vnesenii-izmenenij-v-statyu-75-zakona-donetskoj-narodnoj-respubliki-o-sredstvah-massovoj-informatsii.html" TargetMode="External"/><Relationship Id="rId60" Type="http://schemas.openxmlformats.org/officeDocument/2006/relationships/hyperlink" Target="http://npa.dnronline.su/2015-03-20/18-ihc-o-litsenzirovanii-otdelnyh-vidov-hozyajstvennoj-deyatelnosti-dejstvuyushhaya-redaktsiya-po-sostoyaniyu-na-14-06-2022-g.html" TargetMode="External"/><Relationship Id="rId65" Type="http://schemas.openxmlformats.org/officeDocument/2006/relationships/hyperlink" Target="http://npa.dnronline.su/2015-03-20/18-ihc-o-litsenzirovanii-otdelnyh-vidov-hozyajstvennoj-deyatelnosti-dejstvuyushhaya-redaktsiya-po-sostoyaniyu-na-14-06-2022-g.html" TargetMode="External"/><Relationship Id="rId73" Type="http://schemas.openxmlformats.org/officeDocument/2006/relationships/hyperlink" Target="http://npa.dnronline.su/2015-03-20/18-ihc-o-litsenzirovanii-otdelnyh-vidov-hozyajstvennoj-deyatelnosti-dejstvuyushhaya-redaktsiya-po-sostoyaniyu-na-14-06-2022-g.html" TargetMode="External"/><Relationship Id="rId78" Type="http://schemas.openxmlformats.org/officeDocument/2006/relationships/hyperlink" Target="http://npa.dnronline.su/2019-02-06/14-iins-o-vnesenii-izmenenij-v-statyu-75-zakona-donetskoj-narodnoj-respubliki-o-sredstvah-massovoj-informatsii.html" TargetMode="External"/><Relationship Id="rId81"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86" Type="http://schemas.openxmlformats.org/officeDocument/2006/relationships/hyperlink" Target="http://npa.dnronline.su/2022-06-14/382-iins-o-vnesenii-izmenenij-v-zakon-donetskoj-narodnoj-respubliki-o-sredstvah-massovoj-informatsii.html" TargetMode="External"/><Relationship Id="rId9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9" Type="http://schemas.openxmlformats.org/officeDocument/2006/relationships/hyperlink" Target="http://npa.dnronline.su/2020-12-30/233-iins-o-vnesenii-izmenenij-v-statyu-75-zakona-donetskoj-narodnoj-respubliki-o-sredstvah-massovoj-informatsii.html" TargetMode="External"/><Relationship Id="rId101" Type="http://schemas.openxmlformats.org/officeDocument/2006/relationships/hyperlink" Target="http://npa.dnronline.su/2017-04-21/167-ins-o-vnesenii-izmenenij-v-statyu-75-zakona-donetskoj-narodnoj-respubliki-o-sredstvah-massovoj-informatsii-prinyat-postanovleniem-narodnogo-soveta-10-02-2017g.html" TargetMode="External"/><Relationship Id="rId4" Type="http://schemas.openxmlformats.org/officeDocument/2006/relationships/webSettings" Target="webSettings.xml"/><Relationship Id="rId9" Type="http://schemas.openxmlformats.org/officeDocument/2006/relationships/hyperlink" Target="http://npa.dnronline.su/2017-04-21/167-ins-o-vnesenii-izmenenij-v-statyu-75-zakona-donetskoj-narodnoj-respubliki-o-sredstvah-massovoj-informatsii-prinyat-postanovleniem-narodnogo-soveta-10-02-2017g.html" TargetMode="External"/><Relationship Id="rId13" Type="http://schemas.openxmlformats.org/officeDocument/2006/relationships/hyperlink" Target="http://npa.dnronline.su/2019-12-27/85-iins-o-vnesenii-izmenenij-v-statyu-75-zakona-donetskoj-narodnoj-respubliki-o-sredstvah-massovoj-informatsii.html" TargetMode="External"/><Relationship Id="rId18" Type="http://schemas.openxmlformats.org/officeDocument/2006/relationships/hyperlink" Target="http://npa.dnronline.su/2022-06-14/382-iins-o-vnesenii-izmenenij-v-zakon-donetskoj-narodnoj-respubliki-o-sredstvah-massovoj-informatsii.html" TargetMode="External"/><Relationship Id="rId39"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34"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50" Type="http://schemas.openxmlformats.org/officeDocument/2006/relationships/hyperlink" Target="http://npa.dnronline.su/2015-03-20/18-ihc-o-litsenzirovanii-otdelnyh-vidov-hozyajstvennoj-deyatelnosti-dejstvuyushhaya-redaktsiya-po-sostoyaniyu-na-14-06-2022-g.html" TargetMode="External"/><Relationship Id="rId55"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76" Type="http://schemas.openxmlformats.org/officeDocument/2006/relationships/hyperlink" Target="http://npa.dnronline.su/2018-04-28/220-ins-o-vnesenii-izmenenij-v-zakon-donetskoj-narodnoj-respubliki-o-sredstvah-massovoj-informatsii-i-v-zakon-donetskoj-narodnoj-respubliki-o-telekommunikatsiyah-prinyat-postanovleniem-narodnogo-sov.html" TargetMode="External"/><Relationship Id="rId97" Type="http://schemas.openxmlformats.org/officeDocument/2006/relationships/hyperlink" Target="http://npa.dnronline.su/2019-12-27/85-iins-o-vnesenii-izmenenij-v-statyu-75-zakona-donetskoj-narodnoj-respubliki-o-sredstvah-massovoj-informatsii.html" TargetMode="External"/><Relationship Id="rId10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74</Pages>
  <Words>21567</Words>
  <Characters>122932</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cp:lastModifiedBy>
  <cp:revision>14</cp:revision>
  <cp:lastPrinted>2017-02-16T07:24:00Z</cp:lastPrinted>
  <dcterms:created xsi:type="dcterms:W3CDTF">2022-06-20T12:43:00Z</dcterms:created>
  <dcterms:modified xsi:type="dcterms:W3CDTF">2022-06-20T13:36:00Z</dcterms:modified>
</cp:coreProperties>
</file>