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CF41" w14:textId="77777777" w:rsidR="00EE736B" w:rsidRDefault="00EE736B" w:rsidP="00EE736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5AE0F40" wp14:editId="418BE54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D2C4" w14:textId="77777777" w:rsidR="00EE736B" w:rsidRDefault="00EE736B" w:rsidP="00EE736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D2EA775" w14:textId="77777777" w:rsidR="00EE736B" w:rsidRDefault="00EE736B" w:rsidP="00EE736B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1DB0FE3" w14:textId="77777777" w:rsidR="00EE736B" w:rsidRDefault="00EE736B" w:rsidP="00EE736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BFD763D" w14:textId="77777777" w:rsidR="00EE736B" w:rsidRPr="00541D02" w:rsidRDefault="00EE736B" w:rsidP="00EE736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1EF3F6A" w14:textId="77777777" w:rsidR="00031BDE" w:rsidRPr="00031BDE" w:rsidRDefault="00031BDE" w:rsidP="00C1104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031BDE">
        <w:rPr>
          <w:b/>
          <w:bCs/>
          <w:sz w:val="28"/>
          <w:szCs w:val="28"/>
        </w:rPr>
        <w:t xml:space="preserve">ОБ ОСОБЕННОСТЯХ ПРЕДОСТАВЛЕНИЯ СУБСИДИИ КРЕДИТНЫМ ОРГАНИЗАЦИЯМ ИЗ ФОНДА СУБСИДИРОВАНИЯ ПРОЦЕНТНОЙ СТАВКИ ПО КРЕДИТНЫМ ДОГОВОРАМ ПРИ КРЕДИТОВАНИИ СУБЪЕКТОВ ХОЗЯЙСТВОВАНИЯ ПО ЛЬГОТНОЙ ПРОЦЕНТНОЙ СТАВКЕ </w:t>
      </w:r>
      <w:r w:rsidRPr="00031BDE">
        <w:rPr>
          <w:b/>
          <w:sz w:val="28"/>
          <w:szCs w:val="28"/>
        </w:rPr>
        <w:t xml:space="preserve"> </w:t>
      </w:r>
    </w:p>
    <w:p w14:paraId="5A633D5E" w14:textId="77777777" w:rsidR="00EE736B" w:rsidRDefault="00EE736B" w:rsidP="00EE736B">
      <w:pPr>
        <w:rPr>
          <w:sz w:val="28"/>
          <w:szCs w:val="28"/>
        </w:rPr>
      </w:pPr>
      <w:bookmarkStart w:id="0" w:name="_Hlk91251225"/>
    </w:p>
    <w:p w14:paraId="2C3624D4" w14:textId="77777777" w:rsidR="00EE736B" w:rsidRDefault="00EE736B" w:rsidP="00EE736B">
      <w:pPr>
        <w:rPr>
          <w:sz w:val="28"/>
          <w:szCs w:val="28"/>
        </w:rPr>
      </w:pPr>
    </w:p>
    <w:p w14:paraId="342F9F26" w14:textId="10CB1E20" w:rsidR="00EE736B" w:rsidRDefault="00EE736B" w:rsidP="00EE7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5B4F7309" w14:textId="11FD1011" w:rsidR="00651787" w:rsidRDefault="00651787" w:rsidP="00EE736B">
      <w:pPr>
        <w:jc w:val="center"/>
        <w:rPr>
          <w:b/>
          <w:bCs/>
          <w:sz w:val="28"/>
          <w:szCs w:val="28"/>
        </w:rPr>
      </w:pPr>
    </w:p>
    <w:p w14:paraId="345E0FF4" w14:textId="49E55280" w:rsidR="00651787" w:rsidRDefault="00651787" w:rsidP="00EE736B">
      <w:pPr>
        <w:jc w:val="center"/>
        <w:rPr>
          <w:b/>
          <w:bCs/>
          <w:sz w:val="28"/>
          <w:szCs w:val="28"/>
        </w:rPr>
      </w:pPr>
      <w:r w:rsidRPr="00651787">
        <w:rPr>
          <w:bCs/>
          <w:i/>
          <w:sz w:val="28"/>
          <w:szCs w:val="28"/>
        </w:rPr>
        <w:t xml:space="preserve">(С изменениями, внесенными Законом </w:t>
      </w:r>
      <w:r w:rsidR="00B3439A">
        <w:fldChar w:fldCharType="begin"/>
      </w:r>
      <w:r w:rsidR="00B3439A">
        <w:instrText xml:space="preserve"> HYPERLINK "</w:instrText>
      </w:r>
      <w:r w:rsidR="00626F94">
        <w:instrText>http://npa.dnronline.su/2022-06-29/390-iins-o-vnesenii-izmeneniya-v-statyu-7-zakona-donetskoj-narodnoj-respubliki-ob-osobennostyah-predostavleniya-subsidii-kreditnym-organizatsiyam-iz-fonda-subsidirovaniya-protsentnoj-stavki-po-kreditn.html</w:instrText>
      </w:r>
      <w:r w:rsidR="00B3439A">
        <w:instrText xml:space="preserve">" </w:instrText>
      </w:r>
      <w:bookmarkStart w:id="1" w:name="_GoBack"/>
      <w:bookmarkEnd w:id="1"/>
      <w:r w:rsidR="00B3439A">
        <w:fldChar w:fldCharType="separate"/>
      </w:r>
      <w:r w:rsidRPr="00651787">
        <w:rPr>
          <w:rStyle w:val="af1"/>
          <w:i/>
          <w:iCs/>
          <w:sz w:val="28"/>
          <w:szCs w:val="28"/>
        </w:rPr>
        <w:t>от 29.06.2022 № 390-IIНС</w:t>
      </w:r>
      <w:r w:rsidR="00B3439A">
        <w:rPr>
          <w:rStyle w:val="af1"/>
          <w:i/>
          <w:iCs/>
          <w:sz w:val="28"/>
          <w:szCs w:val="28"/>
        </w:rPr>
        <w:fldChar w:fldCharType="end"/>
      </w:r>
      <w:r w:rsidRPr="00651787">
        <w:rPr>
          <w:sz w:val="28"/>
          <w:szCs w:val="28"/>
        </w:rPr>
        <w:t>)</w:t>
      </w:r>
    </w:p>
    <w:p w14:paraId="21F94F3F" w14:textId="77777777" w:rsidR="00EE736B" w:rsidRDefault="00EE736B" w:rsidP="00EE736B">
      <w:pPr>
        <w:rPr>
          <w:sz w:val="28"/>
          <w:szCs w:val="28"/>
        </w:rPr>
      </w:pPr>
    </w:p>
    <w:bookmarkEnd w:id="0"/>
    <w:p w14:paraId="7461E093" w14:textId="77777777" w:rsidR="00EE736B" w:rsidRDefault="00EE736B" w:rsidP="00EE736B">
      <w:pPr>
        <w:rPr>
          <w:sz w:val="28"/>
          <w:szCs w:val="28"/>
        </w:rPr>
      </w:pPr>
    </w:p>
    <w:p w14:paraId="07059C21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Настоящий Закон устанавливает особенности предоставления субсидий из Республиканского бюджета Донецкой Народной Республики кредитным организациям для возмещения недополученных доходов в связи с предоставлением кредитов </w:t>
      </w:r>
      <w:r w:rsidRPr="00031BDE">
        <w:rPr>
          <w:bCs/>
          <w:sz w:val="28"/>
          <w:szCs w:val="28"/>
        </w:rPr>
        <w:t>субъектам хозяйствования</w:t>
      </w:r>
      <w:r w:rsidRPr="00031BDE">
        <w:rPr>
          <w:sz w:val="28"/>
          <w:szCs w:val="28"/>
        </w:rPr>
        <w:t xml:space="preserve"> по льготной процентной ставке, устанавливаемой в целях стимулирования развития экономики Донецкой Народной Республики и </w:t>
      </w:r>
      <w:r w:rsidRPr="00031BDE">
        <w:rPr>
          <w:rFonts w:eastAsia="Calibri"/>
          <w:sz w:val="28"/>
          <w:szCs w:val="28"/>
        </w:rPr>
        <w:t>государственной поддержки субъектов хозяйствования</w:t>
      </w:r>
      <w:r w:rsidRPr="00031BDE">
        <w:rPr>
          <w:sz w:val="28"/>
          <w:szCs w:val="28"/>
        </w:rPr>
        <w:t>.</w:t>
      </w:r>
      <w:bookmarkStart w:id="2" w:name="P39"/>
      <w:bookmarkEnd w:id="2"/>
    </w:p>
    <w:p w14:paraId="2C9F2BF6" w14:textId="12ACB76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bCs/>
          <w:sz w:val="28"/>
          <w:szCs w:val="28"/>
        </w:rPr>
        <w:t>Статья 1.</w:t>
      </w:r>
      <w:r w:rsidRPr="00031BDE">
        <w:rPr>
          <w:b/>
          <w:sz w:val="28"/>
          <w:szCs w:val="28"/>
        </w:rPr>
        <w:t xml:space="preserve"> Общие положения о предоставлении субсидии и применении льготной процентной ставки</w:t>
      </w:r>
    </w:p>
    <w:p w14:paraId="2654DE57" w14:textId="4F2D7290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1. Предоставление субсидии из Фонда субсидирования процентной ставки по кредитным договорам осуществляется для </w:t>
      </w:r>
      <w:r w:rsidRPr="00031BDE">
        <w:rPr>
          <w:sz w:val="28"/>
          <w:szCs w:val="28"/>
        </w:rPr>
        <w:t>возмещения недополученных доходов</w:t>
      </w:r>
      <w:r w:rsidRPr="00031BDE">
        <w:rPr>
          <w:color w:val="000000"/>
          <w:sz w:val="28"/>
          <w:szCs w:val="28"/>
        </w:rPr>
        <w:t xml:space="preserve"> кредитных организаций в связи с предоставлением кредитов </w:t>
      </w:r>
      <w:r w:rsidRPr="00031BDE">
        <w:rPr>
          <w:bCs/>
          <w:color w:val="000000"/>
          <w:sz w:val="28"/>
          <w:szCs w:val="28"/>
        </w:rPr>
        <w:t xml:space="preserve">субъектам хозяйствования, осуществляющим деятельность на территории </w:t>
      </w:r>
      <w:r w:rsidRPr="00031BDE">
        <w:rPr>
          <w:sz w:val="28"/>
          <w:szCs w:val="28"/>
        </w:rPr>
        <w:t>Донецкой Народной Республики</w:t>
      </w:r>
      <w:r w:rsidRPr="00031BDE">
        <w:rPr>
          <w:bCs/>
          <w:color w:val="000000"/>
          <w:sz w:val="28"/>
          <w:szCs w:val="28"/>
        </w:rPr>
        <w:t>,</w:t>
      </w:r>
      <w:r w:rsidRPr="00031BDE">
        <w:rPr>
          <w:color w:val="000000"/>
          <w:sz w:val="28"/>
          <w:szCs w:val="28"/>
        </w:rPr>
        <w:t xml:space="preserve"> по льготной процентной ставке</w:t>
      </w:r>
      <w:r w:rsidRPr="00031BDE">
        <w:rPr>
          <w:bCs/>
          <w:color w:val="000000"/>
          <w:sz w:val="28"/>
          <w:szCs w:val="28"/>
        </w:rPr>
        <w:t xml:space="preserve"> по кредитным договорам.</w:t>
      </w:r>
    </w:p>
    <w:p w14:paraId="62E2D823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Под льготной процентной ставкой в настоящем Законе понимается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процентная ставка, рассчитываемая как разность между ставкой по кредитному договору и ключевой ставкой, действующей на территории </w:t>
      </w:r>
      <w:r w:rsidRPr="00031BDE">
        <w:rPr>
          <w:rFonts w:eastAsia="Calibri"/>
          <w:sz w:val="28"/>
          <w:szCs w:val="28"/>
          <w:lang w:eastAsia="en-US"/>
        </w:rPr>
        <w:t xml:space="preserve">Донецкой Народной Республики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дату вступления в силу настоящего Закона.</w:t>
      </w:r>
    </w:p>
    <w:p w14:paraId="28722F27" w14:textId="77777777" w:rsid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Льготная процентная ставка применяется по кредитным договорам, условиями которых размер процентной ставки установлен в пределах не менее 10 и не более 12 процентов годовых.</w:t>
      </w:r>
    </w:p>
    <w:p w14:paraId="531AA87F" w14:textId="138B39C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Применение льготной процентной ставки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предусматривает уплату заемщиком процентов за пользование заемными средствами, рассчитанных по льготной процентной ставке, и возмещение за счет субсидии кредитной организации недополученных доходов по кредиту в размере ключевой ставки, действующей на территории </w:t>
      </w:r>
      <w:r w:rsidRPr="00031BDE">
        <w:rPr>
          <w:rFonts w:eastAsia="Calibri"/>
          <w:sz w:val="28"/>
          <w:szCs w:val="28"/>
          <w:lang w:eastAsia="en-US"/>
        </w:rPr>
        <w:t xml:space="preserve">Донецкой Народной Республики </w:t>
      </w:r>
      <w:r w:rsidRPr="00031BD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на дату вступления в силу настоящего Закона. </w:t>
      </w:r>
    </w:p>
    <w:p w14:paraId="40BEF9C9" w14:textId="741D5F96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Применение кредитной организацией льготной процентной ставки в размере и на условиях, установленных настоящим Законом, осуществляется исключительно на период субсидирования. Для применения кредитной организацией льготной процентной ставки условие о ее применении на период субсидирования, установленный настоящим Законом, должно быть указано в кредитном договоре и (или) заключаемом к нему дополнительном соглашении.</w:t>
      </w:r>
    </w:p>
    <w:p w14:paraId="46A08A97" w14:textId="77777777" w:rsid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Под периодом субсидирования в настоящем Законе понимается период, предусматривающий ежемесячное перечисление субсидии кредитной организации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получателю субсидии в размере, установленном настоящим Законом, продолжительностью не более 12 месяцев. Период субсидирования начинается со дня вступления в силу соглашения о предоставлении субсидии, но не ранее 1 января текущего финансового года, и заканчивается не позднее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31 декабря текущего финансового года.</w:t>
      </w:r>
    </w:p>
    <w:p w14:paraId="76071B17" w14:textId="6E4BFC5D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31BDE">
        <w:rPr>
          <w:sz w:val="28"/>
          <w:szCs w:val="28"/>
        </w:rPr>
        <w:t xml:space="preserve">3. </w:t>
      </w:r>
      <w:r w:rsidRPr="00031BDE">
        <w:rPr>
          <w:color w:val="0A0A0A"/>
          <w:sz w:val="28"/>
          <w:szCs w:val="28"/>
        </w:rPr>
        <w:t xml:space="preserve">Субсидии являются источником </w:t>
      </w:r>
      <w:r w:rsidRPr="00031BDE">
        <w:rPr>
          <w:sz w:val="28"/>
          <w:szCs w:val="28"/>
        </w:rPr>
        <w:t>возмещения кредитной организации недополученных доходов</w:t>
      </w:r>
      <w:r w:rsidRPr="00031BDE">
        <w:rPr>
          <w:color w:val="0A0A0A"/>
          <w:sz w:val="28"/>
          <w:szCs w:val="28"/>
        </w:rPr>
        <w:t xml:space="preserve">, связанных с предоставлением кредитов </w:t>
      </w:r>
      <w:r w:rsidRPr="00031BDE">
        <w:rPr>
          <w:sz w:val="28"/>
          <w:szCs w:val="28"/>
        </w:rPr>
        <w:t>юридическим лицам, физическим лицам</w:t>
      </w:r>
      <w:r w:rsidR="000D3748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предпринимателям, зарегистрированным в установленном законом порядке</w:t>
      </w:r>
      <w:r w:rsidR="005743EA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или юридическим лицам</w:t>
      </w:r>
      <w:r w:rsidR="000D3748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нерезидентам в лице их филиалов, аккредитованных в порядке, установленном законодательством Донецкой Народной Республики</w:t>
      </w:r>
      <w:r w:rsidR="005743EA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 осуществляющих хозяйственную деятельность на территории Донецкой Народной Республики (далее – заемщики)</w:t>
      </w:r>
      <w:r w:rsidRPr="00031BDE">
        <w:rPr>
          <w:color w:val="0A0A0A"/>
          <w:sz w:val="28"/>
          <w:szCs w:val="28"/>
        </w:rPr>
        <w:t xml:space="preserve"> по льготной процентной ставке в размере, предусмотренном настоящим Законом.</w:t>
      </w:r>
    </w:p>
    <w:p w14:paraId="09A73845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lastRenderedPageBreak/>
        <w:t>Статья 2.</w:t>
      </w:r>
      <w:r w:rsidRPr="00031BDE">
        <w:rPr>
          <w:b/>
          <w:sz w:val="28"/>
          <w:szCs w:val="28"/>
        </w:rPr>
        <w:t xml:space="preserve"> Получатели субсидии</w:t>
      </w:r>
    </w:p>
    <w:p w14:paraId="6F266CBB" w14:textId="1D90E47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1. Субсидии из Фонда субсидирования процентной ставки по кредитным договорам (далее – субсидии) предоставляются Центральному Республиканскому Банку Донецкой Народной Республики и иным банкам или филиалам иностранных банков (далее при совместном упоминании </w:t>
      </w:r>
      <w:r w:rsidR="00EF11E7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кредитные организации), осуществляющим банковские операции на территории Донецкой Народной Республики и предоставляющим кредиты. </w:t>
      </w:r>
    </w:p>
    <w:p w14:paraId="30262E95" w14:textId="25D0FCB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Кредитные организации, за исключением Центрального Республиканского Банка Донецкой Народной Республики, для получения субсидии должны соответствовать следующим требованиям:</w:t>
      </w:r>
    </w:p>
    <w:p w14:paraId="43D5CC4A" w14:textId="5A988CA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наличие лицензии на осуществление банковских операций, выданной Центральным Республиканским Банком Донецкой Народной Республики;</w:t>
      </w:r>
    </w:p>
    <w:p w14:paraId="7C0B1BA1" w14:textId="4D8A4F4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2) отсутствие просроченной более чем на 30 календарных дней задолженности по уплате налогов, сборов и иных обязательных платежей в Республиканский бюджет </w:t>
      </w:r>
      <w:r w:rsidRPr="00031BDE">
        <w:rPr>
          <w:sz w:val="28"/>
          <w:szCs w:val="28"/>
        </w:rPr>
        <w:t xml:space="preserve">Донецкой Народной Республики </w:t>
      </w:r>
      <w:r w:rsidRPr="00031BDE">
        <w:rPr>
          <w:color w:val="000000"/>
          <w:sz w:val="28"/>
          <w:szCs w:val="28"/>
        </w:rPr>
        <w:t xml:space="preserve">по состоянию </w:t>
      </w:r>
      <w:r w:rsidRPr="00031BDE">
        <w:rPr>
          <w:color w:val="000000"/>
          <w:sz w:val="28"/>
          <w:szCs w:val="28"/>
          <w:shd w:val="clear" w:color="auto" w:fill="FFFFFF"/>
        </w:rPr>
        <w:t>на первое число месяца, предшествующего месяцу, в котором</w:t>
      </w:r>
      <w:r w:rsidRPr="00031B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31BDE">
        <w:rPr>
          <w:color w:val="000000"/>
          <w:sz w:val="28"/>
          <w:szCs w:val="28"/>
        </w:rPr>
        <w:t>подана заявка на предоставление субсидии;</w:t>
      </w:r>
    </w:p>
    <w:p w14:paraId="512FED2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>3) отсутствие проведения в отношении банка процедур реорганизации, ликвидации, банкротства;</w:t>
      </w:r>
    </w:p>
    <w:p w14:paraId="36A96F72" w14:textId="5E271B5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>4)</w:t>
      </w:r>
      <w:r w:rsidR="005601F8">
        <w:rPr>
          <w:color w:val="000000"/>
          <w:sz w:val="28"/>
          <w:szCs w:val="28"/>
        </w:rPr>
        <w:t> </w:t>
      </w:r>
      <w:r w:rsidRPr="00031BDE">
        <w:rPr>
          <w:color w:val="000000"/>
          <w:sz w:val="28"/>
          <w:szCs w:val="28"/>
        </w:rPr>
        <w:t>отсутствие просроченной задолженности по возврату в Республиканский бюджет Донецкой Народной Республики субсидий, бюджетных инвестиций и иной просроченной задолженности перед Республиканским бюджетом Донецкой Народной Республики, связанной с возвратом субсидий или бюджетных инвестиций.</w:t>
      </w:r>
    </w:p>
    <w:p w14:paraId="3865F50E" w14:textId="3CB5074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P52"/>
      <w:bookmarkEnd w:id="3"/>
      <w:r w:rsidRPr="00031BDE">
        <w:rPr>
          <w:sz w:val="28"/>
          <w:szCs w:val="28"/>
        </w:rPr>
        <w:t>3.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 xml:space="preserve">Субсидии предоставляются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в пределах бюджетных ассигнований, предусмотренных в Республиканском бюджете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на соответствующий финансовый год на указанные цели.</w:t>
      </w:r>
    </w:p>
    <w:p w14:paraId="7F1CCC6A" w14:textId="05F01462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3.</w:t>
      </w:r>
      <w:r w:rsidRPr="00031BDE">
        <w:rPr>
          <w:b/>
          <w:sz w:val="28"/>
          <w:szCs w:val="28"/>
        </w:rPr>
        <w:t xml:space="preserve"> Порядок подачи заявки на предоставление субсидии на финансовый год</w:t>
      </w:r>
    </w:p>
    <w:p w14:paraId="0EDAFE30" w14:textId="5B4B812A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1. Для получения субсидии на очередной финансовый год кредитная организация, претендующая на предоставление субсидии, представляет не позднее 15 октября текущего финансового года в республиканский орган исполнительной власти, реализующий государственную политику в сфере финансов (далее – уполномоченный орган), заявку на предоставление субсидии (далее </w:t>
      </w:r>
      <w:r w:rsidR="00EF11E7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заявка).</w:t>
      </w:r>
    </w:p>
    <w:p w14:paraId="02563EB3" w14:textId="2768312B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Одновременно с заявкой кредитная организация представляет в уполномоченный орган документы согласно </w:t>
      </w:r>
      <w:r w:rsidRPr="00031BDE">
        <w:rPr>
          <w:color w:val="000000"/>
          <w:sz w:val="28"/>
          <w:szCs w:val="28"/>
        </w:rPr>
        <w:t>перечню,</w:t>
      </w:r>
      <w:r w:rsidRPr="00031BDE">
        <w:rPr>
          <w:sz w:val="28"/>
          <w:szCs w:val="28"/>
        </w:rPr>
        <w:t xml:space="preserve"> устанавливаемому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.</w:t>
      </w:r>
    </w:p>
    <w:p w14:paraId="41B0028A" w14:textId="7AA71EF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Требования к форме заявки и прилагаемым к ней документам устанавливаются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до </w:t>
      </w:r>
      <w:r w:rsidR="00EF11E7">
        <w:rPr>
          <w:sz w:val="28"/>
          <w:szCs w:val="28"/>
        </w:rPr>
        <w:br/>
      </w:r>
      <w:r w:rsidRPr="00031BDE">
        <w:rPr>
          <w:sz w:val="28"/>
          <w:szCs w:val="28"/>
        </w:rPr>
        <w:t>1 октября текущего финансового года и не подлежат изменению до окончания очередного финансового года.</w:t>
      </w:r>
    </w:p>
    <w:p w14:paraId="185E33BE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4.</w:t>
      </w:r>
      <w:r w:rsidRPr="00031BDE">
        <w:rPr>
          <w:b/>
          <w:sz w:val="28"/>
          <w:szCs w:val="28"/>
        </w:rPr>
        <w:t xml:space="preserve"> Рассмотрение заявок на предоставление субсидии на финансовый год</w:t>
      </w:r>
    </w:p>
    <w:p w14:paraId="0962B375" w14:textId="5AC7973C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Уполномоченный орган принимает, регистрирует заявки с приложенными к ним документами и в срок не позднее 5 рабочих дней со дня регистрации заявки проводит проверку комплектности и соответствия заявки и прилагаемых к ней документов утвержденным требованиям.</w:t>
      </w:r>
    </w:p>
    <w:p w14:paraId="4607ED11" w14:textId="77777777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Предельный размер субсидии определяется уполномоченным органом на основании предложения кредитной организации о запрашиваемом размере субсидии и рассчитывается с учетом размера субсидии, планируемого к перечислению в каждом месяце финансового года. </w:t>
      </w:r>
    </w:p>
    <w:p w14:paraId="64EFF084" w14:textId="68A36C37" w:rsidR="004F50D4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Предельный размер субсидии должен быть не более произведения размера ключевой ставки Центрального Республиканского Банка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, действующей на дату </w:t>
      </w:r>
      <w:r w:rsidRPr="00031BDE">
        <w:rPr>
          <w:color w:val="000000"/>
          <w:sz w:val="28"/>
          <w:szCs w:val="28"/>
          <w:shd w:val="clear" w:color="auto" w:fill="FFFFFF"/>
        </w:rPr>
        <w:t>вступления в силу настоящего Закона</w:t>
      </w:r>
      <w:r w:rsidR="001C5EDC">
        <w:rPr>
          <w:color w:val="000000"/>
          <w:sz w:val="28"/>
          <w:szCs w:val="28"/>
          <w:shd w:val="clear" w:color="auto" w:fill="FFFFFF"/>
        </w:rPr>
        <w:t>,</w:t>
      </w:r>
      <w:r w:rsidRPr="00031BDE">
        <w:rPr>
          <w:sz w:val="28"/>
          <w:szCs w:val="28"/>
        </w:rPr>
        <w:t xml:space="preserve"> и прогнозной величины кредитного портфеля.</w:t>
      </w:r>
    </w:p>
    <w:p w14:paraId="0E9D6FDE" w14:textId="42E2575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Под прогнозной величиной кредитного портфеля в настоящем Законе понимается объем сформированного кредитного портфеля в стоимостном выражении</w:t>
      </w:r>
      <w:r w:rsidR="009756D5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по которому заемщики могут претендовать на применение льготной процентной ставки и оценочного объема прироста кредитного портфеля, по которому заемщики могут претендовать на применение льготной процентной </w:t>
      </w:r>
      <w:r w:rsidRPr="00031BDE">
        <w:rPr>
          <w:sz w:val="28"/>
          <w:szCs w:val="28"/>
        </w:rPr>
        <w:lastRenderedPageBreak/>
        <w:t>ставки.</w:t>
      </w:r>
    </w:p>
    <w:p w14:paraId="48D9565D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3. Запрашиваемый кредитной организацией предельный размер субсидии рассчитывается по формуле:  </w:t>
      </w:r>
    </w:p>
    <w:p w14:paraId="54D308E6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Размер суммы субсидии = КС х (</w:t>
      </w:r>
      <w:proofErr w:type="spellStart"/>
      <w:r w:rsidRPr="00031BDE">
        <w:rPr>
          <w:rFonts w:eastAsia="Calibri"/>
          <w:sz w:val="28"/>
          <w:szCs w:val="28"/>
          <w:lang w:eastAsia="en-US"/>
        </w:rPr>
        <w:t>ОС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r w:rsidRPr="00031BDE">
        <w:rPr>
          <w:rFonts w:eastAsia="Calibri"/>
          <w:sz w:val="28"/>
          <w:szCs w:val="28"/>
          <w:lang w:eastAsia="en-US"/>
        </w:rPr>
        <w:t>+ОП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>), где:</w:t>
      </w:r>
    </w:p>
    <w:p w14:paraId="3F093499" w14:textId="003C9ECA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КС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ключевая ставка Центрального Республиканского Банка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, действующая на дату </w:t>
      </w:r>
      <w:r w:rsidRPr="00031B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вступления в силу настоящего Закона;</w:t>
      </w:r>
      <w:r w:rsidRPr="00031BDE">
        <w:rPr>
          <w:rFonts w:eastAsia="Calibri"/>
          <w:sz w:val="28"/>
          <w:szCs w:val="28"/>
          <w:lang w:eastAsia="en-US"/>
        </w:rPr>
        <w:t xml:space="preserve"> </w:t>
      </w:r>
    </w:p>
    <w:p w14:paraId="5F33B1A3" w14:textId="3E83AD5A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31BDE">
        <w:rPr>
          <w:rFonts w:eastAsia="Calibri"/>
          <w:sz w:val="28"/>
          <w:szCs w:val="28"/>
          <w:lang w:eastAsia="en-US"/>
        </w:rPr>
        <w:t>ОС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 xml:space="preserve">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объем сформированного кредитного портфеля, по которому заемщики могут претендовать на применение льготной процентной ставки; </w:t>
      </w:r>
    </w:p>
    <w:p w14:paraId="6E53FD47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31BDE">
        <w:rPr>
          <w:rFonts w:eastAsia="Calibri"/>
          <w:sz w:val="28"/>
          <w:szCs w:val="28"/>
          <w:lang w:eastAsia="en-US"/>
        </w:rPr>
        <w:t>ОП</w:t>
      </w:r>
      <w:r w:rsidRPr="00031BDE">
        <w:rPr>
          <w:rFonts w:eastAsia="Calibri"/>
          <w:sz w:val="28"/>
          <w:szCs w:val="28"/>
          <w:vertAlign w:val="subscript"/>
          <w:lang w:eastAsia="en-US"/>
        </w:rPr>
        <w:t>кп</w:t>
      </w:r>
      <w:proofErr w:type="spellEnd"/>
      <w:r w:rsidRPr="00031BDE">
        <w:rPr>
          <w:rFonts w:eastAsia="Calibri"/>
          <w:sz w:val="28"/>
          <w:szCs w:val="28"/>
          <w:lang w:eastAsia="en-US"/>
        </w:rPr>
        <w:t xml:space="preserve"> </w:t>
      </w:r>
      <w:r w:rsidR="004F50D4">
        <w:rPr>
          <w:rFonts w:eastAsia="Calibri"/>
          <w:sz w:val="28"/>
          <w:szCs w:val="28"/>
          <w:lang w:eastAsia="en-US"/>
        </w:rPr>
        <w:t>–</w:t>
      </w:r>
      <w:r w:rsidRPr="00031BDE">
        <w:rPr>
          <w:rFonts w:eastAsia="Calibri"/>
          <w:sz w:val="28"/>
          <w:szCs w:val="28"/>
          <w:lang w:eastAsia="en-US"/>
        </w:rPr>
        <w:t xml:space="preserve"> оценочный объем прироста кредитного портфеля в следующем финансовом году.</w:t>
      </w:r>
    </w:p>
    <w:p w14:paraId="739387A7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4. При рассмотрении заявок на предоставление субсидии уполномоченным органом осуществляется:</w:t>
      </w:r>
    </w:p>
    <w:p w14:paraId="272464C0" w14:textId="77777777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1) проверка соответствия заявки и прилагаемых к ней документов установленным требованиям, в том числе комплектности документов;</w:t>
      </w:r>
    </w:p>
    <w:p w14:paraId="6BF59652" w14:textId="12C1C07A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2) определение предельного размера субсидии, который может быть предоставлен по заявке на предоставление субсидии в соотношении с объемом лимитов бюджетных обязательств, предусмотренных в Республиканском бюджете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 на цели, предусмотренные </w:t>
      </w:r>
      <w:r w:rsidR="000D3748">
        <w:rPr>
          <w:rFonts w:eastAsia="Calibri"/>
          <w:sz w:val="28"/>
          <w:szCs w:val="28"/>
          <w:lang w:eastAsia="en-US"/>
        </w:rPr>
        <w:br/>
      </w:r>
      <w:r w:rsidRPr="00031BDE">
        <w:rPr>
          <w:rFonts w:eastAsia="Calibri"/>
          <w:sz w:val="28"/>
          <w:szCs w:val="28"/>
          <w:lang w:eastAsia="en-US"/>
        </w:rPr>
        <w:t xml:space="preserve">статьей 1 настоящего Закона. </w:t>
      </w:r>
    </w:p>
    <w:p w14:paraId="68BF234E" w14:textId="6F67D44E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При определении предельного размера субсидии, который может быть предоставлен кредитной организации на финансовый год, уполномоченный орган вправе снизить предельный размер субсидии в связи с превышением запрашиваемого кредитной организацией предельного размера субсидии</w:t>
      </w:r>
      <w:r w:rsidR="009756D5">
        <w:rPr>
          <w:sz w:val="28"/>
          <w:szCs w:val="28"/>
        </w:rPr>
        <w:t xml:space="preserve"> </w:t>
      </w:r>
      <w:r w:rsidRPr="00031BDE">
        <w:rPr>
          <w:sz w:val="28"/>
          <w:szCs w:val="28"/>
        </w:rPr>
        <w:t xml:space="preserve">установленным объемам лимитов бюджетных обязательств, предусмотренных в Республиканском бюджете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на эти цели.</w:t>
      </w:r>
    </w:p>
    <w:p w14:paraId="4ECC3923" w14:textId="7DF4BD6E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5.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 xml:space="preserve">Уполномоченный орган в срок не позднее 5 рабочих дней со дня регистрации заявки направляет кредитной организации уведомление о </w:t>
      </w:r>
      <w:r w:rsidRPr="00031BDE">
        <w:rPr>
          <w:sz w:val="28"/>
          <w:szCs w:val="28"/>
        </w:rPr>
        <w:lastRenderedPageBreak/>
        <w:t>рассмотрении заявки с обязательным указанием предельного размера субсидии, который может быть предоставлен кредитной организации на финансовый год.</w:t>
      </w:r>
    </w:p>
    <w:p w14:paraId="32867CED" w14:textId="26A3E851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В случае если в результате определения предельного размера субсидии</w:t>
      </w:r>
      <w:r w:rsidR="009756D5">
        <w:rPr>
          <w:rFonts w:eastAsia="Calibri"/>
          <w:sz w:val="28"/>
          <w:szCs w:val="28"/>
          <w:lang w:eastAsia="en-US"/>
        </w:rPr>
        <w:t xml:space="preserve"> </w:t>
      </w:r>
      <w:r w:rsidRPr="00031BDE">
        <w:rPr>
          <w:rFonts w:eastAsia="Calibri"/>
          <w:sz w:val="28"/>
          <w:szCs w:val="28"/>
          <w:lang w:eastAsia="en-US"/>
        </w:rPr>
        <w:t>запрашиваемый кредитной организацией размер субсидии снижен уполномоченным органом, по основаниям, указанным в части 4 настоящей статьи, кредитная организация вправе отозвать заявку на предоставление субсидии в течение 5 рабочих дней со дня получения уведомления уполномоченного органа о рассмотрении заявки и установленном предельном размере субсидии.</w:t>
      </w:r>
    </w:p>
    <w:p w14:paraId="21622125" w14:textId="791443FD" w:rsidR="004F50D4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При согласии кредитной организации с установленным уполномоченным органом предельным размером субсидии (в том числе в случае снижения предельного размера запрашиваемой субсидии) кредитная организация информирует уполномоченный орган о своем согласии в письменной форме в течение 5 рабочих дней со дня получения уведомления уполномоченного органа о рассмотрении заявки и установленном предельном размере субсидии.</w:t>
      </w:r>
    </w:p>
    <w:p w14:paraId="69CCFCB4" w14:textId="19813594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color w:val="000000"/>
          <w:sz w:val="28"/>
          <w:szCs w:val="28"/>
        </w:rPr>
        <w:t>В случае возникновения у кредитной организации в течение периода субсидирования потребности в дополнительных средствах субсидии кредитная организация вправе обратиться в уполномоченный орган с заявлением о выделении дополнительных лимитов предоставляемой субсидии. Предоставление кредитной организации дополнительных средств субсидии осуществляется в порядке, предусмотренном в соглашении о предоставлении субсидии.</w:t>
      </w:r>
    </w:p>
    <w:p w14:paraId="78077F5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6. В случае отказа в рассмотрении заявки уполномоченный орган в срок не позднее 5 рабочих дней со дня регистрации заявки направляет кредитной организации уведомление об отказе в рассмотрении заявки с указанием причин такого отказа способом, обеспечивающим подтверждение получения указанного уведомления.</w:t>
      </w:r>
    </w:p>
    <w:p w14:paraId="52AE54A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Основанием для отказа в рассмотрении заявки является несоответствие заявки и (или) прилагаемых к ней документов установленным требованиям, в том числе представление неполного комплекта документов.</w:t>
      </w:r>
    </w:p>
    <w:p w14:paraId="04F1545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7. В случае получения уведомления об отказе в рассмотрении заявки кредитная организация вправе повторно представить доработанную заявку не позднее 15 ноября текущего финансового года.</w:t>
      </w:r>
    </w:p>
    <w:p w14:paraId="393E769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8. Уполномоченный орган в срок не позднее 5 рабочих дней со дня получения от кредитной организации письменного уведомления о согласии на получение субсидии в размере суммы предельного размера субсидии, определенной уполномоченным органом, направляет в Правительство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проект акта о предоставлении субсидии кредитной организации.</w:t>
      </w:r>
    </w:p>
    <w:p w14:paraId="71E2E1B0" w14:textId="0CF11B3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9. Правительство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принимает решение о предоставлении или об отказе в предоставлении субсидии в срок не позднее 5 рабочих дней со дня получения от уполномоченного органа проекта акта о предоставлении субсидии кредитной организации.</w:t>
      </w:r>
    </w:p>
    <w:p w14:paraId="27F91EA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5.</w:t>
      </w:r>
      <w:r w:rsidRPr="00031BDE">
        <w:rPr>
          <w:b/>
          <w:sz w:val="28"/>
          <w:szCs w:val="28"/>
        </w:rPr>
        <w:t xml:space="preserve"> Заключение соглашения о предоставлении субсидии</w:t>
      </w:r>
    </w:p>
    <w:p w14:paraId="1B193D3E" w14:textId="121CCB0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1. Предоставление субсидии осуществляется на основании соглашения о предоставлении субсидии, заключаемого между кредитной организацией, в отношении которой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принято решение о предоставлении субсидии (далее </w:t>
      </w:r>
      <w:r w:rsidR="00FB136C">
        <w:rPr>
          <w:sz w:val="28"/>
          <w:szCs w:val="28"/>
        </w:rPr>
        <w:t>–</w:t>
      </w:r>
      <w:r w:rsidRPr="00031BDE">
        <w:rPr>
          <w:sz w:val="28"/>
          <w:szCs w:val="28"/>
        </w:rPr>
        <w:t xml:space="preserve"> получатель субсидии), и уполномоченным органом.</w:t>
      </w:r>
    </w:p>
    <w:p w14:paraId="324F27D3" w14:textId="75A66EA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Форма соглашения о предоставлении субсидии на очередной финансовый год утверждается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</w:t>
      </w:r>
      <w:r w:rsidR="00FB136C">
        <w:rPr>
          <w:sz w:val="28"/>
          <w:szCs w:val="28"/>
        </w:rPr>
        <w:br/>
      </w:r>
      <w:r w:rsidRPr="00031BDE">
        <w:rPr>
          <w:sz w:val="28"/>
          <w:szCs w:val="28"/>
        </w:rPr>
        <w:t>до 1 октября текущего финансового года и не подлежит изменению до окончания очередного финансового года.</w:t>
      </w:r>
    </w:p>
    <w:p w14:paraId="21B79B4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2. Уполномоченный орган в срок не позднее 5 рабочих дней со дня принятия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соответствующего решения направляет кредитной организации уведомление о принятом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решении о предоставлении субсидии с приложением соглашения о предоставлении субсидии для его подписания или уведомление о принятом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 решении об отказе в предоставлении субсидии.</w:t>
      </w:r>
    </w:p>
    <w:p w14:paraId="1BCBB8A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P99"/>
      <w:bookmarkEnd w:id="4"/>
      <w:r w:rsidRPr="00031BDE">
        <w:rPr>
          <w:sz w:val="28"/>
          <w:szCs w:val="28"/>
        </w:rPr>
        <w:t>3. Получатель субсидии в срок не позднее 3 рабочих дней со дня получения соглашения о предоставлении субсидии подписывает со своей стороны соглашение о предоставлении субсидии и направляет его в уполномоченный орган.</w:t>
      </w:r>
    </w:p>
    <w:p w14:paraId="348D66C2" w14:textId="0CEF56E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4. Заключенное уполномоченным органом с кредитной организацией </w:t>
      </w:r>
      <w:r w:rsidRPr="00031BDE">
        <w:rPr>
          <w:sz w:val="28"/>
          <w:szCs w:val="28"/>
        </w:rPr>
        <w:lastRenderedPageBreak/>
        <w:t xml:space="preserve">соглашение о предоставлении субсидии является основанием для рассмотрения кредитной организацией заявлений заемщиков на применение льготной процентной ставки, как по заключенным ранее кредитным договорам, так и при заключении новых кредитных договоров. </w:t>
      </w:r>
    </w:p>
    <w:p w14:paraId="7227D8AF" w14:textId="54E5C724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5" w:name="P104"/>
      <w:bookmarkEnd w:id="5"/>
      <w:r w:rsidRPr="00031BDE">
        <w:rPr>
          <w:bCs/>
          <w:sz w:val="28"/>
          <w:szCs w:val="28"/>
        </w:rPr>
        <w:t>Статья 6.</w:t>
      </w:r>
      <w:r w:rsidRPr="00031BDE">
        <w:rPr>
          <w:b/>
          <w:sz w:val="28"/>
          <w:szCs w:val="28"/>
        </w:rPr>
        <w:t xml:space="preserve"> Условия предоставления субсидии</w:t>
      </w:r>
    </w:p>
    <w:p w14:paraId="58B8076E" w14:textId="77777777" w:rsidR="00FB136C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color w:val="000000"/>
          <w:sz w:val="28"/>
          <w:szCs w:val="28"/>
        </w:rPr>
        <w:t xml:space="preserve">1. Субсидия предоставляется кредитной организации, осуществляющей кредитование субъектов хозяйствования </w:t>
      </w:r>
      <w:r w:rsidRPr="00031BDE">
        <w:rPr>
          <w:sz w:val="28"/>
          <w:szCs w:val="28"/>
        </w:rPr>
        <w:t>по льготной процентной ставке</w:t>
      </w:r>
      <w:r w:rsidRPr="00031BDE">
        <w:rPr>
          <w:color w:val="000000"/>
          <w:sz w:val="28"/>
          <w:szCs w:val="28"/>
        </w:rPr>
        <w:t xml:space="preserve"> для </w:t>
      </w:r>
      <w:r w:rsidRPr="00031BDE">
        <w:rPr>
          <w:sz w:val="28"/>
          <w:szCs w:val="28"/>
        </w:rPr>
        <w:t>возмещения недополученных доходов</w:t>
      </w:r>
      <w:r w:rsidRPr="00031BDE">
        <w:rPr>
          <w:color w:val="000000"/>
          <w:sz w:val="28"/>
          <w:szCs w:val="28"/>
          <w:shd w:val="clear" w:color="auto" w:fill="FFFFFF"/>
        </w:rPr>
        <w:t xml:space="preserve"> </w:t>
      </w:r>
      <w:r w:rsidRPr="00031BDE">
        <w:rPr>
          <w:sz w:val="28"/>
          <w:szCs w:val="28"/>
        </w:rPr>
        <w:t xml:space="preserve">кредитной организации </w:t>
      </w:r>
      <w:r w:rsidRPr="00031BDE">
        <w:rPr>
          <w:color w:val="000000"/>
          <w:sz w:val="28"/>
          <w:szCs w:val="28"/>
          <w:shd w:val="clear" w:color="auto" w:fill="FFFFFF"/>
        </w:rPr>
        <w:t>при таком кредитовании, при соблюдении следующих условий</w:t>
      </w:r>
      <w:r w:rsidRPr="00031BDE">
        <w:rPr>
          <w:color w:val="000000"/>
          <w:sz w:val="28"/>
          <w:szCs w:val="28"/>
        </w:rPr>
        <w:t>:</w:t>
      </w:r>
    </w:p>
    <w:p w14:paraId="7C50CBAD" w14:textId="6AEE72D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31BDE">
        <w:rPr>
          <w:sz w:val="28"/>
          <w:szCs w:val="28"/>
        </w:rPr>
        <w:t>1) кредитный договор предусматривает получение заемщиком кредита в российских рублях;</w:t>
      </w:r>
    </w:p>
    <w:p w14:paraId="42A2B797" w14:textId="49D753D5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2) </w:t>
      </w:r>
      <w:r w:rsidRPr="00031BDE">
        <w:rPr>
          <w:sz w:val="28"/>
          <w:szCs w:val="28"/>
          <w:shd w:val="clear" w:color="auto" w:fill="FFFFFF"/>
        </w:rPr>
        <w:t>получателем субсидии с заемщиком заключен кредитный договор</w:t>
      </w:r>
      <w:r w:rsidR="009756D5">
        <w:rPr>
          <w:sz w:val="28"/>
          <w:szCs w:val="28"/>
          <w:shd w:val="clear" w:color="auto" w:fill="FFFFFF"/>
        </w:rPr>
        <w:t>,</w:t>
      </w:r>
      <w:r w:rsidRPr="00031BD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31BDE">
        <w:rPr>
          <w:sz w:val="28"/>
          <w:szCs w:val="28"/>
        </w:rPr>
        <w:t>процентная ставка по которому составляет не менее 10 и не более 12 процентов годовых;</w:t>
      </w:r>
    </w:p>
    <w:p w14:paraId="7769EC8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P110"/>
      <w:bookmarkEnd w:id="6"/>
      <w:r w:rsidRPr="00031BDE">
        <w:rPr>
          <w:sz w:val="28"/>
          <w:szCs w:val="28"/>
        </w:rPr>
        <w:t>3) кредитный договор не предусматривает в период субсидирования взимания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 использованный заемщиком остаток лимита кредитной линии, платы за досрочное погашение кредита, а также штрафных санкций в случае неисполнения заемщиком условий кредитного договора;</w:t>
      </w:r>
    </w:p>
    <w:p w14:paraId="35A4CF1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4) заемщик, которому предоставлен кредит, соответствует требованиям, установленным частью 2 статьи 9 настоящего Закона.</w:t>
      </w:r>
    </w:p>
    <w:p w14:paraId="3A89DF57" w14:textId="2701EDB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При соблюдении условий, указанных в части 1 настоящей статьи, субсидии кредитным организациям могут предоставляться по кредитным договорам, заключенным до вступления настоящего Закона в силу, при условии заключения дополнительных соглашений, предусматривающих порядок применения льготной процентной ставки, установленной настоящим Законом.</w:t>
      </w:r>
      <w:bookmarkStart w:id="7" w:name="P117"/>
      <w:bookmarkStart w:id="8" w:name="P118"/>
      <w:bookmarkEnd w:id="7"/>
      <w:bookmarkEnd w:id="8"/>
    </w:p>
    <w:p w14:paraId="6B234035" w14:textId="100853E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 xml:space="preserve">Статья 7. </w:t>
      </w:r>
      <w:r w:rsidRPr="00031BDE">
        <w:rPr>
          <w:b/>
          <w:sz w:val="28"/>
          <w:szCs w:val="28"/>
        </w:rPr>
        <w:t>Порядок ежемесячного перечисления субсидии</w:t>
      </w:r>
    </w:p>
    <w:p w14:paraId="071112DE" w14:textId="77777777" w:rsidR="001C432E" w:rsidRPr="003B7622" w:rsidRDefault="001C432E" w:rsidP="001C432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3B7622">
        <w:rPr>
          <w:bCs/>
          <w:sz w:val="28"/>
          <w:szCs w:val="28"/>
        </w:rPr>
        <w:lastRenderedPageBreak/>
        <w:t xml:space="preserve">1. Получатель субсидии ежемесячно в срок не позднее 7 рабочего дня каждого месяца, следующего за отчетным, предоставляет в уполномоченный орган: </w:t>
      </w:r>
    </w:p>
    <w:p w14:paraId="350D7516" w14:textId="77777777" w:rsidR="001C432E" w:rsidRPr="003B7622" w:rsidRDefault="001C432E" w:rsidP="001C432E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B7622">
        <w:rPr>
          <w:bCs/>
          <w:sz w:val="28"/>
          <w:szCs w:val="28"/>
        </w:rPr>
        <w:t>1) заявление, содержащее величину кредитного портфеля по кредитам</w:t>
      </w:r>
      <w:r>
        <w:rPr>
          <w:bCs/>
          <w:sz w:val="28"/>
          <w:szCs w:val="28"/>
        </w:rPr>
        <w:t>,</w:t>
      </w:r>
      <w:r w:rsidRPr="003B7622">
        <w:rPr>
          <w:bCs/>
          <w:sz w:val="28"/>
          <w:szCs w:val="28"/>
        </w:rPr>
        <w:t xml:space="preserve"> по которым применена льготная процентная ставка, сформированное на первое число месяца, следующего за отчетным, расчет суммы субсидии, подлежащей перечислению;</w:t>
      </w:r>
    </w:p>
    <w:p w14:paraId="6051ADCC" w14:textId="77777777" w:rsidR="001C432E" w:rsidRPr="003B7622" w:rsidRDefault="001C432E" w:rsidP="001C432E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B7622">
        <w:rPr>
          <w:bCs/>
          <w:sz w:val="28"/>
          <w:szCs w:val="28"/>
        </w:rPr>
        <w:t xml:space="preserve">2) реестр, содержащий сведения о наименованиях заемщиков по кредитам, к которым применена льготная процентная ставка, реквизиты (номер и дата заключения кредитного договора) соответствующих кредитных договоров, а также сумму оплаченных заемщиком процентов в отчетном месяце.  </w:t>
      </w:r>
    </w:p>
    <w:p w14:paraId="38855F06" w14:textId="77777777" w:rsidR="001C432E" w:rsidRPr="003B7622" w:rsidRDefault="001C432E" w:rsidP="001C432E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B7622">
        <w:rPr>
          <w:bCs/>
          <w:sz w:val="28"/>
          <w:szCs w:val="28"/>
        </w:rPr>
        <w:t>Сумма субсидии, подлежащая ежемесячному перечислению, представляет собой сумму процентных доходов, недополученных кредитной организацией в связи с применением льготной процентной ставки в отчетном месяце, и рассчитывается как разность между процентными доходами, которые кредитная организация должна получить от заемщика в соответствии с условиями кредитного договора, и фактически полученными кредитной организацией от заемщика процентными доходами по льготной процентной ставке.</w:t>
      </w:r>
    </w:p>
    <w:p w14:paraId="6F9B42F1" w14:textId="77777777" w:rsidR="001C432E" w:rsidRDefault="001C432E" w:rsidP="001C432E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B7622">
        <w:rPr>
          <w:bCs/>
          <w:sz w:val="28"/>
          <w:szCs w:val="28"/>
        </w:rPr>
        <w:t>Сумма субсидии рассчитывается кредитной организацией по кредитным договорам заемщиков, внесенных в реестр заемщиков, с которыми заключен кредитный договор с условием о применении льготной процентной ставки (далее – реестр заемщиков), которые своевременно (в сроки, установленные кредитными договорами) исполнили обязательства по погашению задолженности по кредитным договорам в отчетном месяце.</w:t>
      </w:r>
    </w:p>
    <w:p w14:paraId="5FDAAC0A" w14:textId="2CA0C766" w:rsidR="00031BDE" w:rsidRPr="00031BDE" w:rsidRDefault="00B3439A" w:rsidP="001C432E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hyperlink r:id="rId9" w:history="1">
        <w:r w:rsidR="001C432E" w:rsidRPr="00983D1B">
          <w:rPr>
            <w:rStyle w:val="af1"/>
            <w:rFonts w:eastAsia="Calibri"/>
            <w:bCs/>
            <w:i/>
            <w:iCs/>
            <w:sz w:val="28"/>
            <w:szCs w:val="28"/>
          </w:rPr>
          <w:t>(Часть 1 статьи 7 изложена в новой редакции в соответствии с Законом от 29.06.2022 № 390-</w:t>
        </w:r>
        <w:r w:rsidR="001C432E" w:rsidRPr="00983D1B">
          <w:rPr>
            <w:rStyle w:val="af1"/>
            <w:rFonts w:eastAsia="Calibri"/>
            <w:bCs/>
            <w:i/>
            <w:iCs/>
            <w:sz w:val="28"/>
            <w:szCs w:val="28"/>
            <w:lang w:val="en-US"/>
          </w:rPr>
          <w:t>II</w:t>
        </w:r>
        <w:r w:rsidR="001C432E" w:rsidRPr="00983D1B">
          <w:rPr>
            <w:rStyle w:val="af1"/>
            <w:rFonts w:eastAsia="Calibri"/>
            <w:bCs/>
            <w:i/>
            <w:iCs/>
            <w:sz w:val="28"/>
            <w:szCs w:val="28"/>
          </w:rPr>
          <w:t>НС)</w:t>
        </w:r>
      </w:hyperlink>
    </w:p>
    <w:p w14:paraId="6306D685" w14:textId="5FCCF5A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Уполномоченный орган для перечисления средств субсидии на счет кредитной организации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 xml:space="preserve">получателя субсидии в срок не позднее 3 рабочих дней со дня получения документов, указанных в части 1 настоящей статьи, направляет в Республиканское казначейство Донецкой Народной Республики документы, предусмотренные нормативными правовыми актами уполномоченного органа, регламентирующими порядок исполнения Республиканским казначейством </w:t>
      </w:r>
      <w:r w:rsidRPr="00031BDE">
        <w:rPr>
          <w:sz w:val="28"/>
          <w:szCs w:val="28"/>
        </w:rPr>
        <w:lastRenderedPageBreak/>
        <w:t>Донецкой Народной Республики расходов Республиканского бюджета Донецкой Народной Республики.</w:t>
      </w:r>
    </w:p>
    <w:p w14:paraId="186092D2" w14:textId="6C4754FC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Субсидия перечисляется ежемесячно за счет средств Фонда субсидирования процентной ставки по кредитным договорам на счет кредитной организации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получателя субсидии, указанный в соглашении о предоставлении субсидии.</w:t>
      </w:r>
    </w:p>
    <w:p w14:paraId="4BED4859" w14:textId="6DF173E5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Республиканское казначейство Донецкой Народной Республики осуществляет перечисление субсидии за счет средств Фонда субсидирования процентной ставки по кредитным договорам на счета кредитных </w:t>
      </w:r>
      <w:r w:rsidR="00C1104E">
        <w:rPr>
          <w:sz w:val="28"/>
          <w:szCs w:val="28"/>
        </w:rPr>
        <w:br/>
      </w:r>
      <w:r w:rsidRPr="00031BDE">
        <w:rPr>
          <w:sz w:val="28"/>
          <w:szCs w:val="28"/>
        </w:rPr>
        <w:t>организаций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получателей субсидии в срок не позднее следующего рабочего дня со дня получения документов от уполномоченного органа.</w:t>
      </w:r>
    </w:p>
    <w:p w14:paraId="68FD51CD" w14:textId="62F80A8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Последнее в финансовом году перечисление субсидии, а также окончательная сверка расчетов субсидии осуществляются не позднее </w:t>
      </w:r>
      <w:r w:rsidR="00C1104E">
        <w:rPr>
          <w:sz w:val="28"/>
          <w:szCs w:val="28"/>
        </w:rPr>
        <w:br/>
      </w:r>
      <w:r w:rsidRPr="00031BDE">
        <w:rPr>
          <w:sz w:val="28"/>
          <w:szCs w:val="28"/>
        </w:rPr>
        <w:t xml:space="preserve">31 декабря текущего финансового года. Порядок сверки расчетов устанавливается в соглашении о предоставлении субсидии. </w:t>
      </w:r>
    </w:p>
    <w:p w14:paraId="59380CA6" w14:textId="5E66445C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В случае непредставления получателем субсидии документов,</w:t>
      </w:r>
      <w:r w:rsidRPr="00031BDE">
        <w:rPr>
          <w:rFonts w:ascii="Calibri" w:hAnsi="Calibri" w:cs="Calibri"/>
          <w:sz w:val="22"/>
          <w:szCs w:val="20"/>
        </w:rPr>
        <w:t xml:space="preserve"> </w:t>
      </w:r>
      <w:r w:rsidRPr="00031BDE">
        <w:rPr>
          <w:sz w:val="28"/>
          <w:szCs w:val="28"/>
        </w:rPr>
        <w:t>указанных в части 1 настоящей статьи, представления неполного комплекта документов либо выявления несоответствий в представленных документах субсидия не перечисляется.</w:t>
      </w:r>
    </w:p>
    <w:p w14:paraId="564A1AB7" w14:textId="45E7EF4F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5.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>Перечисление субсидии осуществляется после представления документов, указанных в части 1 настоящей статьи</w:t>
      </w:r>
      <w:r w:rsidR="009756D5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за соответствующий период и (или) после устранения, выявленных уполномоченным органом несоответствий в представленных документах.</w:t>
      </w:r>
    </w:p>
    <w:p w14:paraId="4DBB7C41" w14:textId="0CD57629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>6.</w:t>
      </w:r>
      <w:r w:rsidR="005601F8">
        <w:rPr>
          <w:rFonts w:eastAsia="Calibri"/>
          <w:sz w:val="28"/>
          <w:szCs w:val="28"/>
          <w:lang w:eastAsia="en-US"/>
        </w:rPr>
        <w:t> </w:t>
      </w:r>
      <w:r w:rsidRPr="00031BDE">
        <w:rPr>
          <w:rFonts w:eastAsia="Calibri"/>
          <w:sz w:val="28"/>
          <w:szCs w:val="28"/>
          <w:lang w:eastAsia="en-US"/>
        </w:rPr>
        <w:t>Порядок возврата ошибочно либо излишне перечисленных сумм субсидии, а также возврата средств субсидии в связи с выявленными нарушениями порядка ее расчета устанавливается соглашением о предоставлении субсидии.</w:t>
      </w:r>
    </w:p>
    <w:p w14:paraId="2C9AAED8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 8.</w:t>
      </w:r>
      <w:r w:rsidRPr="00031BDE">
        <w:rPr>
          <w:b/>
          <w:sz w:val="28"/>
          <w:szCs w:val="28"/>
        </w:rPr>
        <w:t xml:space="preserve"> Порядок осуществления контроля за соблюдением условий предоставления субсидий</w:t>
      </w:r>
    </w:p>
    <w:p w14:paraId="45325728" w14:textId="75560E2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</w:t>
      </w:r>
      <w:r w:rsidR="005601F8">
        <w:rPr>
          <w:sz w:val="28"/>
          <w:szCs w:val="28"/>
        </w:rPr>
        <w:t> </w:t>
      </w:r>
      <w:r w:rsidRPr="00031BDE">
        <w:rPr>
          <w:sz w:val="28"/>
          <w:szCs w:val="28"/>
        </w:rPr>
        <w:t xml:space="preserve">Орган внутреннего государственного финансового контроля осуществляет контроль соблюдения целей, условий и порядка предоставления </w:t>
      </w:r>
      <w:r w:rsidRPr="00031BDE">
        <w:rPr>
          <w:sz w:val="28"/>
          <w:szCs w:val="28"/>
        </w:rPr>
        <w:lastRenderedPageBreak/>
        <w:t>субсидий, установленных настоящим Законом, ежегодно в третьем квартале текущего года в порядке, установленном законодательством Донецкой Народной Республики.</w:t>
      </w:r>
    </w:p>
    <w:p w14:paraId="37466655" w14:textId="6383D0DD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Для осуществления контроля размера суммы субсидии уполномоченный орган имеет право запросить у получателя субсидии копию кредитного договора, по которому применена льготная процентная ставка</w:t>
      </w:r>
      <w:r w:rsidR="00BF1BE9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и (или) выписку по ссудному счету по кредитному договору, а получатель субсидии обязан предоставить их в срок не позднее 5 рабочих дней со дня поступления такого запроса. </w:t>
      </w:r>
    </w:p>
    <w:p w14:paraId="22D0ABB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P133"/>
      <w:bookmarkStart w:id="10" w:name="P137"/>
      <w:bookmarkStart w:id="11" w:name="P141"/>
      <w:bookmarkStart w:id="12" w:name="P143"/>
      <w:bookmarkEnd w:id="9"/>
      <w:bookmarkEnd w:id="10"/>
      <w:bookmarkEnd w:id="11"/>
      <w:bookmarkEnd w:id="12"/>
      <w:r w:rsidRPr="00031BDE">
        <w:rPr>
          <w:sz w:val="28"/>
          <w:szCs w:val="28"/>
        </w:rPr>
        <w:t>3. Сумма излишне или ошибочно перечисленной субсидии либо сумма субсидии, подлежащая возврату в связи с нарушениями порядка ее расчета, не возвращенная получателем субсидии в Республиканский бюджет Донецкой Народной Республики в установленном в Соглашении срок, подлежит взысканию в порядке, установленном законодательством Донецкой Народной Республики.</w:t>
      </w:r>
    </w:p>
    <w:p w14:paraId="3A574C7D" w14:textId="048A4716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bCs/>
          <w:sz w:val="28"/>
          <w:szCs w:val="28"/>
        </w:rPr>
        <w:t>Статья</w:t>
      </w:r>
      <w:r w:rsidR="005601F8">
        <w:rPr>
          <w:bCs/>
          <w:sz w:val="28"/>
          <w:szCs w:val="28"/>
        </w:rPr>
        <w:t> </w:t>
      </w:r>
      <w:r w:rsidRPr="00031BDE">
        <w:rPr>
          <w:bCs/>
          <w:sz w:val="28"/>
          <w:szCs w:val="28"/>
        </w:rPr>
        <w:t>9.</w:t>
      </w:r>
      <w:r w:rsidR="005601F8">
        <w:rPr>
          <w:b/>
          <w:sz w:val="28"/>
          <w:szCs w:val="28"/>
        </w:rPr>
        <w:t> </w:t>
      </w:r>
      <w:r w:rsidRPr="00031BDE">
        <w:rPr>
          <w:b/>
          <w:sz w:val="28"/>
          <w:szCs w:val="28"/>
        </w:rPr>
        <w:t>Порядок предоставления заемщику льготных условий кредитования</w:t>
      </w:r>
    </w:p>
    <w:p w14:paraId="421E312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1. В целях применения льготной процентной ставки по кредитному договору заемщик должен предоставить в кредитную организацию заявление с приложением документов, подтверждающих его соответствие требованиям, установленным частью 2 настоящей статьи. Форма заявления, перечень документов, указанные в настоящей части, и требования к их оформлению определяются кредитной организацией.</w:t>
      </w:r>
    </w:p>
    <w:p w14:paraId="1B51560E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2. Применение кредитной организацией льготной процентной ставки осуществляется по результатам рассмотрения заявления заемщика, а также документов, подтверждающих соответствие заемщика следующим требованиям на дату подачи заявления о применении льготной процентной ставки:</w:t>
      </w:r>
    </w:p>
    <w:p w14:paraId="1A5F0E3C" w14:textId="43104981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заемщик является юридическим лицом, физическим лицом</w:t>
      </w:r>
      <w:r w:rsidR="00C1104E">
        <w:rPr>
          <w:sz w:val="28"/>
          <w:szCs w:val="28"/>
        </w:rPr>
        <w:t xml:space="preserve"> –</w:t>
      </w:r>
      <w:r w:rsidRPr="00031BDE">
        <w:rPr>
          <w:sz w:val="28"/>
          <w:szCs w:val="28"/>
        </w:rPr>
        <w:t>предпринимателем, зарегистрированным в порядке, установленном законом, или юридическим лицом</w:t>
      </w:r>
      <w:r w:rsidR="00C1104E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 xml:space="preserve">нерезидентом, филиал которого аккредитован в порядке, установленном законодательством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 xml:space="preserve">, осуществляющим хозяйственную деятельность на территории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4BB1E1A6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 xml:space="preserve">2) заемщик зарегистрирован в качестве налогоплательщика на территории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022A6C95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3) в отношении заемщика не проводятся процедуры реорганизации, ликвидации, банкротства;</w:t>
      </w:r>
    </w:p>
    <w:p w14:paraId="30944A59" w14:textId="52F09CBB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4) отсутствие в течение периода</w:t>
      </w:r>
      <w:r w:rsidR="00BF1BE9">
        <w:rPr>
          <w:sz w:val="28"/>
          <w:szCs w:val="28"/>
        </w:rPr>
        <w:t>,</w:t>
      </w:r>
      <w:r w:rsidRPr="00031BDE">
        <w:rPr>
          <w:sz w:val="28"/>
          <w:szCs w:val="28"/>
        </w:rPr>
        <w:t xml:space="preserve"> равного 180 календарным дням, предшествующим дню подачи в кредитную организацию заявления, просроченной на срок более 30 календарных дней задолженности по кредитным договорам,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 в кредитных организациях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43F51758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5) отсутствие неурегулированной задолженности по налогам, сборам и другим обязательным платежам в бюджет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;</w:t>
      </w:r>
    </w:p>
    <w:p w14:paraId="2C8D61BD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6) отсутствие действующих ограничений права заемщика распоряжаться денежными средствами, находящимися на банковских счетах; </w:t>
      </w:r>
    </w:p>
    <w:p w14:paraId="46EB502C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7) наличие заключенного с кредитной организацией кредитного договора. </w:t>
      </w:r>
    </w:p>
    <w:p w14:paraId="4C6F90E2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3. Заявление заемщика о применении льготной процентной ставки подлежит рассмотрению кредитной организацией в течение 30 календарных дней со дня его подачи.</w:t>
      </w:r>
    </w:p>
    <w:p w14:paraId="6F161354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В случаях, если на дату подачи заемщиком заявления о применении льготной процентной ставки у кредитной организации не заключено с уполномоченным органом соглашение о предоставлении субсидии, течение срока рассмотрения заявления заемщика о применении льготной процентной ставки начинается со дня заключения кредитной организацией с уполномоченным органом соглашения о предоставлении субсидии.</w:t>
      </w:r>
    </w:p>
    <w:p w14:paraId="3CF06691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4. Кредитная организация отказывает в применении льготной процентной ставки по следующим основаниям:</w:t>
      </w:r>
    </w:p>
    <w:p w14:paraId="6D9B95A0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1) несоответствие заемщика требованиям, установленным частью 2 настоящей статьи;</w:t>
      </w:r>
    </w:p>
    <w:p w14:paraId="04C809DF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lastRenderedPageBreak/>
        <w:t>2) заемщиком подан неполный пакет документов или нарушены требования к оформлению документов;</w:t>
      </w:r>
    </w:p>
    <w:p w14:paraId="092F7579" w14:textId="69163AF3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3) невозможность применения кредитной организацией льготной процентной ставки в связи с превышением по результатам оценки кредитной организации лимита предельного размера субсидии, подлежащего перечислению кредитной организации в текущем финансовом году. </w:t>
      </w:r>
    </w:p>
    <w:p w14:paraId="7CBA650A" w14:textId="01AA1CA8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Решение о применении или об отказе в применении кредитной организацией льготной процентной ставки и включении или исключении из реестра заемщиков направляется заемщику соответствующим уведомлением не позднее 10 рабочих дней со дня принятия такого решения кредитной организацией способом, обеспечивающим подтверждение получения указанного уведомления.</w:t>
      </w:r>
    </w:p>
    <w:p w14:paraId="15C338C8" w14:textId="7619FA39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5. При принятии решения о применении льготной процентной ставки с заемщиком заключается дополнительное соглашение к кредитному договору, и такой заемщик включается кредитной организацией в реестр заемщиков. </w:t>
      </w:r>
    </w:p>
    <w:p w14:paraId="7D6605C7" w14:textId="77777777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sz w:val="28"/>
          <w:szCs w:val="28"/>
        </w:rPr>
      </w:pPr>
      <w:r w:rsidRPr="00031BDE">
        <w:rPr>
          <w:sz w:val="28"/>
          <w:szCs w:val="28"/>
        </w:rPr>
        <w:t xml:space="preserve">Реестр заемщиков формируется получателем субсидии по форме, установленной Правительством </w:t>
      </w:r>
      <w:r w:rsidRPr="00031BDE">
        <w:rPr>
          <w:color w:val="000000"/>
          <w:sz w:val="28"/>
          <w:szCs w:val="28"/>
        </w:rPr>
        <w:t>Донецкой Народной Республики</w:t>
      </w:r>
      <w:r w:rsidRPr="00031BDE">
        <w:rPr>
          <w:sz w:val="28"/>
          <w:szCs w:val="28"/>
        </w:rPr>
        <w:t>, и направляется в уполномоченный орган в порядке и сроки, предусмотренные статьей 7 настоящего Закона.</w:t>
      </w:r>
    </w:p>
    <w:p w14:paraId="5565FF2A" w14:textId="51757B69" w:rsidR="00031BDE" w:rsidRPr="00031BDE" w:rsidRDefault="00031BDE" w:rsidP="00053DE7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sz w:val="28"/>
          <w:szCs w:val="28"/>
        </w:rPr>
        <w:t>6. В случае неисполнения заемщиком обязательств по погашению задолженности по заключенному с кредитной организацией</w:t>
      </w:r>
      <w:r w:rsidR="00BF1BE9">
        <w:rPr>
          <w:sz w:val="28"/>
          <w:szCs w:val="28"/>
        </w:rPr>
        <w:t xml:space="preserve"> – </w:t>
      </w:r>
      <w:r w:rsidRPr="00031BDE">
        <w:rPr>
          <w:sz w:val="28"/>
          <w:szCs w:val="28"/>
        </w:rPr>
        <w:t>получателем субсидии кредитному договору в сроки, установленные в кредитном договоре, заемщик до окончания срока действия кредитного договора, к которому применялась льготная процентная ставка, лишается права на применение льготной процентной ставки по такому договору.</w:t>
      </w:r>
    </w:p>
    <w:p w14:paraId="6359DE92" w14:textId="60A2DA56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31BDE">
        <w:rPr>
          <w:rFonts w:eastAsia="Calibri"/>
          <w:bCs/>
          <w:sz w:val="28"/>
          <w:szCs w:val="28"/>
          <w:lang w:eastAsia="en-US"/>
        </w:rPr>
        <w:t>Статья 10.</w:t>
      </w:r>
      <w:r w:rsidRPr="00031BDE">
        <w:rPr>
          <w:rFonts w:eastAsia="Calibri"/>
          <w:b/>
          <w:sz w:val="28"/>
          <w:szCs w:val="28"/>
          <w:lang w:eastAsia="en-US"/>
        </w:rPr>
        <w:t xml:space="preserve"> Заключительные и переходные положения</w:t>
      </w:r>
    </w:p>
    <w:p w14:paraId="09BC806D" w14:textId="77777777" w:rsidR="00031BDE" w:rsidRPr="00031BDE" w:rsidRDefault="00031BDE" w:rsidP="00053DE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BDE">
        <w:rPr>
          <w:rFonts w:eastAsia="Calibri"/>
          <w:sz w:val="28"/>
          <w:szCs w:val="28"/>
          <w:lang w:eastAsia="en-US"/>
        </w:rPr>
        <w:t xml:space="preserve">1. Для получения субсидии на 2022 год кредитные организации, претендующие на предоставление субсидии, представляют заявку на предоставление субсидии в республиканский орган исполнительной власти, реализующий государственную политику в сфере финансов, не позднее четырех месяцев со дня вступления в силу настоящего Закона. </w:t>
      </w:r>
    </w:p>
    <w:p w14:paraId="44111641" w14:textId="1F9792F7" w:rsidR="00051A09" w:rsidRPr="004A246E" w:rsidRDefault="00031BDE" w:rsidP="00EE73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31BDE">
        <w:rPr>
          <w:rFonts w:eastAsia="Calibri"/>
          <w:sz w:val="28"/>
          <w:szCs w:val="28"/>
          <w:lang w:eastAsia="en-US"/>
        </w:rPr>
        <w:lastRenderedPageBreak/>
        <w:t xml:space="preserve">2. Для предоставления субсидии на 2022 год Правительству </w:t>
      </w:r>
      <w:r w:rsidRPr="00031BDE">
        <w:rPr>
          <w:rFonts w:eastAsia="Calibri"/>
          <w:color w:val="000000"/>
          <w:sz w:val="28"/>
          <w:szCs w:val="28"/>
          <w:lang w:eastAsia="en-US"/>
        </w:rPr>
        <w:t>Донецкой Народной Республики</w:t>
      </w:r>
      <w:r w:rsidRPr="00031BDE">
        <w:rPr>
          <w:rFonts w:eastAsia="Calibri"/>
          <w:sz w:val="28"/>
          <w:szCs w:val="28"/>
          <w:lang w:eastAsia="en-US"/>
        </w:rPr>
        <w:t xml:space="preserve"> принять нормативные правовые акты, предусмотренные настоящим Законом, не позднее трех месяцев со дня вступления в силу настоящего Закона.</w:t>
      </w:r>
    </w:p>
    <w:p w14:paraId="5BE71513" w14:textId="7777777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  <w:bookmarkStart w:id="13" w:name="_Hlk91251241"/>
    </w:p>
    <w:p w14:paraId="4B205CBB" w14:textId="7EA176A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1351E194" w14:textId="268A8CED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2C4D2DBA" w14:textId="77777777" w:rsidR="00EE736B" w:rsidRDefault="00EE736B" w:rsidP="00EE736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3392622D" w14:textId="77777777" w:rsidR="00EE736B" w:rsidRDefault="00EE736B" w:rsidP="00EE736B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11CD35F0" w14:textId="77777777" w:rsidR="00EE736B" w:rsidRDefault="00EE736B" w:rsidP="00EE736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89AE6A6" w14:textId="77777777" w:rsidR="00EE736B" w:rsidRDefault="00EE736B" w:rsidP="00EE736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398F1318" w14:textId="42A6C8EA" w:rsidR="00EE736B" w:rsidRDefault="009F0560" w:rsidP="00EE736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4B00C2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EE736B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40DC60AD" w14:textId="03B67769" w:rsidR="00EE736B" w:rsidRPr="00FB5A65" w:rsidRDefault="00EE736B" w:rsidP="00EE736B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13"/>
      <w:r w:rsidR="009F0560">
        <w:rPr>
          <w:rFonts w:eastAsia="Calibri"/>
          <w:color w:val="111111"/>
          <w:kern w:val="3"/>
          <w:sz w:val="28"/>
          <w:szCs w:val="28"/>
          <w:lang w:eastAsia="zh-CN" w:bidi="hi-IN"/>
        </w:rPr>
        <w:t>338-IIНС</w:t>
      </w:r>
    </w:p>
    <w:p w14:paraId="7A3E8B89" w14:textId="16AB5FD6" w:rsidR="00715E6A" w:rsidRPr="00541D02" w:rsidRDefault="00687A67" w:rsidP="00EE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85900" wp14:editId="7CEF6929">
            <wp:simplePos x="1076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541D02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49EA" w14:textId="77777777" w:rsidR="00B3439A" w:rsidRDefault="00B3439A" w:rsidP="00FE531D">
      <w:r>
        <w:separator/>
      </w:r>
    </w:p>
  </w:endnote>
  <w:endnote w:type="continuationSeparator" w:id="0">
    <w:p w14:paraId="220E07E2" w14:textId="77777777" w:rsidR="00B3439A" w:rsidRDefault="00B3439A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DE98" w14:textId="77777777" w:rsidR="00B3439A" w:rsidRDefault="00B3439A" w:rsidP="00FE531D">
      <w:r>
        <w:separator/>
      </w:r>
    </w:p>
  </w:footnote>
  <w:footnote w:type="continuationSeparator" w:id="0">
    <w:p w14:paraId="119AE467" w14:textId="77777777" w:rsidR="00B3439A" w:rsidRDefault="00B3439A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16727DBF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626F94">
      <w:rPr>
        <w:noProof/>
      </w:rPr>
      <w:t>14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128"/>
    <w:rsid w:val="00011CCB"/>
    <w:rsid w:val="000133B6"/>
    <w:rsid w:val="0001463E"/>
    <w:rsid w:val="00015FE9"/>
    <w:rsid w:val="00017E98"/>
    <w:rsid w:val="00022E15"/>
    <w:rsid w:val="00026782"/>
    <w:rsid w:val="00031945"/>
    <w:rsid w:val="00031BDE"/>
    <w:rsid w:val="00036B00"/>
    <w:rsid w:val="00037BFD"/>
    <w:rsid w:val="00037FC6"/>
    <w:rsid w:val="00043EBC"/>
    <w:rsid w:val="000508D2"/>
    <w:rsid w:val="00051A09"/>
    <w:rsid w:val="00053DE7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D3748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4F9F"/>
    <w:rsid w:val="00146814"/>
    <w:rsid w:val="00154074"/>
    <w:rsid w:val="00165A57"/>
    <w:rsid w:val="00167B9A"/>
    <w:rsid w:val="0017583D"/>
    <w:rsid w:val="00180AAD"/>
    <w:rsid w:val="00181556"/>
    <w:rsid w:val="001837A2"/>
    <w:rsid w:val="0018509A"/>
    <w:rsid w:val="00187FB2"/>
    <w:rsid w:val="001903D8"/>
    <w:rsid w:val="00193CC7"/>
    <w:rsid w:val="001A4979"/>
    <w:rsid w:val="001A723A"/>
    <w:rsid w:val="001B6CDE"/>
    <w:rsid w:val="001C17D4"/>
    <w:rsid w:val="001C432E"/>
    <w:rsid w:val="001C5C83"/>
    <w:rsid w:val="001C5EDC"/>
    <w:rsid w:val="001D59CC"/>
    <w:rsid w:val="001D6CB3"/>
    <w:rsid w:val="001F2CF7"/>
    <w:rsid w:val="001F3E73"/>
    <w:rsid w:val="001F4EEA"/>
    <w:rsid w:val="002006B0"/>
    <w:rsid w:val="002063BF"/>
    <w:rsid w:val="00211B49"/>
    <w:rsid w:val="00215B0B"/>
    <w:rsid w:val="00220D84"/>
    <w:rsid w:val="00246D09"/>
    <w:rsid w:val="00261872"/>
    <w:rsid w:val="00262ACC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6383D"/>
    <w:rsid w:val="00370A7F"/>
    <w:rsid w:val="00375266"/>
    <w:rsid w:val="00375F53"/>
    <w:rsid w:val="00376670"/>
    <w:rsid w:val="00376959"/>
    <w:rsid w:val="00380FA6"/>
    <w:rsid w:val="00390D85"/>
    <w:rsid w:val="00391409"/>
    <w:rsid w:val="00397343"/>
    <w:rsid w:val="003C0A37"/>
    <w:rsid w:val="003C2CD6"/>
    <w:rsid w:val="003D2605"/>
    <w:rsid w:val="003E7F39"/>
    <w:rsid w:val="003F78A6"/>
    <w:rsid w:val="0041147F"/>
    <w:rsid w:val="00414FB6"/>
    <w:rsid w:val="00421025"/>
    <w:rsid w:val="00444CA1"/>
    <w:rsid w:val="00447171"/>
    <w:rsid w:val="00454550"/>
    <w:rsid w:val="004673F8"/>
    <w:rsid w:val="00472AB8"/>
    <w:rsid w:val="00473281"/>
    <w:rsid w:val="00475AAF"/>
    <w:rsid w:val="00496973"/>
    <w:rsid w:val="004A2382"/>
    <w:rsid w:val="004A246E"/>
    <w:rsid w:val="004A3488"/>
    <w:rsid w:val="004B00C2"/>
    <w:rsid w:val="004B67A4"/>
    <w:rsid w:val="004B6F56"/>
    <w:rsid w:val="004C28DE"/>
    <w:rsid w:val="004C6790"/>
    <w:rsid w:val="004C6C71"/>
    <w:rsid w:val="004D1CE0"/>
    <w:rsid w:val="004D3591"/>
    <w:rsid w:val="004F50D4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01F8"/>
    <w:rsid w:val="005654C4"/>
    <w:rsid w:val="00565D1E"/>
    <w:rsid w:val="00566BEA"/>
    <w:rsid w:val="005704E5"/>
    <w:rsid w:val="005743EA"/>
    <w:rsid w:val="005776CA"/>
    <w:rsid w:val="00580A3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4155"/>
    <w:rsid w:val="005C56E6"/>
    <w:rsid w:val="005D76E0"/>
    <w:rsid w:val="005E473C"/>
    <w:rsid w:val="005F0029"/>
    <w:rsid w:val="005F0775"/>
    <w:rsid w:val="005F0F8A"/>
    <w:rsid w:val="0060009F"/>
    <w:rsid w:val="006065D4"/>
    <w:rsid w:val="00610AF9"/>
    <w:rsid w:val="00616007"/>
    <w:rsid w:val="0062029F"/>
    <w:rsid w:val="00626D1F"/>
    <w:rsid w:val="00626F94"/>
    <w:rsid w:val="006344D6"/>
    <w:rsid w:val="00637047"/>
    <w:rsid w:val="00640ECD"/>
    <w:rsid w:val="00641CED"/>
    <w:rsid w:val="00642E53"/>
    <w:rsid w:val="00643D14"/>
    <w:rsid w:val="00647448"/>
    <w:rsid w:val="00651787"/>
    <w:rsid w:val="00654CF8"/>
    <w:rsid w:val="00662711"/>
    <w:rsid w:val="00664801"/>
    <w:rsid w:val="00671B53"/>
    <w:rsid w:val="006822C9"/>
    <w:rsid w:val="0068679D"/>
    <w:rsid w:val="00687A67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250D7"/>
    <w:rsid w:val="0073631E"/>
    <w:rsid w:val="007640AB"/>
    <w:rsid w:val="00782E0D"/>
    <w:rsid w:val="007915CA"/>
    <w:rsid w:val="007B2C6B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53A"/>
    <w:rsid w:val="00921808"/>
    <w:rsid w:val="00924455"/>
    <w:rsid w:val="00932754"/>
    <w:rsid w:val="00953CC8"/>
    <w:rsid w:val="00955235"/>
    <w:rsid w:val="0097469A"/>
    <w:rsid w:val="009756D5"/>
    <w:rsid w:val="00980237"/>
    <w:rsid w:val="00984EE6"/>
    <w:rsid w:val="009853D9"/>
    <w:rsid w:val="009A7881"/>
    <w:rsid w:val="009B2246"/>
    <w:rsid w:val="009B7DFD"/>
    <w:rsid w:val="009C25F4"/>
    <w:rsid w:val="009C2F80"/>
    <w:rsid w:val="009C3324"/>
    <w:rsid w:val="009C4A21"/>
    <w:rsid w:val="009F0560"/>
    <w:rsid w:val="009F1B0E"/>
    <w:rsid w:val="00A01541"/>
    <w:rsid w:val="00A0379B"/>
    <w:rsid w:val="00A03929"/>
    <w:rsid w:val="00A13C41"/>
    <w:rsid w:val="00A1454B"/>
    <w:rsid w:val="00A14660"/>
    <w:rsid w:val="00A1527C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439A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1BE9"/>
    <w:rsid w:val="00BF5D47"/>
    <w:rsid w:val="00BF74A0"/>
    <w:rsid w:val="00C1104E"/>
    <w:rsid w:val="00C12E5F"/>
    <w:rsid w:val="00C13A4B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36F25"/>
    <w:rsid w:val="00D42D2E"/>
    <w:rsid w:val="00D42F02"/>
    <w:rsid w:val="00D435D9"/>
    <w:rsid w:val="00D52671"/>
    <w:rsid w:val="00D540C2"/>
    <w:rsid w:val="00D61696"/>
    <w:rsid w:val="00D62010"/>
    <w:rsid w:val="00D81353"/>
    <w:rsid w:val="00D9236C"/>
    <w:rsid w:val="00D94776"/>
    <w:rsid w:val="00DA481C"/>
    <w:rsid w:val="00DB6701"/>
    <w:rsid w:val="00DC5F88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E736B"/>
    <w:rsid w:val="00EF11E7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2079"/>
    <w:rsid w:val="00F67886"/>
    <w:rsid w:val="00F71697"/>
    <w:rsid w:val="00F72534"/>
    <w:rsid w:val="00F73DC2"/>
    <w:rsid w:val="00F93718"/>
    <w:rsid w:val="00FA4F80"/>
    <w:rsid w:val="00FA7885"/>
    <w:rsid w:val="00FB136C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65178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62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6-29/390-iins-o-vnesenii-izmeneniya-v-statyu-7-zakona-donetskoj-narodnoj-respubliki-ob-osobennostyah-predostavleniya-subsidii-kreditnym-organizatsiyam-iz-fonda-subsidirovaniya-protsentnoj-stavki-po-kredit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F406-A80B-404D-B008-34FD935A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2021-05-05T06:22:00Z</cp:lastPrinted>
  <dcterms:created xsi:type="dcterms:W3CDTF">2022-07-08T11:55:00Z</dcterms:created>
  <dcterms:modified xsi:type="dcterms:W3CDTF">2022-07-08T11:56:00Z</dcterms:modified>
</cp:coreProperties>
</file>