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91BEC" w14:textId="77777777" w:rsidR="009A417B" w:rsidRPr="00F475B5" w:rsidRDefault="009A417B" w:rsidP="009A417B">
      <w:pPr>
        <w:pBdr>
          <w:top w:val="nil"/>
          <w:left w:val="nil"/>
          <w:bottom w:val="nil"/>
          <w:right w:val="nil"/>
          <w:between w:val="nil"/>
          <w:bar w:val="nil"/>
        </w:pBdr>
        <w:tabs>
          <w:tab w:val="left" w:pos="4111"/>
        </w:tabs>
        <w:suppressAutoHyphens/>
        <w:autoSpaceDE w:val="0"/>
        <w:autoSpaceDN w:val="0"/>
        <w:adjustRightInd w:val="0"/>
        <w:ind w:right="-1"/>
        <w:jc w:val="center"/>
        <w:textAlignment w:val="baseline"/>
        <w:rPr>
          <w:rFonts w:ascii="Times New Roman" w:eastAsia="MS Mincho" w:hAnsi="Times New Roman"/>
          <w:i/>
          <w:kern w:val="3"/>
          <w:sz w:val="20"/>
          <w:szCs w:val="20"/>
          <w:shd w:val="clear" w:color="auto" w:fill="FFFFFF"/>
          <w:lang w:eastAsia="zh-CN" w:bidi="hi-IN"/>
        </w:rPr>
      </w:pPr>
      <w:r w:rsidRPr="00F475B5">
        <w:rPr>
          <w:rFonts w:ascii="Times New Roman" w:eastAsia="MS Mincho" w:hAnsi="Times New Roman"/>
          <w:i/>
          <w:noProof/>
          <w:kern w:val="3"/>
          <w:sz w:val="20"/>
          <w:szCs w:val="20"/>
          <w:bdr w:val="nil"/>
          <w:shd w:val="clear" w:color="auto" w:fill="FFFFFF"/>
        </w:rPr>
        <w:drawing>
          <wp:inline distT="0" distB="0" distL="0" distR="0" wp14:anchorId="4330DB8B" wp14:editId="446337B7">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52A107C5" w14:textId="77777777" w:rsidR="009A417B" w:rsidRPr="00F475B5" w:rsidRDefault="009A417B" w:rsidP="009A417B">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aps/>
          <w:kern w:val="3"/>
          <w:sz w:val="32"/>
          <w:szCs w:val="32"/>
          <w:bdr w:val="nil"/>
          <w:shd w:val="clear" w:color="auto" w:fill="FFFFFF"/>
          <w:lang w:eastAsia="zh-CN" w:bidi="hi-IN"/>
        </w:rPr>
      </w:pPr>
      <w:r w:rsidRPr="00F475B5">
        <w:rPr>
          <w:rFonts w:ascii="Times New Roman" w:eastAsia="MS Mincho" w:hAnsi="Times New Roman"/>
          <w:caps/>
          <w:kern w:val="3"/>
          <w:sz w:val="32"/>
          <w:szCs w:val="32"/>
          <w:bdr w:val="nil"/>
          <w:shd w:val="clear" w:color="auto" w:fill="FFFFFF"/>
          <w:lang w:eastAsia="zh-CN" w:bidi="hi-IN"/>
        </w:rPr>
        <w:t>ДонецкАЯ НароднАЯ РеспубликА</w:t>
      </w:r>
    </w:p>
    <w:p w14:paraId="06B40502" w14:textId="77777777" w:rsidR="009A417B" w:rsidRPr="00F475B5" w:rsidRDefault="009A417B" w:rsidP="009A417B">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b/>
          <w:spacing w:val="80"/>
          <w:kern w:val="2"/>
          <w:sz w:val="44"/>
          <w:szCs w:val="44"/>
          <w:bdr w:val="nil"/>
          <w:lang w:eastAsia="zh-CN" w:bidi="hi-IN"/>
        </w:rPr>
      </w:pPr>
      <w:r w:rsidRPr="00F475B5">
        <w:rPr>
          <w:rFonts w:ascii="Times New Roman" w:eastAsia="MS Mincho" w:hAnsi="Times New Roman"/>
          <w:b/>
          <w:spacing w:val="80"/>
          <w:kern w:val="2"/>
          <w:sz w:val="44"/>
          <w:szCs w:val="44"/>
          <w:bdr w:val="nil"/>
          <w:lang w:eastAsia="zh-CN" w:bidi="hi-IN"/>
        </w:rPr>
        <w:t>ЗАКОН</w:t>
      </w:r>
    </w:p>
    <w:p w14:paraId="256F135A" w14:textId="77777777" w:rsidR="00410F1A" w:rsidRDefault="00410F1A" w:rsidP="001666B7">
      <w:pPr>
        <w:spacing w:after="0"/>
        <w:rPr>
          <w:rFonts w:ascii="Times New Roman" w:hAnsi="Times New Roman"/>
          <w:b/>
          <w:caps/>
          <w:noProof/>
          <w:color w:val="000000"/>
          <w:sz w:val="28"/>
          <w:szCs w:val="28"/>
          <w:shd w:val="clear" w:color="auto" w:fill="FFFFFF"/>
        </w:rPr>
      </w:pPr>
    </w:p>
    <w:p w14:paraId="5C6A0A09" w14:textId="77777777" w:rsidR="00D73ED2" w:rsidRPr="00597ACA" w:rsidRDefault="00D73ED2" w:rsidP="001666B7">
      <w:pPr>
        <w:spacing w:after="0"/>
        <w:rPr>
          <w:rFonts w:ascii="Times New Roman" w:hAnsi="Times New Roman"/>
          <w:b/>
          <w:caps/>
          <w:noProof/>
          <w:color w:val="000000"/>
          <w:sz w:val="28"/>
          <w:szCs w:val="28"/>
          <w:shd w:val="clear" w:color="auto" w:fill="FFFFFF"/>
        </w:rPr>
      </w:pPr>
    </w:p>
    <w:p w14:paraId="31463C56" w14:textId="77777777" w:rsidR="00A55F05" w:rsidRPr="00597ACA" w:rsidRDefault="00B522DA" w:rsidP="00B522DA">
      <w:pPr>
        <w:contextualSpacing/>
        <w:jc w:val="center"/>
        <w:rPr>
          <w:rFonts w:ascii="Times New Roman" w:hAnsi="Times New Roman"/>
          <w:b/>
          <w:sz w:val="28"/>
          <w:szCs w:val="28"/>
        </w:rPr>
      </w:pPr>
      <w:r w:rsidRPr="00597ACA">
        <w:rPr>
          <w:rFonts w:ascii="Times New Roman" w:hAnsi="Times New Roman"/>
          <w:b/>
          <w:sz w:val="28"/>
          <w:szCs w:val="28"/>
        </w:rPr>
        <w:t>О</w:t>
      </w:r>
      <w:r w:rsidR="00A55F05" w:rsidRPr="00597ACA">
        <w:rPr>
          <w:rFonts w:ascii="Times New Roman" w:hAnsi="Times New Roman"/>
          <w:b/>
          <w:sz w:val="28"/>
          <w:szCs w:val="28"/>
        </w:rPr>
        <w:t xml:space="preserve">Б ОСОБЕННОСТЯХ РЕГУЛИРОВАНИЯ </w:t>
      </w:r>
    </w:p>
    <w:p w14:paraId="13396431" w14:textId="2208105B" w:rsidR="00915BA5" w:rsidRDefault="008F2A8D" w:rsidP="00B522DA">
      <w:pPr>
        <w:contextualSpacing/>
        <w:jc w:val="center"/>
        <w:rPr>
          <w:rFonts w:ascii="Times New Roman" w:hAnsi="Times New Roman"/>
          <w:b/>
          <w:sz w:val="28"/>
          <w:szCs w:val="28"/>
        </w:rPr>
      </w:pPr>
      <w:r w:rsidRPr="00597ACA">
        <w:rPr>
          <w:rFonts w:ascii="Times New Roman" w:hAnsi="Times New Roman"/>
          <w:b/>
          <w:sz w:val="28"/>
          <w:szCs w:val="28"/>
        </w:rPr>
        <w:t xml:space="preserve">ОТНОШЕНИЙ В СФЕРЕ </w:t>
      </w:r>
      <w:r w:rsidR="00A55F05" w:rsidRPr="00597ACA">
        <w:rPr>
          <w:rFonts w:ascii="Times New Roman" w:hAnsi="Times New Roman"/>
          <w:b/>
          <w:sz w:val="28"/>
          <w:szCs w:val="28"/>
        </w:rPr>
        <w:t>ГОСУДАРСТВЕННОЙ КАДАСТРОВОЙ ОЦЕНКИ</w:t>
      </w:r>
      <w:r w:rsidR="003A6567" w:rsidRPr="00597ACA">
        <w:rPr>
          <w:rFonts w:ascii="Times New Roman" w:hAnsi="Times New Roman"/>
          <w:b/>
          <w:sz w:val="28"/>
          <w:szCs w:val="28"/>
        </w:rPr>
        <w:t xml:space="preserve"> ЗЕМЕЛЬНЫХ УЧАСТКОВ</w:t>
      </w:r>
      <w:r w:rsidR="00B54601" w:rsidRPr="00597ACA">
        <w:rPr>
          <w:rFonts w:ascii="Times New Roman" w:hAnsi="Times New Roman"/>
          <w:b/>
          <w:sz w:val="28"/>
          <w:szCs w:val="28"/>
        </w:rPr>
        <w:t xml:space="preserve"> В ПЕРЕХОДНЫЙ ПЕРИОД</w:t>
      </w:r>
    </w:p>
    <w:p w14:paraId="6B5D72E3" w14:textId="77777777" w:rsidR="009A417B" w:rsidRDefault="009A417B" w:rsidP="00B522DA">
      <w:pPr>
        <w:contextualSpacing/>
        <w:jc w:val="center"/>
        <w:rPr>
          <w:rFonts w:ascii="Times New Roman" w:hAnsi="Times New Roman"/>
          <w:b/>
          <w:sz w:val="28"/>
          <w:szCs w:val="28"/>
        </w:rPr>
      </w:pPr>
    </w:p>
    <w:p w14:paraId="36851C9B" w14:textId="77777777" w:rsidR="009A417B" w:rsidRPr="00597ACA" w:rsidRDefault="009A417B" w:rsidP="00B522DA">
      <w:pPr>
        <w:contextualSpacing/>
        <w:jc w:val="center"/>
        <w:rPr>
          <w:rFonts w:ascii="Times New Roman" w:hAnsi="Times New Roman"/>
          <w:b/>
          <w:sz w:val="28"/>
          <w:szCs w:val="28"/>
        </w:rPr>
      </w:pPr>
    </w:p>
    <w:p w14:paraId="0FD44409" w14:textId="77777777" w:rsidR="009A417B" w:rsidRPr="00A2761D" w:rsidRDefault="009A417B" w:rsidP="009A417B">
      <w:pPr>
        <w:pBdr>
          <w:top w:val="nil"/>
          <w:left w:val="nil"/>
          <w:bottom w:val="nil"/>
          <w:right w:val="nil"/>
          <w:between w:val="nil"/>
          <w:bar w:val="nil"/>
        </w:pBdr>
        <w:autoSpaceDE w:val="0"/>
        <w:autoSpaceDN w:val="0"/>
        <w:adjustRightInd w:val="0"/>
        <w:spacing w:after="0"/>
        <w:jc w:val="center"/>
        <w:rPr>
          <w:rFonts w:ascii="Times New Roman" w:eastAsia="MS Mincho" w:hAnsi="Times New Roman"/>
          <w:b/>
          <w:sz w:val="28"/>
          <w:szCs w:val="28"/>
          <w:bdr w:val="nil"/>
          <w:lang w:eastAsia="ja-JP"/>
        </w:rPr>
      </w:pPr>
      <w:r w:rsidRPr="00A2761D">
        <w:rPr>
          <w:rFonts w:ascii="Times New Roman" w:eastAsia="MS Mincho" w:hAnsi="Times New Roman"/>
          <w:b/>
          <w:sz w:val="28"/>
          <w:szCs w:val="28"/>
          <w:bdr w:val="nil"/>
          <w:lang w:eastAsia="ja-JP"/>
        </w:rPr>
        <w:t xml:space="preserve">Принят Постановлением Народного Совета </w:t>
      </w:r>
      <w:r>
        <w:rPr>
          <w:rFonts w:ascii="Times New Roman" w:eastAsia="MS Mincho" w:hAnsi="Times New Roman"/>
          <w:b/>
          <w:sz w:val="28"/>
          <w:szCs w:val="28"/>
          <w:bdr w:val="nil"/>
          <w:lang w:eastAsia="ja-JP"/>
        </w:rPr>
        <w:t>16</w:t>
      </w:r>
      <w:r w:rsidRPr="00A2761D">
        <w:rPr>
          <w:rFonts w:ascii="Times New Roman" w:eastAsia="MS Mincho" w:hAnsi="Times New Roman"/>
          <w:b/>
          <w:sz w:val="28"/>
          <w:szCs w:val="28"/>
          <w:bdr w:val="nil"/>
          <w:lang w:eastAsia="ja-JP"/>
        </w:rPr>
        <w:t xml:space="preserve"> </w:t>
      </w:r>
      <w:r>
        <w:rPr>
          <w:rFonts w:ascii="Times New Roman" w:eastAsia="MS Mincho" w:hAnsi="Times New Roman"/>
          <w:b/>
          <w:sz w:val="28"/>
          <w:szCs w:val="28"/>
          <w:bdr w:val="nil"/>
          <w:lang w:eastAsia="ja-JP"/>
        </w:rPr>
        <w:t>ноября</w:t>
      </w:r>
      <w:r w:rsidRPr="00A2761D">
        <w:rPr>
          <w:rFonts w:ascii="Times New Roman" w:eastAsia="MS Mincho" w:hAnsi="Times New Roman"/>
          <w:b/>
          <w:sz w:val="28"/>
          <w:szCs w:val="28"/>
          <w:bdr w:val="nil"/>
          <w:lang w:eastAsia="ja-JP"/>
        </w:rPr>
        <w:t xml:space="preserve"> 2023 года</w:t>
      </w:r>
    </w:p>
    <w:p w14:paraId="1BC5741C" w14:textId="77777777" w:rsidR="00915BA5" w:rsidRDefault="00915BA5" w:rsidP="009A417B">
      <w:pPr>
        <w:spacing w:after="0" w:line="259" w:lineRule="auto"/>
        <w:jc w:val="center"/>
        <w:rPr>
          <w:rFonts w:ascii="Times New Roman" w:hAnsi="Times New Roman"/>
          <w:b/>
          <w:bCs/>
          <w:sz w:val="28"/>
          <w:szCs w:val="28"/>
        </w:rPr>
      </w:pPr>
    </w:p>
    <w:p w14:paraId="4B86DCDF" w14:textId="77777777" w:rsidR="009A417B" w:rsidRPr="009A417B" w:rsidRDefault="009A417B" w:rsidP="00C20E3E">
      <w:pPr>
        <w:spacing w:after="0" w:line="240" w:lineRule="auto"/>
        <w:jc w:val="center"/>
        <w:rPr>
          <w:rFonts w:ascii="Times New Roman" w:hAnsi="Times New Roman"/>
          <w:b/>
          <w:bCs/>
          <w:sz w:val="28"/>
          <w:szCs w:val="28"/>
        </w:rPr>
      </w:pPr>
    </w:p>
    <w:p w14:paraId="01041484" w14:textId="16A61FD0" w:rsidR="00321080" w:rsidRPr="00597ACA" w:rsidRDefault="00321080" w:rsidP="00BC008C">
      <w:pPr>
        <w:spacing w:after="360" w:line="240" w:lineRule="auto"/>
        <w:ind w:firstLine="709"/>
        <w:jc w:val="both"/>
        <w:rPr>
          <w:rFonts w:ascii="Times New Roman" w:hAnsi="Times New Roman"/>
          <w:b/>
          <w:sz w:val="28"/>
          <w:szCs w:val="28"/>
        </w:rPr>
      </w:pPr>
      <w:r w:rsidRPr="00597ACA">
        <w:rPr>
          <w:rFonts w:ascii="Times New Roman" w:hAnsi="Times New Roman"/>
          <w:b/>
          <w:sz w:val="28"/>
          <w:szCs w:val="28"/>
        </w:rPr>
        <w:t>Статья</w:t>
      </w:r>
      <w:r w:rsidR="00D83C30" w:rsidRPr="00597ACA">
        <w:rPr>
          <w:rFonts w:ascii="Times New Roman" w:hAnsi="Times New Roman"/>
          <w:b/>
          <w:sz w:val="28"/>
          <w:szCs w:val="28"/>
        </w:rPr>
        <w:t xml:space="preserve"> 1</w:t>
      </w:r>
    </w:p>
    <w:p w14:paraId="1493C43A" w14:textId="27936353" w:rsidR="00383EB1" w:rsidRPr="00597ACA" w:rsidRDefault="00383EB1" w:rsidP="00383EB1">
      <w:pPr>
        <w:spacing w:after="360"/>
        <w:ind w:firstLine="709"/>
        <w:jc w:val="both"/>
        <w:rPr>
          <w:rFonts w:ascii="Times New Roman" w:hAnsi="Times New Roman"/>
          <w:sz w:val="28"/>
          <w:szCs w:val="28"/>
        </w:rPr>
      </w:pPr>
      <w:r w:rsidRPr="00597ACA">
        <w:rPr>
          <w:rFonts w:ascii="Times New Roman" w:hAnsi="Times New Roman"/>
          <w:sz w:val="28"/>
          <w:szCs w:val="28"/>
        </w:rPr>
        <w:t xml:space="preserve">Настоящий Закон </w:t>
      </w:r>
      <w:r w:rsidR="00BC5DA0" w:rsidRPr="00597ACA">
        <w:rPr>
          <w:rFonts w:ascii="Times New Roman" w:hAnsi="Times New Roman"/>
          <w:sz w:val="28"/>
          <w:szCs w:val="28"/>
        </w:rPr>
        <w:t xml:space="preserve">в соответствии со статьей 21 </w:t>
      </w:r>
      <w:hyperlink r:id="rId9" w:history="1">
        <w:r w:rsidR="00BC5DA0" w:rsidRPr="0006334A">
          <w:rPr>
            <w:rStyle w:val="a3"/>
            <w:rFonts w:ascii="Times New Roman" w:hAnsi="Times New Roman"/>
            <w:sz w:val="28"/>
            <w:szCs w:val="28"/>
          </w:rPr>
          <w:t xml:space="preserve">Федерального конституционного закона </w:t>
        </w:r>
        <w:r w:rsidR="00BE6025" w:rsidRPr="0006334A">
          <w:rPr>
            <w:rStyle w:val="a3"/>
            <w:rFonts w:ascii="Times New Roman" w:hAnsi="Times New Roman"/>
            <w:sz w:val="28"/>
            <w:szCs w:val="28"/>
          </w:rPr>
          <w:t xml:space="preserve">от </w:t>
        </w:r>
        <w:r w:rsidR="00BC5DA0" w:rsidRPr="0006334A">
          <w:rPr>
            <w:rStyle w:val="a3"/>
            <w:rFonts w:ascii="Times New Roman" w:hAnsi="Times New Roman"/>
            <w:sz w:val="28"/>
            <w:szCs w:val="28"/>
          </w:rPr>
          <w:t xml:space="preserve">4 октября 2022 года № 5-ФКЗ «О принятии </w:t>
        </w:r>
        <w:r w:rsidR="00DC0332" w:rsidRPr="0006334A">
          <w:rPr>
            <w:rStyle w:val="a3"/>
            <w:rFonts w:ascii="Times New Roman" w:hAnsi="Times New Roman"/>
            <w:sz w:val="28"/>
            <w:szCs w:val="28"/>
          </w:rPr>
          <w:br/>
        </w:r>
        <w:r w:rsidR="00BC5DA0" w:rsidRPr="0006334A">
          <w:rPr>
            <w:rStyle w:val="a3"/>
            <w:rFonts w:ascii="Times New Roman" w:hAnsi="Times New Roman"/>
            <w:sz w:val="28"/>
            <w:szCs w:val="28"/>
          </w:rPr>
          <w:t xml:space="preserve">в Российскую Федерацию Донецкой Народной Республики и образовании </w:t>
        </w:r>
        <w:r w:rsidR="00DC0332" w:rsidRPr="0006334A">
          <w:rPr>
            <w:rStyle w:val="a3"/>
            <w:rFonts w:ascii="Times New Roman" w:hAnsi="Times New Roman"/>
            <w:sz w:val="28"/>
            <w:szCs w:val="28"/>
          </w:rPr>
          <w:br/>
        </w:r>
        <w:r w:rsidR="00BC5DA0" w:rsidRPr="0006334A">
          <w:rPr>
            <w:rStyle w:val="a3"/>
            <w:rFonts w:ascii="Times New Roman" w:hAnsi="Times New Roman"/>
            <w:sz w:val="28"/>
            <w:szCs w:val="28"/>
          </w:rPr>
          <w:t>в составе Российской Федерации нового субъекта – Донецкой Народной Республики»</w:t>
        </w:r>
      </w:hyperlink>
      <w:r w:rsidR="00BC5DA0" w:rsidRPr="00597ACA">
        <w:rPr>
          <w:rFonts w:ascii="Times New Roman" w:hAnsi="Times New Roman"/>
          <w:sz w:val="28"/>
          <w:szCs w:val="28"/>
        </w:rPr>
        <w:t xml:space="preserve"> </w:t>
      </w:r>
      <w:r w:rsidRPr="00597ACA">
        <w:rPr>
          <w:rFonts w:ascii="Times New Roman" w:hAnsi="Times New Roman"/>
          <w:sz w:val="28"/>
          <w:szCs w:val="28"/>
        </w:rPr>
        <w:t>устанавливает особенности</w:t>
      </w:r>
      <w:r w:rsidR="008F2A8D" w:rsidRPr="00597ACA">
        <w:rPr>
          <w:rFonts w:ascii="Times New Roman" w:hAnsi="Times New Roman"/>
          <w:sz w:val="28"/>
          <w:szCs w:val="28"/>
        </w:rPr>
        <w:t xml:space="preserve"> регулирования отношений в сфере</w:t>
      </w:r>
      <w:r w:rsidRPr="00597ACA">
        <w:rPr>
          <w:rFonts w:ascii="Times New Roman" w:hAnsi="Times New Roman"/>
          <w:sz w:val="28"/>
          <w:szCs w:val="28"/>
        </w:rPr>
        <w:t xml:space="preserve"> </w:t>
      </w:r>
      <w:r w:rsidR="00180724" w:rsidRPr="00597ACA">
        <w:rPr>
          <w:rFonts w:ascii="Times New Roman" w:hAnsi="Times New Roman"/>
          <w:sz w:val="28"/>
          <w:szCs w:val="28"/>
        </w:rPr>
        <w:t>гос</w:t>
      </w:r>
      <w:r w:rsidRPr="00597ACA">
        <w:rPr>
          <w:rFonts w:ascii="Times New Roman" w:hAnsi="Times New Roman"/>
          <w:sz w:val="28"/>
          <w:szCs w:val="28"/>
        </w:rPr>
        <w:t>ударственной кадастровой оценки</w:t>
      </w:r>
      <w:r w:rsidR="003A6567" w:rsidRPr="00597ACA">
        <w:rPr>
          <w:rFonts w:ascii="Times New Roman" w:hAnsi="Times New Roman"/>
          <w:sz w:val="28"/>
          <w:szCs w:val="28"/>
        </w:rPr>
        <w:t xml:space="preserve"> земельных участков</w:t>
      </w:r>
      <w:r w:rsidRPr="00597ACA">
        <w:rPr>
          <w:rFonts w:ascii="Times New Roman" w:hAnsi="Times New Roman"/>
          <w:sz w:val="28"/>
          <w:szCs w:val="28"/>
        </w:rPr>
        <w:t xml:space="preserve"> </w:t>
      </w:r>
      <w:r w:rsidR="00BC5DA0" w:rsidRPr="00597ACA">
        <w:rPr>
          <w:rFonts w:ascii="Times New Roman" w:hAnsi="Times New Roman"/>
          <w:sz w:val="28"/>
          <w:szCs w:val="28"/>
        </w:rPr>
        <w:t xml:space="preserve">на территории Донецкой Народной Республики в </w:t>
      </w:r>
      <w:r w:rsidR="009B570F" w:rsidRPr="00597ACA">
        <w:rPr>
          <w:rFonts w:ascii="Times New Roman" w:hAnsi="Times New Roman"/>
          <w:sz w:val="28"/>
          <w:szCs w:val="28"/>
        </w:rPr>
        <w:t>переходн</w:t>
      </w:r>
      <w:r w:rsidR="00D86071" w:rsidRPr="00597ACA">
        <w:rPr>
          <w:rFonts w:ascii="Times New Roman" w:hAnsi="Times New Roman"/>
          <w:sz w:val="28"/>
          <w:szCs w:val="28"/>
        </w:rPr>
        <w:t>ый</w:t>
      </w:r>
      <w:r w:rsidR="009B570F" w:rsidRPr="00597ACA">
        <w:rPr>
          <w:rFonts w:ascii="Times New Roman" w:hAnsi="Times New Roman"/>
          <w:sz w:val="28"/>
          <w:szCs w:val="28"/>
        </w:rPr>
        <w:t xml:space="preserve"> период</w:t>
      </w:r>
      <w:r w:rsidR="000A6E92" w:rsidRPr="00597ACA">
        <w:rPr>
          <w:rFonts w:ascii="Times New Roman" w:hAnsi="Times New Roman"/>
          <w:sz w:val="28"/>
          <w:szCs w:val="28"/>
        </w:rPr>
        <w:t xml:space="preserve"> – до 1 января 2028 года</w:t>
      </w:r>
      <w:r w:rsidRPr="00597ACA">
        <w:rPr>
          <w:rFonts w:ascii="Times New Roman" w:hAnsi="Times New Roman"/>
          <w:sz w:val="28"/>
          <w:szCs w:val="28"/>
        </w:rPr>
        <w:t>.</w:t>
      </w:r>
    </w:p>
    <w:p w14:paraId="03DBA85C" w14:textId="26F03268" w:rsidR="00A0297B" w:rsidRPr="00597ACA" w:rsidRDefault="00A0297B" w:rsidP="00A0297B">
      <w:pPr>
        <w:spacing w:after="360" w:line="240" w:lineRule="auto"/>
        <w:ind w:firstLine="709"/>
        <w:jc w:val="both"/>
        <w:rPr>
          <w:rFonts w:ascii="Times New Roman" w:hAnsi="Times New Roman"/>
          <w:b/>
          <w:sz w:val="28"/>
          <w:szCs w:val="28"/>
        </w:rPr>
      </w:pPr>
      <w:r w:rsidRPr="00597ACA">
        <w:rPr>
          <w:rFonts w:ascii="Times New Roman" w:hAnsi="Times New Roman"/>
          <w:b/>
          <w:sz w:val="28"/>
          <w:szCs w:val="28"/>
        </w:rPr>
        <w:t>Статья</w:t>
      </w:r>
      <w:r w:rsidR="00107A17" w:rsidRPr="00597ACA">
        <w:rPr>
          <w:rFonts w:ascii="Times New Roman" w:hAnsi="Times New Roman"/>
          <w:b/>
          <w:sz w:val="28"/>
          <w:szCs w:val="28"/>
        </w:rPr>
        <w:t> </w:t>
      </w:r>
      <w:r w:rsidRPr="00597ACA">
        <w:rPr>
          <w:rFonts w:ascii="Times New Roman" w:hAnsi="Times New Roman"/>
          <w:b/>
          <w:sz w:val="28"/>
          <w:szCs w:val="28"/>
        </w:rPr>
        <w:t>2</w:t>
      </w:r>
    </w:p>
    <w:p w14:paraId="4469510C" w14:textId="33103480" w:rsidR="00CC49B6" w:rsidRPr="00597ACA" w:rsidRDefault="00CC49B6" w:rsidP="00CC49B6">
      <w:pPr>
        <w:spacing w:after="360"/>
        <w:ind w:firstLine="709"/>
        <w:jc w:val="both"/>
        <w:rPr>
          <w:rFonts w:ascii="Times New Roman" w:hAnsi="Times New Roman"/>
          <w:sz w:val="28"/>
          <w:szCs w:val="28"/>
        </w:rPr>
      </w:pPr>
      <w:r w:rsidRPr="00597ACA">
        <w:rPr>
          <w:rFonts w:ascii="Times New Roman" w:hAnsi="Times New Roman"/>
          <w:sz w:val="28"/>
          <w:szCs w:val="28"/>
        </w:rPr>
        <w:t>1.</w:t>
      </w:r>
      <w:bookmarkStart w:id="0" w:name="_Hlk147849369"/>
      <w:r w:rsidR="001666B7" w:rsidRPr="00597ACA">
        <w:rPr>
          <w:rFonts w:ascii="Times New Roman" w:hAnsi="Times New Roman"/>
          <w:sz w:val="28"/>
          <w:szCs w:val="28"/>
        </w:rPr>
        <w:t> </w:t>
      </w:r>
      <w:r w:rsidRPr="00597ACA">
        <w:rPr>
          <w:rFonts w:ascii="Times New Roman" w:hAnsi="Times New Roman"/>
          <w:sz w:val="28"/>
          <w:szCs w:val="28"/>
        </w:rPr>
        <w:t xml:space="preserve">До 1 января года, следующего за годом утверждения в порядке, установленном </w:t>
      </w:r>
      <w:hyperlink r:id="rId10" w:history="1">
        <w:r w:rsidRPr="0006334A">
          <w:rPr>
            <w:rStyle w:val="a3"/>
            <w:rFonts w:ascii="Times New Roman" w:hAnsi="Times New Roman"/>
            <w:sz w:val="28"/>
            <w:szCs w:val="28"/>
          </w:rPr>
          <w:t xml:space="preserve">Федеральным законом от 3 июля 2016 года № 237-ФЗ </w:t>
        </w:r>
        <w:r w:rsidRPr="0006334A">
          <w:rPr>
            <w:rStyle w:val="a3"/>
            <w:rFonts w:ascii="Times New Roman" w:hAnsi="Times New Roman"/>
            <w:sz w:val="28"/>
            <w:szCs w:val="28"/>
          </w:rPr>
          <w:br/>
          <w:t>«О государственной кадастровой оценке»</w:t>
        </w:r>
      </w:hyperlink>
      <w:r w:rsidRPr="00597ACA">
        <w:rPr>
          <w:rFonts w:ascii="Times New Roman" w:hAnsi="Times New Roman"/>
          <w:sz w:val="28"/>
          <w:szCs w:val="28"/>
        </w:rPr>
        <w:t xml:space="preserve">, результатов государственной кадастровой оценки земельных участков, расположенных на территории Донецкой Народной Республики, государственная кадастровая оценка проводится путем определения кадастровой стоимости таких земельных участков в порядке, установленном настоящим Законом. Для определения кадастровой стоимости земельных участков Правительством Донецкой Народной Республики утверждаются удельные показатели кадастровой стоимости земельных участков соответствующей категории земель, а также коэффициенты, учитывающие вид разрешенного использования, </w:t>
      </w:r>
      <w:r w:rsidRPr="00597ACA">
        <w:rPr>
          <w:rFonts w:ascii="Times New Roman" w:hAnsi="Times New Roman"/>
          <w:sz w:val="28"/>
          <w:szCs w:val="28"/>
        </w:rPr>
        <w:lastRenderedPageBreak/>
        <w:t>местоположение земельных участков, иные коэффициенты, оказывающие влияние на кадастровую стоимость земельных участков.</w:t>
      </w:r>
    </w:p>
    <w:bookmarkEnd w:id="0"/>
    <w:p w14:paraId="6C1AA134" w14:textId="6CECA9E0" w:rsidR="00EF6A69" w:rsidRPr="00597ACA" w:rsidRDefault="0035318E" w:rsidP="00EF6A69">
      <w:pPr>
        <w:spacing w:after="360"/>
        <w:ind w:firstLine="709"/>
        <w:jc w:val="both"/>
        <w:rPr>
          <w:rFonts w:ascii="Times New Roman" w:hAnsi="Times New Roman"/>
          <w:sz w:val="28"/>
          <w:szCs w:val="28"/>
        </w:rPr>
      </w:pPr>
      <w:r w:rsidRPr="00597ACA">
        <w:rPr>
          <w:rFonts w:ascii="Times New Roman" w:hAnsi="Times New Roman"/>
          <w:sz w:val="28"/>
          <w:szCs w:val="28"/>
        </w:rPr>
        <w:t>2.</w:t>
      </w:r>
      <w:r w:rsidR="00107A17" w:rsidRPr="00597ACA">
        <w:rPr>
          <w:rFonts w:ascii="Times New Roman" w:hAnsi="Times New Roman"/>
          <w:sz w:val="28"/>
          <w:szCs w:val="28"/>
        </w:rPr>
        <w:t> </w:t>
      </w:r>
      <w:r w:rsidRPr="00597ACA">
        <w:rPr>
          <w:rFonts w:ascii="Times New Roman" w:hAnsi="Times New Roman"/>
          <w:sz w:val="28"/>
          <w:szCs w:val="28"/>
        </w:rPr>
        <w:t xml:space="preserve">Для целей утверждения указанных в части 1 настоящей статьи удельных показателей кадастровой стоимости земельных участков могут использоваться результаты нормативной денежной оценки соответствующих земельных участков, полученные до вступления в силу </w:t>
      </w:r>
      <w:hyperlink r:id="rId11" w:history="1">
        <w:r w:rsidRPr="0006334A">
          <w:rPr>
            <w:rStyle w:val="a3"/>
            <w:rFonts w:ascii="Times New Roman" w:hAnsi="Times New Roman"/>
            <w:sz w:val="28"/>
            <w:szCs w:val="28"/>
          </w:rPr>
          <w:t xml:space="preserve">Федерального конституционного закона </w:t>
        </w:r>
        <w:r w:rsidR="00BE6025" w:rsidRPr="0006334A">
          <w:rPr>
            <w:rStyle w:val="a3"/>
            <w:rFonts w:ascii="Times New Roman" w:hAnsi="Times New Roman"/>
            <w:sz w:val="28"/>
            <w:szCs w:val="28"/>
          </w:rPr>
          <w:t xml:space="preserve">от </w:t>
        </w:r>
        <w:r w:rsidRPr="0006334A">
          <w:rPr>
            <w:rStyle w:val="a3"/>
            <w:rFonts w:ascii="Times New Roman" w:hAnsi="Times New Roman"/>
            <w:sz w:val="28"/>
            <w:szCs w:val="28"/>
          </w:rPr>
          <w:t>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hyperlink>
      <w:r w:rsidRPr="00597ACA">
        <w:rPr>
          <w:rFonts w:ascii="Times New Roman" w:hAnsi="Times New Roman"/>
          <w:sz w:val="28"/>
          <w:szCs w:val="28"/>
        </w:rPr>
        <w:t xml:space="preserve">, </w:t>
      </w:r>
      <w:r w:rsidR="00EF6A69" w:rsidRPr="00597ACA">
        <w:rPr>
          <w:rFonts w:ascii="Times New Roman" w:hAnsi="Times New Roman"/>
          <w:sz w:val="28"/>
          <w:szCs w:val="28"/>
        </w:rPr>
        <w:t>или нормативная цена земли, установленная нормативным правовым актом Правительства Донецкой Народной Республики.</w:t>
      </w:r>
    </w:p>
    <w:p w14:paraId="07A5DEAE" w14:textId="5974DB87" w:rsidR="0035318E" w:rsidRPr="00597ACA" w:rsidRDefault="0035318E" w:rsidP="0035318E">
      <w:pPr>
        <w:spacing w:after="360"/>
        <w:ind w:firstLine="709"/>
        <w:jc w:val="both"/>
        <w:rPr>
          <w:rFonts w:ascii="Times New Roman" w:hAnsi="Times New Roman"/>
          <w:sz w:val="28"/>
          <w:szCs w:val="28"/>
        </w:rPr>
      </w:pPr>
      <w:r w:rsidRPr="00597ACA">
        <w:rPr>
          <w:rFonts w:ascii="Times New Roman" w:hAnsi="Times New Roman"/>
          <w:sz w:val="28"/>
          <w:szCs w:val="28"/>
        </w:rPr>
        <w:t>3.</w:t>
      </w:r>
      <w:r w:rsidR="00107A17" w:rsidRPr="00597ACA">
        <w:rPr>
          <w:rFonts w:ascii="Times New Roman" w:hAnsi="Times New Roman"/>
          <w:sz w:val="28"/>
          <w:szCs w:val="28"/>
        </w:rPr>
        <w:t> </w:t>
      </w:r>
      <w:r w:rsidRPr="00597ACA">
        <w:rPr>
          <w:rFonts w:ascii="Times New Roman" w:hAnsi="Times New Roman"/>
          <w:sz w:val="28"/>
          <w:szCs w:val="28"/>
        </w:rPr>
        <w:t>Определение кадастровой стоимости земельных участков, а также земельных участков, в отношении которых произошло изменение характеристик, влекущих за собой изменение их кадастровой стоимости, осуществляется органами местного самоуправления муниципальных образований Донецкой Народной Республики путем умножения площади соответствующего земельного участка на удельный показатель кадастровой стоимости земельного участка соответствующей категории земель, утвержденной в соответствии с частью 1 настоящей статьи. При определении кадастровой стоимости земельных участков могут применяться коэффициенты, учитывающие вид разрешенного использования, местоположение земельных участков и иные корректирующие коэффициенты, оказывающи</w:t>
      </w:r>
      <w:r w:rsidR="00430F8F" w:rsidRPr="00597ACA">
        <w:rPr>
          <w:rFonts w:ascii="Times New Roman" w:hAnsi="Times New Roman"/>
          <w:sz w:val="28"/>
          <w:szCs w:val="28"/>
        </w:rPr>
        <w:t>е</w:t>
      </w:r>
      <w:r w:rsidRPr="00597ACA">
        <w:rPr>
          <w:rFonts w:ascii="Times New Roman" w:hAnsi="Times New Roman"/>
          <w:sz w:val="28"/>
          <w:szCs w:val="28"/>
        </w:rPr>
        <w:t xml:space="preserve"> влияние на кадастровую стоимость земельных участков, утвержденные в соответствии с частью 1 настоящей статьи.</w:t>
      </w:r>
    </w:p>
    <w:p w14:paraId="39692071" w14:textId="71960999" w:rsidR="003D374E" w:rsidRPr="00597ACA" w:rsidRDefault="003D374E" w:rsidP="003D374E">
      <w:pPr>
        <w:spacing w:after="360"/>
        <w:ind w:firstLine="709"/>
        <w:jc w:val="both"/>
        <w:rPr>
          <w:rFonts w:ascii="Times New Roman" w:hAnsi="Times New Roman"/>
          <w:sz w:val="28"/>
          <w:szCs w:val="28"/>
        </w:rPr>
      </w:pPr>
      <w:r w:rsidRPr="00597ACA">
        <w:rPr>
          <w:rFonts w:ascii="Times New Roman" w:hAnsi="Times New Roman"/>
          <w:sz w:val="28"/>
          <w:szCs w:val="28"/>
        </w:rPr>
        <w:t>4.</w:t>
      </w:r>
      <w:r w:rsidR="00107A17" w:rsidRPr="00597ACA">
        <w:rPr>
          <w:rFonts w:ascii="Times New Roman" w:hAnsi="Times New Roman"/>
          <w:sz w:val="28"/>
          <w:szCs w:val="28"/>
        </w:rPr>
        <w:t> </w:t>
      </w:r>
      <w:r w:rsidRPr="00597ACA">
        <w:rPr>
          <w:rFonts w:ascii="Times New Roman" w:hAnsi="Times New Roman"/>
          <w:sz w:val="28"/>
          <w:szCs w:val="28"/>
        </w:rPr>
        <w:t xml:space="preserve">Результаты определения кадастровой стоимости, полученные в соответствии с настоящей статьей, </w:t>
      </w:r>
      <w:bookmarkStart w:id="1" w:name="_Hlk148011372"/>
      <w:r w:rsidRPr="00597ACA">
        <w:rPr>
          <w:rFonts w:ascii="Times New Roman" w:hAnsi="Times New Roman"/>
          <w:sz w:val="28"/>
          <w:szCs w:val="28"/>
        </w:rPr>
        <w:t>применяются до 1 января года, следующего за годом утверждения результатов определения кадастровой стоимости при проведении государственной кадастровой оценки</w:t>
      </w:r>
      <w:bookmarkEnd w:id="1"/>
      <w:r w:rsidR="000B5A42" w:rsidRPr="00597ACA">
        <w:rPr>
          <w:rFonts w:ascii="Times New Roman" w:hAnsi="Times New Roman"/>
          <w:sz w:val="28"/>
          <w:szCs w:val="28"/>
        </w:rPr>
        <w:t xml:space="preserve"> в порядке, установленном </w:t>
      </w:r>
      <w:hyperlink r:id="rId12" w:history="1">
        <w:r w:rsidR="000B5A42" w:rsidRPr="004C239A">
          <w:rPr>
            <w:rStyle w:val="a3"/>
            <w:rFonts w:ascii="Times New Roman" w:hAnsi="Times New Roman"/>
            <w:sz w:val="28"/>
            <w:szCs w:val="28"/>
          </w:rPr>
          <w:t>Федеральным законом от 3 июля 2016 года № 237-ФЗ «О государственной кадастровой оценке»</w:t>
        </w:r>
      </w:hyperlink>
      <w:r w:rsidR="000B5A42" w:rsidRPr="00597ACA">
        <w:rPr>
          <w:rFonts w:ascii="Times New Roman" w:hAnsi="Times New Roman"/>
          <w:sz w:val="28"/>
          <w:szCs w:val="28"/>
        </w:rPr>
        <w:t>.</w:t>
      </w:r>
    </w:p>
    <w:p w14:paraId="36D9B6DC" w14:textId="47EFF762" w:rsidR="000D433B" w:rsidRPr="00597ACA" w:rsidRDefault="000D433B" w:rsidP="000D433B">
      <w:pPr>
        <w:spacing w:after="360"/>
        <w:ind w:firstLine="709"/>
        <w:jc w:val="both"/>
        <w:rPr>
          <w:rFonts w:ascii="Times New Roman" w:hAnsi="Times New Roman"/>
          <w:b/>
          <w:sz w:val="28"/>
          <w:szCs w:val="28"/>
        </w:rPr>
      </w:pPr>
      <w:r w:rsidRPr="00597ACA">
        <w:rPr>
          <w:rFonts w:ascii="Times New Roman" w:hAnsi="Times New Roman"/>
          <w:b/>
          <w:sz w:val="28"/>
          <w:szCs w:val="28"/>
        </w:rPr>
        <w:t>Статья</w:t>
      </w:r>
      <w:r w:rsidR="00107A17" w:rsidRPr="00597ACA">
        <w:rPr>
          <w:rFonts w:ascii="Times New Roman" w:hAnsi="Times New Roman"/>
          <w:b/>
          <w:sz w:val="28"/>
          <w:szCs w:val="28"/>
        </w:rPr>
        <w:t> </w:t>
      </w:r>
      <w:r w:rsidRPr="00597ACA">
        <w:rPr>
          <w:rFonts w:ascii="Times New Roman" w:hAnsi="Times New Roman"/>
          <w:b/>
          <w:sz w:val="28"/>
          <w:szCs w:val="28"/>
        </w:rPr>
        <w:t>3</w:t>
      </w:r>
    </w:p>
    <w:p w14:paraId="5948DE00" w14:textId="54397DC9" w:rsidR="00884457" w:rsidRPr="00597ACA" w:rsidRDefault="00884457" w:rsidP="00CE0626">
      <w:pPr>
        <w:spacing w:after="360"/>
        <w:ind w:firstLine="709"/>
        <w:jc w:val="both"/>
        <w:rPr>
          <w:rFonts w:ascii="Times New Roman" w:hAnsi="Times New Roman"/>
          <w:bCs/>
          <w:sz w:val="28"/>
          <w:szCs w:val="28"/>
        </w:rPr>
      </w:pPr>
      <w:r w:rsidRPr="00597ACA">
        <w:rPr>
          <w:rFonts w:ascii="Times New Roman" w:hAnsi="Times New Roman"/>
          <w:bCs/>
          <w:sz w:val="28"/>
          <w:szCs w:val="28"/>
        </w:rPr>
        <w:t xml:space="preserve">Сведения о кадастровой стоимости земельного участка, определенной в соответствии со статьей 2 настоящего Закона, </w:t>
      </w:r>
      <w:bookmarkStart w:id="2" w:name="_Hlk147849504"/>
      <w:r w:rsidRPr="00597ACA">
        <w:rPr>
          <w:rFonts w:ascii="Times New Roman" w:hAnsi="Times New Roman"/>
          <w:bCs/>
          <w:sz w:val="28"/>
          <w:szCs w:val="28"/>
        </w:rPr>
        <w:t xml:space="preserve">вносятся в Единый государственный реестр недвижимости на основании документа об определении </w:t>
      </w:r>
      <w:r w:rsidRPr="00597ACA">
        <w:rPr>
          <w:rFonts w:ascii="Times New Roman" w:hAnsi="Times New Roman"/>
          <w:bCs/>
          <w:sz w:val="28"/>
          <w:szCs w:val="28"/>
        </w:rPr>
        <w:lastRenderedPageBreak/>
        <w:t>кадастровой стоимости земельного участка, выданного в порядке, установленном Правительством Донецкой Народной Республики.</w:t>
      </w:r>
      <w:r w:rsidR="001C1497" w:rsidRPr="00597ACA">
        <w:rPr>
          <w:rFonts w:ascii="Times New Roman" w:hAnsi="Times New Roman"/>
          <w:bCs/>
          <w:sz w:val="28"/>
          <w:szCs w:val="28"/>
        </w:rPr>
        <w:t xml:space="preserve"> Допускается подготовка указанного документа, содержащего сведения о кадастровой стоимости нескольких земельных участков.</w:t>
      </w:r>
    </w:p>
    <w:bookmarkEnd w:id="2"/>
    <w:p w14:paraId="5B799C29" w14:textId="5BF24C62" w:rsidR="00C56BF8" w:rsidRPr="00597ACA" w:rsidRDefault="00C56BF8" w:rsidP="00C56BF8">
      <w:pPr>
        <w:spacing w:after="360"/>
        <w:ind w:firstLine="709"/>
        <w:jc w:val="both"/>
        <w:rPr>
          <w:rFonts w:ascii="Times New Roman" w:hAnsi="Times New Roman"/>
          <w:b/>
          <w:sz w:val="28"/>
          <w:szCs w:val="28"/>
        </w:rPr>
      </w:pPr>
      <w:r w:rsidRPr="00597ACA">
        <w:rPr>
          <w:rFonts w:ascii="Times New Roman" w:hAnsi="Times New Roman"/>
          <w:b/>
          <w:sz w:val="28"/>
          <w:szCs w:val="28"/>
        </w:rPr>
        <w:t>Статья</w:t>
      </w:r>
      <w:r w:rsidR="00107A17" w:rsidRPr="00597ACA">
        <w:rPr>
          <w:rFonts w:ascii="Times New Roman" w:hAnsi="Times New Roman"/>
          <w:b/>
          <w:sz w:val="28"/>
          <w:szCs w:val="28"/>
        </w:rPr>
        <w:t> </w:t>
      </w:r>
      <w:r w:rsidRPr="00597ACA">
        <w:rPr>
          <w:rFonts w:ascii="Times New Roman" w:hAnsi="Times New Roman"/>
          <w:b/>
          <w:sz w:val="28"/>
          <w:szCs w:val="28"/>
        </w:rPr>
        <w:t>4</w:t>
      </w:r>
    </w:p>
    <w:p w14:paraId="6368BBE4" w14:textId="79692703" w:rsidR="00FF0CFF" w:rsidRPr="00597ACA" w:rsidRDefault="003555D9" w:rsidP="00DE2513">
      <w:pPr>
        <w:spacing w:after="360"/>
        <w:ind w:firstLine="709"/>
        <w:jc w:val="both"/>
        <w:rPr>
          <w:rFonts w:ascii="Times New Roman" w:hAnsi="Times New Roman"/>
          <w:sz w:val="28"/>
          <w:szCs w:val="28"/>
        </w:rPr>
      </w:pPr>
      <w:r w:rsidRPr="00597ACA">
        <w:rPr>
          <w:rFonts w:ascii="Times New Roman" w:hAnsi="Times New Roman"/>
          <w:sz w:val="28"/>
          <w:szCs w:val="28"/>
        </w:rPr>
        <w:t>1.</w:t>
      </w:r>
      <w:r w:rsidR="00107A17" w:rsidRPr="00597ACA">
        <w:rPr>
          <w:rFonts w:ascii="Times New Roman" w:hAnsi="Times New Roman"/>
          <w:sz w:val="28"/>
          <w:szCs w:val="28"/>
        </w:rPr>
        <w:t> </w:t>
      </w:r>
      <w:r w:rsidR="00E73878" w:rsidRPr="00597ACA">
        <w:rPr>
          <w:rFonts w:ascii="Times New Roman" w:hAnsi="Times New Roman"/>
          <w:bCs/>
          <w:sz w:val="28"/>
          <w:szCs w:val="28"/>
        </w:rPr>
        <w:t>Кадастровая стоимость</w:t>
      </w:r>
      <w:r w:rsidR="00E73878" w:rsidRPr="00597ACA">
        <w:rPr>
          <w:rFonts w:ascii="Times New Roman" w:hAnsi="Times New Roman"/>
          <w:sz w:val="28"/>
          <w:szCs w:val="28"/>
        </w:rPr>
        <w:t xml:space="preserve"> </w:t>
      </w:r>
      <w:r w:rsidR="00C56BF8" w:rsidRPr="00597ACA">
        <w:rPr>
          <w:rFonts w:ascii="Times New Roman" w:hAnsi="Times New Roman"/>
          <w:sz w:val="28"/>
          <w:szCs w:val="28"/>
        </w:rPr>
        <w:t xml:space="preserve">земельного участка, </w:t>
      </w:r>
      <w:r w:rsidR="00E73878" w:rsidRPr="00597ACA">
        <w:rPr>
          <w:rFonts w:ascii="Times New Roman" w:hAnsi="Times New Roman"/>
          <w:bCs/>
          <w:sz w:val="28"/>
          <w:szCs w:val="28"/>
        </w:rPr>
        <w:t>определенная</w:t>
      </w:r>
      <w:r w:rsidR="00E73878" w:rsidRPr="00597ACA">
        <w:rPr>
          <w:rFonts w:ascii="Times New Roman" w:hAnsi="Times New Roman"/>
          <w:sz w:val="28"/>
          <w:szCs w:val="28"/>
        </w:rPr>
        <w:t xml:space="preserve"> </w:t>
      </w:r>
      <w:r w:rsidR="00C56BF8" w:rsidRPr="00597ACA">
        <w:rPr>
          <w:rFonts w:ascii="Times New Roman" w:hAnsi="Times New Roman"/>
          <w:sz w:val="28"/>
          <w:szCs w:val="28"/>
        </w:rPr>
        <w:t xml:space="preserve">в соответствии со статьей 2 настоящего Закона, </w:t>
      </w:r>
      <w:r w:rsidR="00E3636A" w:rsidRPr="00597ACA">
        <w:rPr>
          <w:rFonts w:ascii="Times New Roman" w:hAnsi="Times New Roman"/>
          <w:sz w:val="28"/>
          <w:szCs w:val="28"/>
        </w:rPr>
        <w:t xml:space="preserve">может </w:t>
      </w:r>
      <w:r w:rsidR="00C56BF8" w:rsidRPr="00597ACA">
        <w:rPr>
          <w:rFonts w:ascii="Times New Roman" w:hAnsi="Times New Roman"/>
          <w:sz w:val="28"/>
          <w:szCs w:val="28"/>
        </w:rPr>
        <w:t xml:space="preserve">быть </w:t>
      </w:r>
      <w:r w:rsidR="00E3636A" w:rsidRPr="00597ACA">
        <w:rPr>
          <w:rFonts w:ascii="Times New Roman" w:hAnsi="Times New Roman"/>
          <w:bCs/>
          <w:sz w:val="28"/>
          <w:szCs w:val="28"/>
        </w:rPr>
        <w:t>оспорена</w:t>
      </w:r>
      <w:r w:rsidR="00E3636A" w:rsidRPr="00597ACA">
        <w:rPr>
          <w:rFonts w:ascii="Times New Roman" w:hAnsi="Times New Roman"/>
          <w:sz w:val="28"/>
          <w:szCs w:val="28"/>
        </w:rPr>
        <w:t xml:space="preserve"> </w:t>
      </w:r>
      <w:bookmarkStart w:id="3" w:name="_Hlk145345876"/>
      <w:r w:rsidR="00C56BF8" w:rsidRPr="00597ACA">
        <w:rPr>
          <w:rFonts w:ascii="Times New Roman" w:hAnsi="Times New Roman"/>
          <w:sz w:val="28"/>
          <w:szCs w:val="28"/>
        </w:rPr>
        <w:t>в комиссии по рассмотрению споров о результатах определения кадастровой стоимости</w:t>
      </w:r>
      <w:bookmarkEnd w:id="3"/>
      <w:r w:rsidR="001666B7" w:rsidRPr="00597ACA">
        <w:rPr>
          <w:rFonts w:ascii="Times New Roman" w:hAnsi="Times New Roman"/>
          <w:sz w:val="28"/>
          <w:szCs w:val="28"/>
        </w:rPr>
        <w:t xml:space="preserve"> (далее – комиссия)</w:t>
      </w:r>
      <w:r w:rsidR="004B7833" w:rsidRPr="00597ACA">
        <w:rPr>
          <w:rFonts w:ascii="Times New Roman" w:hAnsi="Times New Roman"/>
          <w:sz w:val="28"/>
          <w:szCs w:val="28"/>
        </w:rPr>
        <w:t xml:space="preserve">, созданной </w:t>
      </w:r>
      <w:r w:rsidR="001666B7" w:rsidRPr="00597ACA">
        <w:rPr>
          <w:rFonts w:ascii="Times New Roman" w:hAnsi="Times New Roman"/>
          <w:sz w:val="28"/>
          <w:szCs w:val="28"/>
        </w:rPr>
        <w:t xml:space="preserve">уполномоченным исполнительным органом </w:t>
      </w:r>
      <w:r w:rsidR="003B0C60" w:rsidRPr="00597ACA">
        <w:rPr>
          <w:rFonts w:ascii="Times New Roman" w:hAnsi="Times New Roman"/>
          <w:sz w:val="28"/>
          <w:szCs w:val="28"/>
        </w:rPr>
        <w:t xml:space="preserve">Донецкой Народной Республики в сфере земельных отношений </w:t>
      </w:r>
      <w:r w:rsidR="001666B7" w:rsidRPr="00597ACA">
        <w:rPr>
          <w:rFonts w:ascii="Times New Roman" w:hAnsi="Times New Roman"/>
          <w:sz w:val="28"/>
          <w:szCs w:val="28"/>
        </w:rPr>
        <w:br/>
      </w:r>
      <w:r w:rsidR="003B0C60" w:rsidRPr="00597ACA">
        <w:rPr>
          <w:rFonts w:ascii="Times New Roman" w:hAnsi="Times New Roman"/>
          <w:sz w:val="28"/>
          <w:szCs w:val="28"/>
        </w:rPr>
        <w:t>(далее</w:t>
      </w:r>
      <w:r w:rsidR="00E3636A" w:rsidRPr="00597ACA">
        <w:rPr>
          <w:rFonts w:ascii="Times New Roman" w:hAnsi="Times New Roman"/>
          <w:sz w:val="28"/>
          <w:szCs w:val="28"/>
        </w:rPr>
        <w:t xml:space="preserve"> </w:t>
      </w:r>
      <w:r w:rsidR="001666B7" w:rsidRPr="00597ACA">
        <w:rPr>
          <w:rFonts w:ascii="Times New Roman" w:hAnsi="Times New Roman"/>
          <w:sz w:val="28"/>
          <w:szCs w:val="28"/>
        </w:rPr>
        <w:t xml:space="preserve">– </w:t>
      </w:r>
      <w:r w:rsidR="003B0C60" w:rsidRPr="00597ACA">
        <w:rPr>
          <w:rFonts w:ascii="Times New Roman" w:hAnsi="Times New Roman"/>
          <w:sz w:val="28"/>
          <w:szCs w:val="28"/>
        </w:rPr>
        <w:t>уполномоченный орган)</w:t>
      </w:r>
      <w:r w:rsidR="00C56BF8" w:rsidRPr="00597ACA">
        <w:rPr>
          <w:rFonts w:ascii="Times New Roman" w:hAnsi="Times New Roman"/>
          <w:sz w:val="28"/>
          <w:szCs w:val="28"/>
        </w:rPr>
        <w:t>.</w:t>
      </w:r>
    </w:p>
    <w:p w14:paraId="0DA2563C" w14:textId="520A8F02" w:rsidR="008F2A8D" w:rsidRPr="00597ACA" w:rsidRDefault="00F1433D" w:rsidP="008F2A8D">
      <w:pPr>
        <w:spacing w:after="360"/>
        <w:ind w:firstLine="709"/>
        <w:jc w:val="both"/>
        <w:rPr>
          <w:rFonts w:ascii="Times New Roman" w:hAnsi="Times New Roman"/>
          <w:bCs/>
          <w:sz w:val="28"/>
          <w:szCs w:val="28"/>
        </w:rPr>
      </w:pPr>
      <w:r w:rsidRPr="00597ACA">
        <w:rPr>
          <w:rFonts w:ascii="Times New Roman" w:hAnsi="Times New Roman"/>
          <w:bCs/>
          <w:sz w:val="28"/>
          <w:szCs w:val="28"/>
        </w:rPr>
        <w:t>2.</w:t>
      </w:r>
      <w:r w:rsidR="00107A17" w:rsidRPr="00597ACA">
        <w:rPr>
          <w:rFonts w:ascii="Times New Roman" w:hAnsi="Times New Roman"/>
          <w:bCs/>
          <w:sz w:val="28"/>
          <w:szCs w:val="28"/>
        </w:rPr>
        <w:t> </w:t>
      </w:r>
      <w:r w:rsidRPr="00597ACA">
        <w:rPr>
          <w:rFonts w:ascii="Times New Roman" w:hAnsi="Times New Roman"/>
          <w:bCs/>
          <w:sz w:val="28"/>
          <w:szCs w:val="28"/>
        </w:rPr>
        <w:t xml:space="preserve">В состав комиссии входят представители уполномоченного органа, </w:t>
      </w:r>
      <w:r w:rsidR="002771D0" w:rsidRPr="00597ACA">
        <w:rPr>
          <w:rFonts w:ascii="Times New Roman" w:hAnsi="Times New Roman"/>
          <w:bCs/>
          <w:sz w:val="28"/>
          <w:szCs w:val="28"/>
        </w:rPr>
        <w:t>федерального органа исполнительной власти, осуществляющего государственный кадастровый учет и государственную регистрацию прав</w:t>
      </w:r>
      <w:r w:rsidRPr="00597ACA">
        <w:rPr>
          <w:rFonts w:ascii="Times New Roman" w:hAnsi="Times New Roman"/>
          <w:bCs/>
          <w:sz w:val="28"/>
          <w:szCs w:val="28"/>
        </w:rPr>
        <w:t xml:space="preserve">, </w:t>
      </w:r>
      <w:r w:rsidR="006A1CE1" w:rsidRPr="00597ACA">
        <w:rPr>
          <w:rFonts w:ascii="Times New Roman" w:hAnsi="Times New Roman"/>
          <w:bCs/>
          <w:sz w:val="28"/>
          <w:szCs w:val="28"/>
        </w:rPr>
        <w:t>Уполномоченн</w:t>
      </w:r>
      <w:r w:rsidR="009C6C15" w:rsidRPr="00597ACA">
        <w:rPr>
          <w:rFonts w:ascii="Times New Roman" w:hAnsi="Times New Roman"/>
          <w:bCs/>
          <w:sz w:val="28"/>
          <w:szCs w:val="28"/>
        </w:rPr>
        <w:t xml:space="preserve">ого </w:t>
      </w:r>
      <w:r w:rsidRPr="00597ACA">
        <w:rPr>
          <w:rFonts w:ascii="Times New Roman" w:hAnsi="Times New Roman"/>
          <w:bCs/>
          <w:sz w:val="28"/>
          <w:szCs w:val="28"/>
        </w:rPr>
        <w:t xml:space="preserve">по защите прав предпринимателей </w:t>
      </w:r>
      <w:r w:rsidR="009C6C15" w:rsidRPr="00597ACA">
        <w:rPr>
          <w:rFonts w:ascii="Times New Roman" w:hAnsi="Times New Roman"/>
          <w:bCs/>
          <w:sz w:val="28"/>
          <w:szCs w:val="28"/>
        </w:rPr>
        <w:t xml:space="preserve">в </w:t>
      </w:r>
      <w:r w:rsidRPr="00597ACA">
        <w:rPr>
          <w:rFonts w:ascii="Times New Roman" w:hAnsi="Times New Roman"/>
          <w:bCs/>
          <w:sz w:val="28"/>
          <w:szCs w:val="28"/>
        </w:rPr>
        <w:t>Донецкой Народной Республик</w:t>
      </w:r>
      <w:r w:rsidR="009C6C15" w:rsidRPr="00597ACA">
        <w:rPr>
          <w:rFonts w:ascii="Times New Roman" w:hAnsi="Times New Roman"/>
          <w:bCs/>
          <w:sz w:val="28"/>
          <w:szCs w:val="28"/>
        </w:rPr>
        <w:t>е</w:t>
      </w:r>
      <w:r w:rsidRPr="00597ACA">
        <w:rPr>
          <w:rFonts w:ascii="Times New Roman" w:hAnsi="Times New Roman"/>
          <w:bCs/>
          <w:sz w:val="28"/>
          <w:szCs w:val="28"/>
        </w:rPr>
        <w:t xml:space="preserve">. В состав комиссии могут входить представители иных федеральных органов исполнительной власти, </w:t>
      </w:r>
      <w:r w:rsidR="001666B7" w:rsidRPr="00597ACA">
        <w:rPr>
          <w:rFonts w:ascii="Times New Roman" w:hAnsi="Times New Roman"/>
          <w:bCs/>
          <w:sz w:val="28"/>
          <w:szCs w:val="28"/>
        </w:rPr>
        <w:t xml:space="preserve">исполнительных органов </w:t>
      </w:r>
      <w:r w:rsidRPr="00597ACA">
        <w:rPr>
          <w:rFonts w:ascii="Times New Roman" w:hAnsi="Times New Roman"/>
          <w:bCs/>
          <w:sz w:val="28"/>
          <w:szCs w:val="28"/>
        </w:rPr>
        <w:t xml:space="preserve">Донецкой Народной Республики, органов местного самоуправления, предпринимательского сообщества, а также </w:t>
      </w:r>
      <w:r w:rsidR="008F2A8D" w:rsidRPr="00597ACA">
        <w:rPr>
          <w:rFonts w:ascii="Times New Roman" w:hAnsi="Times New Roman"/>
          <w:bCs/>
          <w:sz w:val="28"/>
          <w:szCs w:val="28"/>
        </w:rPr>
        <w:t>научные и другие работники, которые соответствуют основным требованиям, предъявляемым к работникам, привлекаемым к определению кадастровой стоимости.</w:t>
      </w:r>
    </w:p>
    <w:p w14:paraId="5C501F72" w14:textId="7A1D0F5F" w:rsidR="00EF5E29" w:rsidRPr="00597ACA" w:rsidRDefault="00EF5E29" w:rsidP="00F1433D">
      <w:pPr>
        <w:spacing w:after="360"/>
        <w:ind w:firstLine="709"/>
        <w:jc w:val="both"/>
        <w:rPr>
          <w:rFonts w:ascii="Times New Roman" w:hAnsi="Times New Roman"/>
          <w:bCs/>
          <w:sz w:val="28"/>
          <w:szCs w:val="28"/>
        </w:rPr>
      </w:pPr>
      <w:r w:rsidRPr="00597ACA">
        <w:rPr>
          <w:rFonts w:ascii="Times New Roman" w:hAnsi="Times New Roman"/>
          <w:bCs/>
          <w:sz w:val="28"/>
          <w:szCs w:val="28"/>
        </w:rPr>
        <w:t>3.</w:t>
      </w:r>
      <w:r w:rsidR="00107A17" w:rsidRPr="00597ACA">
        <w:rPr>
          <w:rFonts w:ascii="Times New Roman" w:hAnsi="Times New Roman"/>
          <w:bCs/>
          <w:sz w:val="28"/>
          <w:szCs w:val="28"/>
        </w:rPr>
        <w:t> </w:t>
      </w:r>
      <w:r w:rsidRPr="00597ACA">
        <w:rPr>
          <w:rFonts w:ascii="Times New Roman" w:hAnsi="Times New Roman"/>
          <w:bCs/>
          <w:sz w:val="28"/>
          <w:szCs w:val="28"/>
        </w:rPr>
        <w:t>Порядок работы комиссии устанавливается Правительством Донецкой Народной Республики.</w:t>
      </w:r>
    </w:p>
    <w:p w14:paraId="08D32FB6" w14:textId="47E3B2F0" w:rsidR="00CA6B8D" w:rsidRPr="00597ACA" w:rsidRDefault="00CA6B8D" w:rsidP="009A417B">
      <w:pPr>
        <w:ind w:firstLine="709"/>
        <w:jc w:val="both"/>
        <w:rPr>
          <w:rFonts w:ascii="Times New Roman" w:hAnsi="Times New Roman"/>
          <w:b/>
          <w:sz w:val="28"/>
          <w:szCs w:val="28"/>
        </w:rPr>
      </w:pPr>
      <w:r w:rsidRPr="00597ACA">
        <w:rPr>
          <w:rFonts w:ascii="Times New Roman" w:hAnsi="Times New Roman"/>
          <w:b/>
          <w:sz w:val="28"/>
          <w:szCs w:val="28"/>
        </w:rPr>
        <w:t>Статья</w:t>
      </w:r>
      <w:r w:rsidR="00107A17" w:rsidRPr="00597ACA">
        <w:rPr>
          <w:rFonts w:ascii="Times New Roman" w:hAnsi="Times New Roman"/>
          <w:b/>
          <w:sz w:val="28"/>
          <w:szCs w:val="28"/>
        </w:rPr>
        <w:t> </w:t>
      </w:r>
      <w:r w:rsidR="00DE2513" w:rsidRPr="00597ACA">
        <w:rPr>
          <w:rFonts w:ascii="Times New Roman" w:hAnsi="Times New Roman"/>
          <w:b/>
          <w:sz w:val="28"/>
          <w:szCs w:val="28"/>
        </w:rPr>
        <w:t>5</w:t>
      </w:r>
    </w:p>
    <w:p w14:paraId="3B3DED65" w14:textId="51C91215" w:rsidR="009A417B" w:rsidRDefault="005968C5" w:rsidP="009A417B">
      <w:pPr>
        <w:spacing w:after="0"/>
        <w:ind w:firstLine="709"/>
        <w:jc w:val="both"/>
        <w:rPr>
          <w:rFonts w:ascii="Times New Roman" w:hAnsi="Times New Roman"/>
          <w:sz w:val="28"/>
          <w:szCs w:val="28"/>
        </w:rPr>
      </w:pPr>
      <w:r w:rsidRPr="00597ACA">
        <w:rPr>
          <w:rFonts w:ascii="Times New Roman" w:hAnsi="Times New Roman"/>
          <w:sz w:val="28"/>
          <w:szCs w:val="28"/>
        </w:rPr>
        <w:t xml:space="preserve">Настоящий </w:t>
      </w:r>
      <w:r w:rsidR="00586227" w:rsidRPr="00597ACA">
        <w:rPr>
          <w:rFonts w:ascii="Times New Roman" w:hAnsi="Times New Roman"/>
          <w:sz w:val="28"/>
          <w:szCs w:val="28"/>
        </w:rPr>
        <w:t>З</w:t>
      </w:r>
      <w:r w:rsidRPr="00597ACA">
        <w:rPr>
          <w:rFonts w:ascii="Times New Roman" w:hAnsi="Times New Roman"/>
          <w:sz w:val="28"/>
          <w:szCs w:val="28"/>
        </w:rPr>
        <w:t xml:space="preserve">акон вступает в силу </w:t>
      </w:r>
      <w:r w:rsidR="001666B7" w:rsidRPr="00597ACA">
        <w:rPr>
          <w:rFonts w:ascii="Times New Roman" w:hAnsi="Times New Roman"/>
          <w:sz w:val="28"/>
          <w:szCs w:val="28"/>
        </w:rPr>
        <w:t xml:space="preserve">со дня его </w:t>
      </w:r>
      <w:r w:rsidR="00586227" w:rsidRPr="00597ACA">
        <w:rPr>
          <w:rFonts w:ascii="Times New Roman" w:hAnsi="Times New Roman"/>
          <w:sz w:val="28"/>
          <w:szCs w:val="28"/>
        </w:rPr>
        <w:t xml:space="preserve">официального </w:t>
      </w:r>
      <w:r w:rsidRPr="00597ACA">
        <w:rPr>
          <w:rFonts w:ascii="Times New Roman" w:hAnsi="Times New Roman"/>
          <w:sz w:val="28"/>
          <w:szCs w:val="28"/>
        </w:rPr>
        <w:t>опубликования</w:t>
      </w:r>
      <w:r w:rsidR="000A6E92" w:rsidRPr="00597ACA">
        <w:rPr>
          <w:rFonts w:ascii="Times New Roman" w:hAnsi="Times New Roman"/>
          <w:sz w:val="28"/>
          <w:szCs w:val="28"/>
        </w:rPr>
        <w:t xml:space="preserve"> и действует до 1 января 2028 года</w:t>
      </w:r>
      <w:r w:rsidR="001165E7" w:rsidRPr="00597ACA">
        <w:rPr>
          <w:rFonts w:ascii="Times New Roman" w:hAnsi="Times New Roman"/>
          <w:sz w:val="28"/>
          <w:szCs w:val="28"/>
        </w:rPr>
        <w:t>.</w:t>
      </w:r>
    </w:p>
    <w:p w14:paraId="7DE91B6A" w14:textId="77777777" w:rsidR="009A417B" w:rsidRDefault="009A417B" w:rsidP="009A417B">
      <w:pPr>
        <w:spacing w:after="0"/>
        <w:ind w:firstLine="709"/>
        <w:jc w:val="both"/>
        <w:rPr>
          <w:rFonts w:ascii="Times New Roman" w:hAnsi="Times New Roman"/>
          <w:sz w:val="28"/>
          <w:szCs w:val="28"/>
        </w:rPr>
      </w:pPr>
    </w:p>
    <w:p w14:paraId="46975AAB" w14:textId="77777777" w:rsidR="00D73ED2" w:rsidRDefault="00D73ED2" w:rsidP="009A417B">
      <w:pPr>
        <w:spacing w:after="0"/>
        <w:ind w:firstLine="709"/>
        <w:jc w:val="both"/>
        <w:rPr>
          <w:rFonts w:ascii="Times New Roman" w:hAnsi="Times New Roman"/>
          <w:sz w:val="28"/>
          <w:szCs w:val="28"/>
        </w:rPr>
      </w:pPr>
    </w:p>
    <w:p w14:paraId="3AE969D5" w14:textId="77777777" w:rsidR="009A417B" w:rsidRPr="00A2761D" w:rsidRDefault="009A417B" w:rsidP="009A417B">
      <w:pPr>
        <w:tabs>
          <w:tab w:val="left" w:pos="709"/>
        </w:tabs>
        <w:spacing w:after="0"/>
        <w:jc w:val="both"/>
        <w:rPr>
          <w:rFonts w:ascii="Times New Roman" w:eastAsia="Calibri" w:hAnsi="Times New Roman"/>
          <w:sz w:val="28"/>
          <w:szCs w:val="28"/>
        </w:rPr>
      </w:pPr>
      <w:r w:rsidRPr="00A2761D">
        <w:rPr>
          <w:rFonts w:ascii="Times New Roman" w:eastAsia="Calibri" w:hAnsi="Times New Roman"/>
          <w:sz w:val="28"/>
          <w:szCs w:val="28"/>
        </w:rPr>
        <w:t>Глава</w:t>
      </w:r>
    </w:p>
    <w:p w14:paraId="278DDDB5" w14:textId="77777777" w:rsidR="009A417B" w:rsidRPr="00A2761D" w:rsidRDefault="009A417B" w:rsidP="009A417B">
      <w:pPr>
        <w:tabs>
          <w:tab w:val="left" w:pos="709"/>
        </w:tabs>
        <w:spacing w:after="120"/>
        <w:jc w:val="both"/>
        <w:rPr>
          <w:rFonts w:ascii="Times New Roman" w:eastAsia="Calibri" w:hAnsi="Times New Roman"/>
          <w:sz w:val="28"/>
          <w:szCs w:val="28"/>
        </w:rPr>
      </w:pPr>
      <w:r w:rsidRPr="00A2761D">
        <w:rPr>
          <w:rFonts w:ascii="Times New Roman" w:eastAsia="Calibri" w:hAnsi="Times New Roman"/>
          <w:sz w:val="28"/>
          <w:szCs w:val="28"/>
        </w:rPr>
        <w:t>Донецкой Народной Республики</w:t>
      </w:r>
      <w:r w:rsidRPr="00A2761D">
        <w:rPr>
          <w:rFonts w:ascii="Times New Roman" w:eastAsia="Calibri" w:hAnsi="Times New Roman"/>
          <w:sz w:val="28"/>
          <w:szCs w:val="28"/>
        </w:rPr>
        <w:tab/>
      </w:r>
      <w:r w:rsidRPr="00A2761D">
        <w:rPr>
          <w:rFonts w:ascii="Times New Roman" w:eastAsia="Calibri" w:hAnsi="Times New Roman"/>
          <w:sz w:val="28"/>
          <w:szCs w:val="28"/>
        </w:rPr>
        <w:tab/>
      </w:r>
      <w:r w:rsidRPr="00A2761D">
        <w:rPr>
          <w:rFonts w:ascii="Times New Roman" w:eastAsia="Calibri" w:hAnsi="Times New Roman"/>
          <w:sz w:val="28"/>
          <w:szCs w:val="28"/>
        </w:rPr>
        <w:tab/>
      </w:r>
      <w:r w:rsidRPr="00A2761D">
        <w:rPr>
          <w:rFonts w:ascii="Times New Roman" w:eastAsia="Calibri" w:hAnsi="Times New Roman"/>
          <w:sz w:val="28"/>
          <w:szCs w:val="28"/>
        </w:rPr>
        <w:tab/>
      </w:r>
      <w:r w:rsidRPr="00A2761D">
        <w:rPr>
          <w:rFonts w:ascii="Times New Roman" w:eastAsia="Calibri" w:hAnsi="Times New Roman"/>
          <w:sz w:val="28"/>
          <w:szCs w:val="28"/>
        </w:rPr>
        <w:tab/>
        <w:t>Д.В. </w:t>
      </w:r>
      <w:proofErr w:type="spellStart"/>
      <w:r w:rsidRPr="00A2761D">
        <w:rPr>
          <w:rFonts w:ascii="Times New Roman" w:eastAsia="Calibri" w:hAnsi="Times New Roman"/>
          <w:sz w:val="28"/>
          <w:szCs w:val="28"/>
        </w:rPr>
        <w:t>Пушилин</w:t>
      </w:r>
      <w:proofErr w:type="spellEnd"/>
    </w:p>
    <w:p w14:paraId="087F2D9E" w14:textId="77777777" w:rsidR="009A417B" w:rsidRPr="00A2761D" w:rsidRDefault="009A417B" w:rsidP="00D73ED2">
      <w:pPr>
        <w:tabs>
          <w:tab w:val="left" w:pos="709"/>
        </w:tabs>
        <w:spacing w:after="120" w:line="240" w:lineRule="auto"/>
        <w:jc w:val="both"/>
        <w:rPr>
          <w:rFonts w:ascii="Times New Roman" w:eastAsia="Calibri" w:hAnsi="Times New Roman"/>
          <w:sz w:val="28"/>
          <w:szCs w:val="28"/>
        </w:rPr>
      </w:pPr>
      <w:r w:rsidRPr="00A2761D">
        <w:rPr>
          <w:rFonts w:ascii="Times New Roman" w:eastAsia="Calibri" w:hAnsi="Times New Roman"/>
          <w:sz w:val="28"/>
          <w:szCs w:val="28"/>
        </w:rPr>
        <w:t>г. Донецк</w:t>
      </w:r>
    </w:p>
    <w:p w14:paraId="263D10B5" w14:textId="633C0442" w:rsidR="00526DE2" w:rsidRPr="00A2761D" w:rsidRDefault="009E1E26" w:rsidP="00526DE2">
      <w:pPr>
        <w:tabs>
          <w:tab w:val="left" w:pos="709"/>
        </w:tabs>
        <w:spacing w:after="120"/>
        <w:jc w:val="both"/>
        <w:rPr>
          <w:rFonts w:ascii="Times New Roman" w:eastAsia="Calibri" w:hAnsi="Times New Roman"/>
          <w:sz w:val="28"/>
          <w:szCs w:val="28"/>
        </w:rPr>
      </w:pPr>
      <w:r>
        <w:rPr>
          <w:rFonts w:ascii="Times New Roman" w:eastAsia="Calibri" w:hAnsi="Times New Roman"/>
          <w:sz w:val="28"/>
          <w:szCs w:val="28"/>
        </w:rPr>
        <w:t>27</w:t>
      </w:r>
      <w:r w:rsidR="00526DE2" w:rsidRPr="00A2761D">
        <w:rPr>
          <w:rFonts w:ascii="Times New Roman" w:eastAsia="Calibri" w:hAnsi="Times New Roman"/>
          <w:sz w:val="28"/>
          <w:szCs w:val="28"/>
        </w:rPr>
        <w:t xml:space="preserve"> </w:t>
      </w:r>
      <w:r w:rsidR="00526DE2">
        <w:rPr>
          <w:rFonts w:ascii="Times New Roman" w:eastAsia="Calibri" w:hAnsi="Times New Roman"/>
          <w:sz w:val="28"/>
          <w:szCs w:val="28"/>
        </w:rPr>
        <w:t>ноября</w:t>
      </w:r>
      <w:r w:rsidR="00526DE2" w:rsidRPr="00A2761D">
        <w:rPr>
          <w:rFonts w:ascii="Times New Roman" w:eastAsia="Calibri" w:hAnsi="Times New Roman"/>
          <w:sz w:val="28"/>
          <w:szCs w:val="28"/>
        </w:rPr>
        <w:t xml:space="preserve"> 2023 года</w:t>
      </w:r>
    </w:p>
    <w:p w14:paraId="6D3BE237" w14:textId="702E4B66" w:rsidR="00104650" w:rsidRDefault="00526DE2" w:rsidP="00526DE2">
      <w:pPr>
        <w:tabs>
          <w:tab w:val="left" w:pos="7088"/>
        </w:tabs>
        <w:spacing w:after="0" w:line="240" w:lineRule="auto"/>
        <w:jc w:val="both"/>
        <w:rPr>
          <w:rFonts w:ascii="Times New Roman" w:hAnsi="Times New Roman"/>
          <w:sz w:val="30"/>
          <w:szCs w:val="30"/>
        </w:rPr>
      </w:pPr>
      <w:r w:rsidRPr="00A2761D">
        <w:rPr>
          <w:rFonts w:ascii="Times New Roman" w:eastAsia="Calibri" w:hAnsi="Times New Roman"/>
          <w:sz w:val="28"/>
          <w:szCs w:val="28"/>
        </w:rPr>
        <w:t xml:space="preserve">№ </w:t>
      </w:r>
      <w:r>
        <w:rPr>
          <w:rFonts w:ascii="Times New Roman" w:eastAsia="Calibri" w:hAnsi="Times New Roman"/>
          <w:sz w:val="28"/>
          <w:szCs w:val="28"/>
        </w:rPr>
        <w:t>2</w:t>
      </w:r>
      <w:r>
        <w:rPr>
          <w:rFonts w:ascii="Times New Roman" w:eastAsia="Calibri" w:hAnsi="Times New Roman"/>
          <w:sz w:val="28"/>
          <w:szCs w:val="28"/>
          <w:lang w:val="en-US"/>
        </w:rPr>
        <w:t>6</w:t>
      </w:r>
      <w:r>
        <w:rPr>
          <w:rFonts w:ascii="Times New Roman" w:eastAsia="Calibri" w:hAnsi="Times New Roman"/>
          <w:sz w:val="28"/>
          <w:szCs w:val="28"/>
        </w:rPr>
        <w:t>-РЗ</w:t>
      </w:r>
      <w:bookmarkStart w:id="4" w:name="_GoBack"/>
      <w:bookmarkEnd w:id="4"/>
    </w:p>
    <w:sectPr w:rsidR="00104650" w:rsidSect="000B0183">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1FE7" w14:textId="77777777" w:rsidR="006110C5" w:rsidRDefault="006110C5" w:rsidP="000B0183">
      <w:pPr>
        <w:spacing w:after="0" w:line="240" w:lineRule="auto"/>
      </w:pPr>
      <w:r>
        <w:separator/>
      </w:r>
    </w:p>
  </w:endnote>
  <w:endnote w:type="continuationSeparator" w:id="0">
    <w:p w14:paraId="18B966D7" w14:textId="77777777" w:rsidR="006110C5" w:rsidRDefault="006110C5" w:rsidP="000B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3218D" w14:textId="77777777" w:rsidR="006110C5" w:rsidRDefault="006110C5" w:rsidP="000B0183">
      <w:pPr>
        <w:spacing w:after="0" w:line="240" w:lineRule="auto"/>
      </w:pPr>
      <w:r>
        <w:separator/>
      </w:r>
    </w:p>
  </w:footnote>
  <w:footnote w:type="continuationSeparator" w:id="0">
    <w:p w14:paraId="31D46566" w14:textId="77777777" w:rsidR="006110C5" w:rsidRDefault="006110C5" w:rsidP="000B0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31279561"/>
      <w:docPartObj>
        <w:docPartGallery w:val="Page Numbers (Top of Page)"/>
        <w:docPartUnique/>
      </w:docPartObj>
    </w:sdtPr>
    <w:sdtEndPr/>
    <w:sdtContent>
      <w:p w14:paraId="77E5B556" w14:textId="74668787" w:rsidR="000B0183" w:rsidRPr="005D0E33" w:rsidRDefault="000B0183" w:rsidP="00E35A9E">
        <w:pPr>
          <w:pStyle w:val="a8"/>
          <w:jc w:val="center"/>
          <w:rPr>
            <w:rFonts w:ascii="Times New Roman" w:hAnsi="Times New Roman"/>
            <w:sz w:val="24"/>
            <w:szCs w:val="24"/>
          </w:rPr>
        </w:pPr>
        <w:r w:rsidRPr="005D0E33">
          <w:rPr>
            <w:rFonts w:ascii="Times New Roman" w:hAnsi="Times New Roman"/>
            <w:sz w:val="24"/>
            <w:szCs w:val="24"/>
          </w:rPr>
          <w:fldChar w:fldCharType="begin"/>
        </w:r>
        <w:r w:rsidRPr="005D0E33">
          <w:rPr>
            <w:rFonts w:ascii="Times New Roman" w:hAnsi="Times New Roman"/>
            <w:sz w:val="24"/>
            <w:szCs w:val="24"/>
          </w:rPr>
          <w:instrText>PAGE   \* MERGEFORMAT</w:instrText>
        </w:r>
        <w:r w:rsidRPr="005D0E33">
          <w:rPr>
            <w:rFonts w:ascii="Times New Roman" w:hAnsi="Times New Roman"/>
            <w:sz w:val="24"/>
            <w:szCs w:val="24"/>
          </w:rPr>
          <w:fldChar w:fldCharType="separate"/>
        </w:r>
        <w:r w:rsidR="004C239A">
          <w:rPr>
            <w:rFonts w:ascii="Times New Roman" w:hAnsi="Times New Roman"/>
            <w:noProof/>
            <w:sz w:val="24"/>
            <w:szCs w:val="24"/>
          </w:rPr>
          <w:t>3</w:t>
        </w:r>
        <w:r w:rsidRPr="005D0E33">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87D38"/>
    <w:multiLevelType w:val="hybridMultilevel"/>
    <w:tmpl w:val="43CA1918"/>
    <w:lvl w:ilvl="0" w:tplc="77DA7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8813C67"/>
    <w:multiLevelType w:val="hybridMultilevel"/>
    <w:tmpl w:val="38A6ABE4"/>
    <w:lvl w:ilvl="0" w:tplc="196225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3E"/>
    <w:rsid w:val="0000297C"/>
    <w:rsid w:val="000054E6"/>
    <w:rsid w:val="00006102"/>
    <w:rsid w:val="00011345"/>
    <w:rsid w:val="00014963"/>
    <w:rsid w:val="00015E30"/>
    <w:rsid w:val="00016B4E"/>
    <w:rsid w:val="00016B7E"/>
    <w:rsid w:val="000170B7"/>
    <w:rsid w:val="0002071A"/>
    <w:rsid w:val="00025576"/>
    <w:rsid w:val="00030748"/>
    <w:rsid w:val="00033F0D"/>
    <w:rsid w:val="000344C8"/>
    <w:rsid w:val="00040279"/>
    <w:rsid w:val="00042BF1"/>
    <w:rsid w:val="00042D2E"/>
    <w:rsid w:val="00050121"/>
    <w:rsid w:val="0005015D"/>
    <w:rsid w:val="00050334"/>
    <w:rsid w:val="000508FE"/>
    <w:rsid w:val="0006334A"/>
    <w:rsid w:val="00064B97"/>
    <w:rsid w:val="00067BCA"/>
    <w:rsid w:val="000700F4"/>
    <w:rsid w:val="00070656"/>
    <w:rsid w:val="0007490F"/>
    <w:rsid w:val="00076090"/>
    <w:rsid w:val="000852BC"/>
    <w:rsid w:val="00087955"/>
    <w:rsid w:val="00095B1B"/>
    <w:rsid w:val="000A4CB6"/>
    <w:rsid w:val="000A6E92"/>
    <w:rsid w:val="000B0183"/>
    <w:rsid w:val="000B0C9D"/>
    <w:rsid w:val="000B3CC7"/>
    <w:rsid w:val="000B5A42"/>
    <w:rsid w:val="000B7AB1"/>
    <w:rsid w:val="000C3680"/>
    <w:rsid w:val="000C3DF0"/>
    <w:rsid w:val="000D433B"/>
    <w:rsid w:val="000D62A5"/>
    <w:rsid w:val="000D6753"/>
    <w:rsid w:val="000E61B2"/>
    <w:rsid w:val="000F4C61"/>
    <w:rsid w:val="001016F8"/>
    <w:rsid w:val="00104650"/>
    <w:rsid w:val="00104DB8"/>
    <w:rsid w:val="001078E7"/>
    <w:rsid w:val="00107A17"/>
    <w:rsid w:val="00112A90"/>
    <w:rsid w:val="001135D2"/>
    <w:rsid w:val="00113E8B"/>
    <w:rsid w:val="001165E7"/>
    <w:rsid w:val="00124617"/>
    <w:rsid w:val="0012586F"/>
    <w:rsid w:val="0012623A"/>
    <w:rsid w:val="00135A3B"/>
    <w:rsid w:val="001377B9"/>
    <w:rsid w:val="0014067E"/>
    <w:rsid w:val="00140CD1"/>
    <w:rsid w:val="00141919"/>
    <w:rsid w:val="00142456"/>
    <w:rsid w:val="00144096"/>
    <w:rsid w:val="00144271"/>
    <w:rsid w:val="00144B46"/>
    <w:rsid w:val="00145488"/>
    <w:rsid w:val="0015166B"/>
    <w:rsid w:val="00151A5B"/>
    <w:rsid w:val="00155BBE"/>
    <w:rsid w:val="001565BD"/>
    <w:rsid w:val="00160191"/>
    <w:rsid w:val="00160A98"/>
    <w:rsid w:val="00161E1B"/>
    <w:rsid w:val="001666B7"/>
    <w:rsid w:val="0017035A"/>
    <w:rsid w:val="001706FB"/>
    <w:rsid w:val="00177289"/>
    <w:rsid w:val="00180724"/>
    <w:rsid w:val="0018155E"/>
    <w:rsid w:val="00183121"/>
    <w:rsid w:val="00187DD3"/>
    <w:rsid w:val="001A2E4B"/>
    <w:rsid w:val="001A7CAF"/>
    <w:rsid w:val="001B0322"/>
    <w:rsid w:val="001C1497"/>
    <w:rsid w:val="001C60B7"/>
    <w:rsid w:val="001D583B"/>
    <w:rsid w:val="001D5B40"/>
    <w:rsid w:val="001D69B3"/>
    <w:rsid w:val="001D6FE8"/>
    <w:rsid w:val="001E28CC"/>
    <w:rsid w:val="001E55E2"/>
    <w:rsid w:val="001E57B0"/>
    <w:rsid w:val="001F0FC7"/>
    <w:rsid w:val="001F10F8"/>
    <w:rsid w:val="001F1F52"/>
    <w:rsid w:val="001F57D4"/>
    <w:rsid w:val="001F7832"/>
    <w:rsid w:val="0020417E"/>
    <w:rsid w:val="00204CEB"/>
    <w:rsid w:val="00206CFE"/>
    <w:rsid w:val="00210DD2"/>
    <w:rsid w:val="00216970"/>
    <w:rsid w:val="0022104B"/>
    <w:rsid w:val="00224006"/>
    <w:rsid w:val="00226183"/>
    <w:rsid w:val="0022618D"/>
    <w:rsid w:val="00227D9B"/>
    <w:rsid w:val="002354B6"/>
    <w:rsid w:val="00236AA8"/>
    <w:rsid w:val="00243FE8"/>
    <w:rsid w:val="00250454"/>
    <w:rsid w:val="0026049C"/>
    <w:rsid w:val="002707D9"/>
    <w:rsid w:val="00271C71"/>
    <w:rsid w:val="002725BD"/>
    <w:rsid w:val="002771D0"/>
    <w:rsid w:val="00280138"/>
    <w:rsid w:val="002804DD"/>
    <w:rsid w:val="00285D43"/>
    <w:rsid w:val="0029571E"/>
    <w:rsid w:val="002A4D00"/>
    <w:rsid w:val="002B24B1"/>
    <w:rsid w:val="002C02B3"/>
    <w:rsid w:val="002C08AC"/>
    <w:rsid w:val="002C4BF7"/>
    <w:rsid w:val="002D03F2"/>
    <w:rsid w:val="002D4FCF"/>
    <w:rsid w:val="002D6681"/>
    <w:rsid w:val="002D7030"/>
    <w:rsid w:val="002D7487"/>
    <w:rsid w:val="002E6C09"/>
    <w:rsid w:val="002F7D56"/>
    <w:rsid w:val="00303D44"/>
    <w:rsid w:val="003043A8"/>
    <w:rsid w:val="00311DE9"/>
    <w:rsid w:val="00313309"/>
    <w:rsid w:val="00316B3D"/>
    <w:rsid w:val="00320AAB"/>
    <w:rsid w:val="00321080"/>
    <w:rsid w:val="00323B36"/>
    <w:rsid w:val="00324996"/>
    <w:rsid w:val="00326AFF"/>
    <w:rsid w:val="00333069"/>
    <w:rsid w:val="00336531"/>
    <w:rsid w:val="00341AE2"/>
    <w:rsid w:val="00344099"/>
    <w:rsid w:val="00344ACB"/>
    <w:rsid w:val="003454E0"/>
    <w:rsid w:val="00345C7F"/>
    <w:rsid w:val="0035318E"/>
    <w:rsid w:val="003555D9"/>
    <w:rsid w:val="0035576D"/>
    <w:rsid w:val="00356CFC"/>
    <w:rsid w:val="00361FD7"/>
    <w:rsid w:val="00364ADC"/>
    <w:rsid w:val="00366F0D"/>
    <w:rsid w:val="0037072A"/>
    <w:rsid w:val="00376968"/>
    <w:rsid w:val="0037796A"/>
    <w:rsid w:val="00383EB1"/>
    <w:rsid w:val="00391390"/>
    <w:rsid w:val="003913CB"/>
    <w:rsid w:val="00392805"/>
    <w:rsid w:val="003A19DE"/>
    <w:rsid w:val="003A6567"/>
    <w:rsid w:val="003B0C60"/>
    <w:rsid w:val="003B3821"/>
    <w:rsid w:val="003B3E3C"/>
    <w:rsid w:val="003C6FF9"/>
    <w:rsid w:val="003D374E"/>
    <w:rsid w:val="003D39C2"/>
    <w:rsid w:val="003D5431"/>
    <w:rsid w:val="003E2F0E"/>
    <w:rsid w:val="003F3116"/>
    <w:rsid w:val="003F3764"/>
    <w:rsid w:val="003F4CC2"/>
    <w:rsid w:val="003F7E46"/>
    <w:rsid w:val="004005A7"/>
    <w:rsid w:val="00401700"/>
    <w:rsid w:val="004045F0"/>
    <w:rsid w:val="00410F1A"/>
    <w:rsid w:val="00412FB1"/>
    <w:rsid w:val="00430F8F"/>
    <w:rsid w:val="0043488D"/>
    <w:rsid w:val="00434997"/>
    <w:rsid w:val="004404F5"/>
    <w:rsid w:val="004432D0"/>
    <w:rsid w:val="00443BA0"/>
    <w:rsid w:val="0045445C"/>
    <w:rsid w:val="00455128"/>
    <w:rsid w:val="00456082"/>
    <w:rsid w:val="00456BF7"/>
    <w:rsid w:val="004631A2"/>
    <w:rsid w:val="004648F2"/>
    <w:rsid w:val="00467B7B"/>
    <w:rsid w:val="00470EC8"/>
    <w:rsid w:val="00473A8A"/>
    <w:rsid w:val="00474772"/>
    <w:rsid w:val="00481AC8"/>
    <w:rsid w:val="00482091"/>
    <w:rsid w:val="00482B22"/>
    <w:rsid w:val="00486BD6"/>
    <w:rsid w:val="00490B68"/>
    <w:rsid w:val="00492372"/>
    <w:rsid w:val="004924FE"/>
    <w:rsid w:val="004925A5"/>
    <w:rsid w:val="004957D4"/>
    <w:rsid w:val="004A308D"/>
    <w:rsid w:val="004B07B9"/>
    <w:rsid w:val="004B0D45"/>
    <w:rsid w:val="004B2AD5"/>
    <w:rsid w:val="004B4DA0"/>
    <w:rsid w:val="004B515B"/>
    <w:rsid w:val="004B5E6F"/>
    <w:rsid w:val="004B7833"/>
    <w:rsid w:val="004C11BA"/>
    <w:rsid w:val="004C11D6"/>
    <w:rsid w:val="004C239A"/>
    <w:rsid w:val="004C3EE7"/>
    <w:rsid w:val="004C7612"/>
    <w:rsid w:val="004C7B59"/>
    <w:rsid w:val="004D14A4"/>
    <w:rsid w:val="004D6377"/>
    <w:rsid w:val="004E3DFE"/>
    <w:rsid w:val="004E4211"/>
    <w:rsid w:val="004E764F"/>
    <w:rsid w:val="004F1269"/>
    <w:rsid w:val="00503EEB"/>
    <w:rsid w:val="00504131"/>
    <w:rsid w:val="00505A69"/>
    <w:rsid w:val="00513442"/>
    <w:rsid w:val="0051526C"/>
    <w:rsid w:val="00515B0B"/>
    <w:rsid w:val="00516907"/>
    <w:rsid w:val="00517539"/>
    <w:rsid w:val="0051797D"/>
    <w:rsid w:val="00520778"/>
    <w:rsid w:val="0052098E"/>
    <w:rsid w:val="00521ADE"/>
    <w:rsid w:val="00525185"/>
    <w:rsid w:val="00526DE2"/>
    <w:rsid w:val="00527DDA"/>
    <w:rsid w:val="00531E05"/>
    <w:rsid w:val="00542732"/>
    <w:rsid w:val="00543137"/>
    <w:rsid w:val="00543D1B"/>
    <w:rsid w:val="005478EB"/>
    <w:rsid w:val="005553CA"/>
    <w:rsid w:val="00557892"/>
    <w:rsid w:val="00562040"/>
    <w:rsid w:val="00575911"/>
    <w:rsid w:val="00577145"/>
    <w:rsid w:val="00584DBF"/>
    <w:rsid w:val="00586227"/>
    <w:rsid w:val="005877B9"/>
    <w:rsid w:val="0059018C"/>
    <w:rsid w:val="005922B7"/>
    <w:rsid w:val="00592EC7"/>
    <w:rsid w:val="005968C5"/>
    <w:rsid w:val="00596BC2"/>
    <w:rsid w:val="00597ACA"/>
    <w:rsid w:val="00597CED"/>
    <w:rsid w:val="005A20C0"/>
    <w:rsid w:val="005A2E24"/>
    <w:rsid w:val="005A4031"/>
    <w:rsid w:val="005A6738"/>
    <w:rsid w:val="005B1FD9"/>
    <w:rsid w:val="005C6AB4"/>
    <w:rsid w:val="005D0B99"/>
    <w:rsid w:val="005D0E33"/>
    <w:rsid w:val="005D2000"/>
    <w:rsid w:val="005D4C2C"/>
    <w:rsid w:val="005E094B"/>
    <w:rsid w:val="005E19BA"/>
    <w:rsid w:val="005E2A54"/>
    <w:rsid w:val="005E53E1"/>
    <w:rsid w:val="005E594A"/>
    <w:rsid w:val="005F34C4"/>
    <w:rsid w:val="0060618F"/>
    <w:rsid w:val="00606D85"/>
    <w:rsid w:val="00610AB2"/>
    <w:rsid w:val="006110C5"/>
    <w:rsid w:val="00621E7F"/>
    <w:rsid w:val="0062301D"/>
    <w:rsid w:val="00623210"/>
    <w:rsid w:val="00625B05"/>
    <w:rsid w:val="0062607C"/>
    <w:rsid w:val="00627EF4"/>
    <w:rsid w:val="00634A87"/>
    <w:rsid w:val="00634AAF"/>
    <w:rsid w:val="00643E5A"/>
    <w:rsid w:val="006452C6"/>
    <w:rsid w:val="0065256D"/>
    <w:rsid w:val="006549D3"/>
    <w:rsid w:val="006572FA"/>
    <w:rsid w:val="006605F5"/>
    <w:rsid w:val="00662C15"/>
    <w:rsid w:val="006655DC"/>
    <w:rsid w:val="006721C6"/>
    <w:rsid w:val="00673132"/>
    <w:rsid w:val="00675A5B"/>
    <w:rsid w:val="006927A0"/>
    <w:rsid w:val="00692F01"/>
    <w:rsid w:val="00694208"/>
    <w:rsid w:val="006A1CE1"/>
    <w:rsid w:val="006A755F"/>
    <w:rsid w:val="006B30BB"/>
    <w:rsid w:val="006B4887"/>
    <w:rsid w:val="006B5E94"/>
    <w:rsid w:val="006B60D6"/>
    <w:rsid w:val="006D1552"/>
    <w:rsid w:val="006D31D0"/>
    <w:rsid w:val="006D5037"/>
    <w:rsid w:val="006D5509"/>
    <w:rsid w:val="006D586A"/>
    <w:rsid w:val="006E00D1"/>
    <w:rsid w:val="006E17FA"/>
    <w:rsid w:val="006E2A91"/>
    <w:rsid w:val="006E5A07"/>
    <w:rsid w:val="006E7C9D"/>
    <w:rsid w:val="006F0422"/>
    <w:rsid w:val="006F0A02"/>
    <w:rsid w:val="006F3BF4"/>
    <w:rsid w:val="006F3F41"/>
    <w:rsid w:val="00700E91"/>
    <w:rsid w:val="00710B58"/>
    <w:rsid w:val="00711441"/>
    <w:rsid w:val="0071202A"/>
    <w:rsid w:val="007133EF"/>
    <w:rsid w:val="00715C86"/>
    <w:rsid w:val="007247C9"/>
    <w:rsid w:val="0073479D"/>
    <w:rsid w:val="0073567F"/>
    <w:rsid w:val="00740FF9"/>
    <w:rsid w:val="0074246A"/>
    <w:rsid w:val="00742A1C"/>
    <w:rsid w:val="00744892"/>
    <w:rsid w:val="007524B7"/>
    <w:rsid w:val="00755404"/>
    <w:rsid w:val="00762B15"/>
    <w:rsid w:val="00773DC9"/>
    <w:rsid w:val="00776302"/>
    <w:rsid w:val="00776BF6"/>
    <w:rsid w:val="00780AAF"/>
    <w:rsid w:val="00785D52"/>
    <w:rsid w:val="00790793"/>
    <w:rsid w:val="007936BC"/>
    <w:rsid w:val="007A3367"/>
    <w:rsid w:val="007A6663"/>
    <w:rsid w:val="007B2FC2"/>
    <w:rsid w:val="007B3238"/>
    <w:rsid w:val="007B37BF"/>
    <w:rsid w:val="007B43DD"/>
    <w:rsid w:val="007D3C36"/>
    <w:rsid w:val="007D4C64"/>
    <w:rsid w:val="007D70F4"/>
    <w:rsid w:val="007E17D1"/>
    <w:rsid w:val="007E3826"/>
    <w:rsid w:val="007E5C7D"/>
    <w:rsid w:val="007E7512"/>
    <w:rsid w:val="007F164B"/>
    <w:rsid w:val="007F2C23"/>
    <w:rsid w:val="007F2C7E"/>
    <w:rsid w:val="007F3FD2"/>
    <w:rsid w:val="008016F7"/>
    <w:rsid w:val="0080231B"/>
    <w:rsid w:val="00805D60"/>
    <w:rsid w:val="0081160B"/>
    <w:rsid w:val="00814E72"/>
    <w:rsid w:val="008166D7"/>
    <w:rsid w:val="00816B08"/>
    <w:rsid w:val="008174AC"/>
    <w:rsid w:val="0082190C"/>
    <w:rsid w:val="00832E14"/>
    <w:rsid w:val="00833E84"/>
    <w:rsid w:val="00835996"/>
    <w:rsid w:val="0083750D"/>
    <w:rsid w:val="0084055D"/>
    <w:rsid w:val="00840752"/>
    <w:rsid w:val="00855A59"/>
    <w:rsid w:val="0085764C"/>
    <w:rsid w:val="00861FBF"/>
    <w:rsid w:val="00865113"/>
    <w:rsid w:val="00873EBF"/>
    <w:rsid w:val="008803F6"/>
    <w:rsid w:val="00881EE2"/>
    <w:rsid w:val="00881EF4"/>
    <w:rsid w:val="00883998"/>
    <w:rsid w:val="008842FD"/>
    <w:rsid w:val="00884457"/>
    <w:rsid w:val="008848DD"/>
    <w:rsid w:val="00887A41"/>
    <w:rsid w:val="00895ACF"/>
    <w:rsid w:val="008A0BD7"/>
    <w:rsid w:val="008A378B"/>
    <w:rsid w:val="008A4719"/>
    <w:rsid w:val="008A5033"/>
    <w:rsid w:val="008B4EA6"/>
    <w:rsid w:val="008C6C0A"/>
    <w:rsid w:val="008D16AF"/>
    <w:rsid w:val="008D1DC9"/>
    <w:rsid w:val="008E2779"/>
    <w:rsid w:val="008E3700"/>
    <w:rsid w:val="008E382C"/>
    <w:rsid w:val="008F007E"/>
    <w:rsid w:val="008F2A8D"/>
    <w:rsid w:val="008F431B"/>
    <w:rsid w:val="008F4825"/>
    <w:rsid w:val="008F49F5"/>
    <w:rsid w:val="008F4EE1"/>
    <w:rsid w:val="009127B2"/>
    <w:rsid w:val="00913D94"/>
    <w:rsid w:val="00914F97"/>
    <w:rsid w:val="00915BA5"/>
    <w:rsid w:val="009306A3"/>
    <w:rsid w:val="0093643C"/>
    <w:rsid w:val="00941FDE"/>
    <w:rsid w:val="00950ECB"/>
    <w:rsid w:val="009520C6"/>
    <w:rsid w:val="00956F67"/>
    <w:rsid w:val="009610BA"/>
    <w:rsid w:val="0096198F"/>
    <w:rsid w:val="00967DC8"/>
    <w:rsid w:val="00970DF7"/>
    <w:rsid w:val="00972278"/>
    <w:rsid w:val="00975BF2"/>
    <w:rsid w:val="00985271"/>
    <w:rsid w:val="009863BB"/>
    <w:rsid w:val="00993926"/>
    <w:rsid w:val="00994941"/>
    <w:rsid w:val="00996B37"/>
    <w:rsid w:val="009A2008"/>
    <w:rsid w:val="009A417B"/>
    <w:rsid w:val="009A4F28"/>
    <w:rsid w:val="009B3295"/>
    <w:rsid w:val="009B570F"/>
    <w:rsid w:val="009C09F3"/>
    <w:rsid w:val="009C65E0"/>
    <w:rsid w:val="009C6C15"/>
    <w:rsid w:val="009C6D21"/>
    <w:rsid w:val="009C7077"/>
    <w:rsid w:val="009C7E70"/>
    <w:rsid w:val="009D002A"/>
    <w:rsid w:val="009D2DF5"/>
    <w:rsid w:val="009D5BF1"/>
    <w:rsid w:val="009D7700"/>
    <w:rsid w:val="009E1E26"/>
    <w:rsid w:val="009E480D"/>
    <w:rsid w:val="009E482B"/>
    <w:rsid w:val="009F0BF9"/>
    <w:rsid w:val="009F56C5"/>
    <w:rsid w:val="009F7D89"/>
    <w:rsid w:val="00A0118A"/>
    <w:rsid w:val="00A0297B"/>
    <w:rsid w:val="00A11221"/>
    <w:rsid w:val="00A12DEF"/>
    <w:rsid w:val="00A136F1"/>
    <w:rsid w:val="00A15588"/>
    <w:rsid w:val="00A16FF2"/>
    <w:rsid w:val="00A24093"/>
    <w:rsid w:val="00A26DCB"/>
    <w:rsid w:val="00A449F4"/>
    <w:rsid w:val="00A45299"/>
    <w:rsid w:val="00A45B3E"/>
    <w:rsid w:val="00A47368"/>
    <w:rsid w:val="00A50CBE"/>
    <w:rsid w:val="00A50EA3"/>
    <w:rsid w:val="00A511ED"/>
    <w:rsid w:val="00A51E48"/>
    <w:rsid w:val="00A55782"/>
    <w:rsid w:val="00A55F05"/>
    <w:rsid w:val="00A612EB"/>
    <w:rsid w:val="00A62D50"/>
    <w:rsid w:val="00A745F5"/>
    <w:rsid w:val="00A83214"/>
    <w:rsid w:val="00A860DE"/>
    <w:rsid w:val="00A86263"/>
    <w:rsid w:val="00A92C0A"/>
    <w:rsid w:val="00A95137"/>
    <w:rsid w:val="00AA0749"/>
    <w:rsid w:val="00AA2CFD"/>
    <w:rsid w:val="00AA7A7A"/>
    <w:rsid w:val="00AB0113"/>
    <w:rsid w:val="00AB66F7"/>
    <w:rsid w:val="00AC54AE"/>
    <w:rsid w:val="00AD4F47"/>
    <w:rsid w:val="00AD5D5C"/>
    <w:rsid w:val="00AE0678"/>
    <w:rsid w:val="00AF09CD"/>
    <w:rsid w:val="00AF1BDD"/>
    <w:rsid w:val="00AF4B7F"/>
    <w:rsid w:val="00AF7996"/>
    <w:rsid w:val="00B00208"/>
    <w:rsid w:val="00B06935"/>
    <w:rsid w:val="00B15211"/>
    <w:rsid w:val="00B15CE5"/>
    <w:rsid w:val="00B2404C"/>
    <w:rsid w:val="00B24FFA"/>
    <w:rsid w:val="00B27A1E"/>
    <w:rsid w:val="00B32441"/>
    <w:rsid w:val="00B35685"/>
    <w:rsid w:val="00B40AA5"/>
    <w:rsid w:val="00B522DA"/>
    <w:rsid w:val="00B54601"/>
    <w:rsid w:val="00B639D5"/>
    <w:rsid w:val="00B6556E"/>
    <w:rsid w:val="00B75848"/>
    <w:rsid w:val="00B76869"/>
    <w:rsid w:val="00B76914"/>
    <w:rsid w:val="00B8109A"/>
    <w:rsid w:val="00B85929"/>
    <w:rsid w:val="00B87793"/>
    <w:rsid w:val="00B91FA5"/>
    <w:rsid w:val="00B92717"/>
    <w:rsid w:val="00B935EC"/>
    <w:rsid w:val="00B938C4"/>
    <w:rsid w:val="00B96C36"/>
    <w:rsid w:val="00BA13BD"/>
    <w:rsid w:val="00BA1FF6"/>
    <w:rsid w:val="00BA2BC1"/>
    <w:rsid w:val="00BA448A"/>
    <w:rsid w:val="00BB0EAE"/>
    <w:rsid w:val="00BB1F23"/>
    <w:rsid w:val="00BB77C3"/>
    <w:rsid w:val="00BC008C"/>
    <w:rsid w:val="00BC1705"/>
    <w:rsid w:val="00BC29FB"/>
    <w:rsid w:val="00BC36F2"/>
    <w:rsid w:val="00BC407E"/>
    <w:rsid w:val="00BC5DA0"/>
    <w:rsid w:val="00BD09CC"/>
    <w:rsid w:val="00BD0AB2"/>
    <w:rsid w:val="00BD45BB"/>
    <w:rsid w:val="00BD649B"/>
    <w:rsid w:val="00BE6025"/>
    <w:rsid w:val="00BE7DB6"/>
    <w:rsid w:val="00BF4B39"/>
    <w:rsid w:val="00BF4E2A"/>
    <w:rsid w:val="00BF7114"/>
    <w:rsid w:val="00C02602"/>
    <w:rsid w:val="00C02654"/>
    <w:rsid w:val="00C073FF"/>
    <w:rsid w:val="00C1537A"/>
    <w:rsid w:val="00C161A3"/>
    <w:rsid w:val="00C20E3E"/>
    <w:rsid w:val="00C31F25"/>
    <w:rsid w:val="00C320EA"/>
    <w:rsid w:val="00C34235"/>
    <w:rsid w:val="00C425CA"/>
    <w:rsid w:val="00C46265"/>
    <w:rsid w:val="00C518E8"/>
    <w:rsid w:val="00C56B6B"/>
    <w:rsid w:val="00C56BF8"/>
    <w:rsid w:val="00C60D53"/>
    <w:rsid w:val="00C62F06"/>
    <w:rsid w:val="00C64EDD"/>
    <w:rsid w:val="00C65279"/>
    <w:rsid w:val="00C817B8"/>
    <w:rsid w:val="00C82556"/>
    <w:rsid w:val="00C83968"/>
    <w:rsid w:val="00C93569"/>
    <w:rsid w:val="00C93B53"/>
    <w:rsid w:val="00C94B39"/>
    <w:rsid w:val="00C94F12"/>
    <w:rsid w:val="00CA6B8D"/>
    <w:rsid w:val="00CA7CA3"/>
    <w:rsid w:val="00CB0055"/>
    <w:rsid w:val="00CC22F9"/>
    <w:rsid w:val="00CC344A"/>
    <w:rsid w:val="00CC49B6"/>
    <w:rsid w:val="00CC4C71"/>
    <w:rsid w:val="00CD2CF6"/>
    <w:rsid w:val="00CE0626"/>
    <w:rsid w:val="00CE17B1"/>
    <w:rsid w:val="00CE7862"/>
    <w:rsid w:val="00CF1B34"/>
    <w:rsid w:val="00CF3518"/>
    <w:rsid w:val="00CF53C9"/>
    <w:rsid w:val="00CF6646"/>
    <w:rsid w:val="00CF67D4"/>
    <w:rsid w:val="00D01A31"/>
    <w:rsid w:val="00D02CDC"/>
    <w:rsid w:val="00D05D52"/>
    <w:rsid w:val="00D06681"/>
    <w:rsid w:val="00D07B2F"/>
    <w:rsid w:val="00D109C7"/>
    <w:rsid w:val="00D1451F"/>
    <w:rsid w:val="00D21927"/>
    <w:rsid w:val="00D22519"/>
    <w:rsid w:val="00D23705"/>
    <w:rsid w:val="00D331C1"/>
    <w:rsid w:val="00D33C13"/>
    <w:rsid w:val="00D33DD0"/>
    <w:rsid w:val="00D36CBF"/>
    <w:rsid w:val="00D43CCF"/>
    <w:rsid w:val="00D4682D"/>
    <w:rsid w:val="00D47B9A"/>
    <w:rsid w:val="00D53009"/>
    <w:rsid w:val="00D540DF"/>
    <w:rsid w:val="00D704DB"/>
    <w:rsid w:val="00D73ED2"/>
    <w:rsid w:val="00D761DF"/>
    <w:rsid w:val="00D83C30"/>
    <w:rsid w:val="00D86071"/>
    <w:rsid w:val="00D92969"/>
    <w:rsid w:val="00D9397E"/>
    <w:rsid w:val="00D9679A"/>
    <w:rsid w:val="00DA0D16"/>
    <w:rsid w:val="00DB39E2"/>
    <w:rsid w:val="00DB42DB"/>
    <w:rsid w:val="00DC0332"/>
    <w:rsid w:val="00DC4C07"/>
    <w:rsid w:val="00DC70CC"/>
    <w:rsid w:val="00DD2BCC"/>
    <w:rsid w:val="00DD5781"/>
    <w:rsid w:val="00DD691D"/>
    <w:rsid w:val="00DD7B68"/>
    <w:rsid w:val="00DE1CC2"/>
    <w:rsid w:val="00DE2513"/>
    <w:rsid w:val="00DF0198"/>
    <w:rsid w:val="00DF2EBC"/>
    <w:rsid w:val="00DF5456"/>
    <w:rsid w:val="00E01157"/>
    <w:rsid w:val="00E10477"/>
    <w:rsid w:val="00E13C90"/>
    <w:rsid w:val="00E162F7"/>
    <w:rsid w:val="00E17082"/>
    <w:rsid w:val="00E206F6"/>
    <w:rsid w:val="00E208E8"/>
    <w:rsid w:val="00E21C40"/>
    <w:rsid w:val="00E2468F"/>
    <w:rsid w:val="00E2644A"/>
    <w:rsid w:val="00E2772D"/>
    <w:rsid w:val="00E30EBC"/>
    <w:rsid w:val="00E330B3"/>
    <w:rsid w:val="00E35A9E"/>
    <w:rsid w:val="00E3636A"/>
    <w:rsid w:val="00E36B08"/>
    <w:rsid w:val="00E402D4"/>
    <w:rsid w:val="00E47896"/>
    <w:rsid w:val="00E50DFF"/>
    <w:rsid w:val="00E57672"/>
    <w:rsid w:val="00E647A0"/>
    <w:rsid w:val="00E65E4A"/>
    <w:rsid w:val="00E70E48"/>
    <w:rsid w:val="00E714F3"/>
    <w:rsid w:val="00E7362F"/>
    <w:rsid w:val="00E73878"/>
    <w:rsid w:val="00E76921"/>
    <w:rsid w:val="00E8077F"/>
    <w:rsid w:val="00E8104D"/>
    <w:rsid w:val="00EA1C25"/>
    <w:rsid w:val="00EA46F2"/>
    <w:rsid w:val="00EA50BA"/>
    <w:rsid w:val="00EB0DF9"/>
    <w:rsid w:val="00EB31E7"/>
    <w:rsid w:val="00EB5222"/>
    <w:rsid w:val="00EC0870"/>
    <w:rsid w:val="00EC1DC2"/>
    <w:rsid w:val="00EC366A"/>
    <w:rsid w:val="00EC4B65"/>
    <w:rsid w:val="00EC6987"/>
    <w:rsid w:val="00ED490D"/>
    <w:rsid w:val="00ED50B4"/>
    <w:rsid w:val="00ED5F54"/>
    <w:rsid w:val="00EE44C7"/>
    <w:rsid w:val="00EF46D2"/>
    <w:rsid w:val="00EF545D"/>
    <w:rsid w:val="00EF5E29"/>
    <w:rsid w:val="00EF6A69"/>
    <w:rsid w:val="00F01567"/>
    <w:rsid w:val="00F03C6F"/>
    <w:rsid w:val="00F10BC6"/>
    <w:rsid w:val="00F137F8"/>
    <w:rsid w:val="00F138C9"/>
    <w:rsid w:val="00F1433D"/>
    <w:rsid w:val="00F2078F"/>
    <w:rsid w:val="00F21922"/>
    <w:rsid w:val="00F3725C"/>
    <w:rsid w:val="00F40FC7"/>
    <w:rsid w:val="00F41BE4"/>
    <w:rsid w:val="00F43FAA"/>
    <w:rsid w:val="00F64B6D"/>
    <w:rsid w:val="00F6785C"/>
    <w:rsid w:val="00F81FB1"/>
    <w:rsid w:val="00F9130D"/>
    <w:rsid w:val="00F92EC0"/>
    <w:rsid w:val="00F942B3"/>
    <w:rsid w:val="00F96E60"/>
    <w:rsid w:val="00F9790E"/>
    <w:rsid w:val="00FA1082"/>
    <w:rsid w:val="00FA1CFC"/>
    <w:rsid w:val="00FA300C"/>
    <w:rsid w:val="00FA334F"/>
    <w:rsid w:val="00FA338B"/>
    <w:rsid w:val="00FA3488"/>
    <w:rsid w:val="00FB56FA"/>
    <w:rsid w:val="00FC7015"/>
    <w:rsid w:val="00FC7B13"/>
    <w:rsid w:val="00FD0EA6"/>
    <w:rsid w:val="00FD11F3"/>
    <w:rsid w:val="00FD2F40"/>
    <w:rsid w:val="00FE3AE8"/>
    <w:rsid w:val="00FE4E6B"/>
    <w:rsid w:val="00FE6C0E"/>
    <w:rsid w:val="00FF0CFF"/>
    <w:rsid w:val="00FF42C3"/>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F08D"/>
  <w15:docId w15:val="{6FB5F9A9-6857-4947-81E0-65B9D39F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E3E"/>
    <w:rPr>
      <w:rFonts w:ascii="Calibri" w:eastAsia="Times New Roman" w:hAnsi="Calibri" w:cs="Times New Roman"/>
      <w:lang w:eastAsia="ru-RU"/>
    </w:rPr>
  </w:style>
  <w:style w:type="paragraph" w:styleId="1">
    <w:name w:val="heading 1"/>
    <w:basedOn w:val="a"/>
    <w:next w:val="a"/>
    <w:link w:val="10"/>
    <w:qFormat/>
    <w:rsid w:val="00B639D5"/>
    <w:pPr>
      <w:widowControl w:val="0"/>
      <w:autoSpaceDE w:val="0"/>
      <w:autoSpaceDN w:val="0"/>
      <w:adjustRightInd w:val="0"/>
      <w:spacing w:before="108" w:after="108" w:line="240" w:lineRule="auto"/>
      <w:jc w:val="center"/>
      <w:outlineLvl w:val="0"/>
    </w:pPr>
    <w:rPr>
      <w:rFonts w:ascii="Arial" w:hAnsi="Arial"/>
      <w:b/>
      <w:color w:val="000080"/>
      <w:sz w:val="20"/>
      <w:szCs w:val="20"/>
      <w:lang w:val="x-none"/>
    </w:rPr>
  </w:style>
  <w:style w:type="paragraph" w:styleId="4">
    <w:name w:val="heading 4"/>
    <w:basedOn w:val="a"/>
    <w:next w:val="a"/>
    <w:link w:val="40"/>
    <w:uiPriority w:val="9"/>
    <w:semiHidden/>
    <w:unhideWhenUsed/>
    <w:qFormat/>
    <w:rsid w:val="003707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7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D761DF"/>
    <w:rPr>
      <w:rFonts w:ascii="Courier New" w:eastAsia="Times New Roman" w:hAnsi="Courier New" w:cs="Courier New"/>
      <w:sz w:val="20"/>
      <w:szCs w:val="20"/>
      <w:lang w:eastAsia="ru-RU"/>
    </w:rPr>
  </w:style>
  <w:style w:type="character" w:styleId="a3">
    <w:name w:val="Hyperlink"/>
    <w:basedOn w:val="a0"/>
    <w:uiPriority w:val="99"/>
    <w:unhideWhenUsed/>
    <w:rsid w:val="00BC407E"/>
    <w:rPr>
      <w:color w:val="0000FF"/>
      <w:u w:val="single"/>
    </w:rPr>
  </w:style>
  <w:style w:type="paragraph" w:styleId="a4">
    <w:name w:val="List Paragraph"/>
    <w:basedOn w:val="a"/>
    <w:uiPriority w:val="34"/>
    <w:qFormat/>
    <w:rsid w:val="00016B7E"/>
    <w:pPr>
      <w:ind w:left="720"/>
      <w:contextualSpacing/>
    </w:pPr>
  </w:style>
  <w:style w:type="paragraph" w:styleId="a5">
    <w:name w:val="Normal (Web)"/>
    <w:basedOn w:val="a"/>
    <w:uiPriority w:val="99"/>
    <w:rsid w:val="00FA1CFC"/>
    <w:pPr>
      <w:spacing w:before="100" w:beforeAutospacing="1" w:after="100" w:afterAutospacing="1" w:line="240" w:lineRule="auto"/>
    </w:pPr>
    <w:rPr>
      <w:rFonts w:ascii="Times New Roman" w:eastAsia="Calibri" w:hAnsi="Times New Roman"/>
      <w:sz w:val="24"/>
      <w:szCs w:val="24"/>
    </w:rPr>
  </w:style>
  <w:style w:type="character" w:customStyle="1" w:styleId="10">
    <w:name w:val="Заголовок 1 Знак"/>
    <w:basedOn w:val="a0"/>
    <w:link w:val="1"/>
    <w:rsid w:val="00B639D5"/>
    <w:rPr>
      <w:rFonts w:ascii="Arial" w:eastAsia="Times New Roman" w:hAnsi="Arial" w:cs="Times New Roman"/>
      <w:b/>
      <w:color w:val="000080"/>
      <w:sz w:val="20"/>
      <w:szCs w:val="20"/>
      <w:lang w:val="x-none" w:eastAsia="ru-RU"/>
    </w:rPr>
  </w:style>
  <w:style w:type="paragraph" w:styleId="a6">
    <w:name w:val="Balloon Text"/>
    <w:basedOn w:val="a"/>
    <w:link w:val="a7"/>
    <w:uiPriority w:val="99"/>
    <w:semiHidden/>
    <w:unhideWhenUsed/>
    <w:rsid w:val="00B639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39D5"/>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37072A"/>
    <w:rPr>
      <w:rFonts w:asciiTheme="majorHAnsi" w:eastAsiaTheme="majorEastAsia" w:hAnsiTheme="majorHAnsi" w:cstheme="majorBidi"/>
      <w:b/>
      <w:bCs/>
      <w:i/>
      <w:iCs/>
      <w:color w:val="4F81BD" w:themeColor="accent1"/>
      <w:lang w:eastAsia="ru-RU"/>
    </w:rPr>
  </w:style>
  <w:style w:type="paragraph" w:styleId="a8">
    <w:name w:val="header"/>
    <w:basedOn w:val="a"/>
    <w:link w:val="a9"/>
    <w:uiPriority w:val="99"/>
    <w:unhideWhenUsed/>
    <w:rsid w:val="000B01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0183"/>
    <w:rPr>
      <w:rFonts w:ascii="Calibri" w:eastAsia="Times New Roman" w:hAnsi="Calibri" w:cs="Times New Roman"/>
      <w:lang w:eastAsia="ru-RU"/>
    </w:rPr>
  </w:style>
  <w:style w:type="paragraph" w:styleId="aa">
    <w:name w:val="footer"/>
    <w:basedOn w:val="a"/>
    <w:link w:val="ab"/>
    <w:uiPriority w:val="99"/>
    <w:unhideWhenUsed/>
    <w:rsid w:val="000B01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0183"/>
    <w:rPr>
      <w:rFonts w:ascii="Calibri" w:eastAsia="Times New Roman" w:hAnsi="Calibri" w:cs="Times New Roman"/>
      <w:lang w:eastAsia="ru-RU"/>
    </w:rPr>
  </w:style>
  <w:style w:type="paragraph" w:customStyle="1" w:styleId="ConsPlusNormal">
    <w:name w:val="ConsPlusNormal"/>
    <w:rsid w:val="001262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no-indent">
    <w:name w:val="no-indent"/>
    <w:basedOn w:val="a"/>
    <w:rsid w:val="00994941"/>
    <w:pPr>
      <w:spacing w:before="100" w:beforeAutospacing="1" w:after="100" w:afterAutospacing="1" w:line="240" w:lineRule="auto"/>
    </w:pPr>
    <w:rPr>
      <w:rFonts w:ascii="Times New Roman" w:hAnsi="Times New Roman"/>
      <w:sz w:val="24"/>
      <w:szCs w:val="24"/>
    </w:rPr>
  </w:style>
  <w:style w:type="character" w:styleId="ac">
    <w:name w:val="annotation reference"/>
    <w:basedOn w:val="a0"/>
    <w:uiPriority w:val="99"/>
    <w:semiHidden/>
    <w:unhideWhenUsed/>
    <w:rsid w:val="00EA50BA"/>
    <w:rPr>
      <w:sz w:val="16"/>
      <w:szCs w:val="16"/>
    </w:rPr>
  </w:style>
  <w:style w:type="paragraph" w:styleId="ad">
    <w:name w:val="annotation text"/>
    <w:basedOn w:val="a"/>
    <w:link w:val="ae"/>
    <w:uiPriority w:val="99"/>
    <w:semiHidden/>
    <w:unhideWhenUsed/>
    <w:rsid w:val="00EA50BA"/>
    <w:pPr>
      <w:spacing w:line="240" w:lineRule="auto"/>
    </w:pPr>
    <w:rPr>
      <w:sz w:val="20"/>
      <w:szCs w:val="20"/>
    </w:rPr>
  </w:style>
  <w:style w:type="character" w:customStyle="1" w:styleId="ae">
    <w:name w:val="Текст примечания Знак"/>
    <w:basedOn w:val="a0"/>
    <w:link w:val="ad"/>
    <w:uiPriority w:val="99"/>
    <w:semiHidden/>
    <w:rsid w:val="00EA50BA"/>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EA50BA"/>
    <w:rPr>
      <w:b/>
      <w:bCs/>
    </w:rPr>
  </w:style>
  <w:style w:type="character" w:customStyle="1" w:styleId="af0">
    <w:name w:val="Тема примечания Знак"/>
    <w:basedOn w:val="ae"/>
    <w:link w:val="af"/>
    <w:uiPriority w:val="99"/>
    <w:semiHidden/>
    <w:rsid w:val="00EA50BA"/>
    <w:rPr>
      <w:rFonts w:ascii="Calibri" w:eastAsia="Times New Roman" w:hAnsi="Calibri" w:cs="Times New Roman"/>
      <w:b/>
      <w:bCs/>
      <w:sz w:val="20"/>
      <w:szCs w:val="20"/>
      <w:lang w:eastAsia="ru-RU"/>
    </w:rPr>
  </w:style>
  <w:style w:type="paragraph" w:customStyle="1" w:styleId="ConsPlusTitle">
    <w:name w:val="ConsPlusTitle"/>
    <w:uiPriority w:val="99"/>
    <w:rsid w:val="00E35A9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1">
    <w:name w:val="Revision"/>
    <w:hidden/>
    <w:uiPriority w:val="99"/>
    <w:semiHidden/>
    <w:rsid w:val="00BE602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3644">
      <w:bodyDiv w:val="1"/>
      <w:marLeft w:val="0"/>
      <w:marRight w:val="0"/>
      <w:marTop w:val="0"/>
      <w:marBottom w:val="0"/>
      <w:divBdr>
        <w:top w:val="none" w:sz="0" w:space="0" w:color="auto"/>
        <w:left w:val="none" w:sz="0" w:space="0" w:color="auto"/>
        <w:bottom w:val="none" w:sz="0" w:space="0" w:color="auto"/>
        <w:right w:val="none" w:sz="0" w:space="0" w:color="auto"/>
      </w:divBdr>
    </w:div>
    <w:div w:id="87193825">
      <w:bodyDiv w:val="1"/>
      <w:marLeft w:val="0"/>
      <w:marRight w:val="0"/>
      <w:marTop w:val="0"/>
      <w:marBottom w:val="0"/>
      <w:divBdr>
        <w:top w:val="none" w:sz="0" w:space="0" w:color="auto"/>
        <w:left w:val="none" w:sz="0" w:space="0" w:color="auto"/>
        <w:bottom w:val="none" w:sz="0" w:space="0" w:color="auto"/>
        <w:right w:val="none" w:sz="0" w:space="0" w:color="auto"/>
      </w:divBdr>
    </w:div>
    <w:div w:id="409693797">
      <w:bodyDiv w:val="1"/>
      <w:marLeft w:val="0"/>
      <w:marRight w:val="0"/>
      <w:marTop w:val="0"/>
      <w:marBottom w:val="0"/>
      <w:divBdr>
        <w:top w:val="none" w:sz="0" w:space="0" w:color="auto"/>
        <w:left w:val="none" w:sz="0" w:space="0" w:color="auto"/>
        <w:bottom w:val="none" w:sz="0" w:space="0" w:color="auto"/>
        <w:right w:val="none" w:sz="0" w:space="0" w:color="auto"/>
      </w:divBdr>
    </w:div>
    <w:div w:id="415828007">
      <w:bodyDiv w:val="1"/>
      <w:marLeft w:val="0"/>
      <w:marRight w:val="0"/>
      <w:marTop w:val="0"/>
      <w:marBottom w:val="0"/>
      <w:divBdr>
        <w:top w:val="none" w:sz="0" w:space="0" w:color="auto"/>
        <w:left w:val="none" w:sz="0" w:space="0" w:color="auto"/>
        <w:bottom w:val="none" w:sz="0" w:space="0" w:color="auto"/>
        <w:right w:val="none" w:sz="0" w:space="0" w:color="auto"/>
      </w:divBdr>
    </w:div>
    <w:div w:id="590087368">
      <w:bodyDiv w:val="1"/>
      <w:marLeft w:val="0"/>
      <w:marRight w:val="0"/>
      <w:marTop w:val="0"/>
      <w:marBottom w:val="0"/>
      <w:divBdr>
        <w:top w:val="none" w:sz="0" w:space="0" w:color="auto"/>
        <w:left w:val="none" w:sz="0" w:space="0" w:color="auto"/>
        <w:bottom w:val="none" w:sz="0" w:space="0" w:color="auto"/>
        <w:right w:val="none" w:sz="0" w:space="0" w:color="auto"/>
      </w:divBdr>
    </w:div>
    <w:div w:id="771170552">
      <w:bodyDiv w:val="1"/>
      <w:marLeft w:val="0"/>
      <w:marRight w:val="0"/>
      <w:marTop w:val="0"/>
      <w:marBottom w:val="0"/>
      <w:divBdr>
        <w:top w:val="none" w:sz="0" w:space="0" w:color="auto"/>
        <w:left w:val="none" w:sz="0" w:space="0" w:color="auto"/>
        <w:bottom w:val="none" w:sz="0" w:space="0" w:color="auto"/>
        <w:right w:val="none" w:sz="0" w:space="0" w:color="auto"/>
      </w:divBdr>
      <w:divsChild>
        <w:div w:id="1220552524">
          <w:marLeft w:val="0"/>
          <w:marRight w:val="0"/>
          <w:marTop w:val="0"/>
          <w:marBottom w:val="0"/>
          <w:divBdr>
            <w:top w:val="none" w:sz="0" w:space="0" w:color="auto"/>
            <w:left w:val="none" w:sz="0" w:space="0" w:color="auto"/>
            <w:bottom w:val="none" w:sz="0" w:space="0" w:color="auto"/>
            <w:right w:val="none" w:sz="0" w:space="0" w:color="auto"/>
          </w:divBdr>
        </w:div>
      </w:divsChild>
    </w:div>
    <w:div w:id="782462047">
      <w:bodyDiv w:val="1"/>
      <w:marLeft w:val="0"/>
      <w:marRight w:val="0"/>
      <w:marTop w:val="0"/>
      <w:marBottom w:val="0"/>
      <w:divBdr>
        <w:top w:val="none" w:sz="0" w:space="0" w:color="auto"/>
        <w:left w:val="none" w:sz="0" w:space="0" w:color="auto"/>
        <w:bottom w:val="none" w:sz="0" w:space="0" w:color="auto"/>
        <w:right w:val="none" w:sz="0" w:space="0" w:color="auto"/>
      </w:divBdr>
    </w:div>
    <w:div w:id="1466041696">
      <w:bodyDiv w:val="1"/>
      <w:marLeft w:val="0"/>
      <w:marRight w:val="0"/>
      <w:marTop w:val="0"/>
      <w:marBottom w:val="0"/>
      <w:divBdr>
        <w:top w:val="none" w:sz="0" w:space="0" w:color="auto"/>
        <w:left w:val="none" w:sz="0" w:space="0" w:color="auto"/>
        <w:bottom w:val="none" w:sz="0" w:space="0" w:color="auto"/>
        <w:right w:val="none" w:sz="0" w:space="0" w:color="auto"/>
      </w:divBdr>
    </w:div>
    <w:div w:id="1559243043">
      <w:bodyDiv w:val="1"/>
      <w:marLeft w:val="0"/>
      <w:marRight w:val="0"/>
      <w:marTop w:val="0"/>
      <w:marBottom w:val="0"/>
      <w:divBdr>
        <w:top w:val="none" w:sz="0" w:space="0" w:color="auto"/>
        <w:left w:val="none" w:sz="0" w:space="0" w:color="auto"/>
        <w:bottom w:val="none" w:sz="0" w:space="0" w:color="auto"/>
        <w:right w:val="none" w:sz="0" w:space="0" w:color="auto"/>
      </w:divBdr>
    </w:div>
    <w:div w:id="1604604827">
      <w:bodyDiv w:val="1"/>
      <w:marLeft w:val="0"/>
      <w:marRight w:val="0"/>
      <w:marTop w:val="0"/>
      <w:marBottom w:val="0"/>
      <w:divBdr>
        <w:top w:val="none" w:sz="0" w:space="0" w:color="auto"/>
        <w:left w:val="none" w:sz="0" w:space="0" w:color="auto"/>
        <w:bottom w:val="none" w:sz="0" w:space="0" w:color="auto"/>
        <w:right w:val="none" w:sz="0" w:space="0" w:color="auto"/>
      </w:divBdr>
    </w:div>
    <w:div w:id="1608154942">
      <w:bodyDiv w:val="1"/>
      <w:marLeft w:val="0"/>
      <w:marRight w:val="0"/>
      <w:marTop w:val="0"/>
      <w:marBottom w:val="0"/>
      <w:divBdr>
        <w:top w:val="none" w:sz="0" w:space="0" w:color="auto"/>
        <w:left w:val="none" w:sz="0" w:space="0" w:color="auto"/>
        <w:bottom w:val="none" w:sz="0" w:space="0" w:color="auto"/>
        <w:right w:val="none" w:sz="0" w:space="0" w:color="auto"/>
      </w:divBdr>
    </w:div>
    <w:div w:id="1719620755">
      <w:bodyDiv w:val="1"/>
      <w:marLeft w:val="0"/>
      <w:marRight w:val="0"/>
      <w:marTop w:val="0"/>
      <w:marBottom w:val="0"/>
      <w:divBdr>
        <w:top w:val="none" w:sz="0" w:space="0" w:color="auto"/>
        <w:left w:val="none" w:sz="0" w:space="0" w:color="auto"/>
        <w:bottom w:val="none" w:sz="0" w:space="0" w:color="auto"/>
        <w:right w:val="none" w:sz="0" w:space="0" w:color="auto"/>
      </w:divBdr>
    </w:div>
    <w:div w:id="1938714424">
      <w:bodyDiv w:val="1"/>
      <w:marLeft w:val="0"/>
      <w:marRight w:val="0"/>
      <w:marTop w:val="0"/>
      <w:marBottom w:val="0"/>
      <w:divBdr>
        <w:top w:val="none" w:sz="0" w:space="0" w:color="auto"/>
        <w:left w:val="none" w:sz="0" w:space="0" w:color="auto"/>
        <w:bottom w:val="none" w:sz="0" w:space="0" w:color="auto"/>
        <w:right w:val="none" w:sz="0" w:space="0" w:color="auto"/>
      </w:divBdr>
    </w:div>
    <w:div w:id="1956670196">
      <w:bodyDiv w:val="1"/>
      <w:marLeft w:val="0"/>
      <w:marRight w:val="0"/>
      <w:marTop w:val="0"/>
      <w:marBottom w:val="0"/>
      <w:divBdr>
        <w:top w:val="none" w:sz="0" w:space="0" w:color="auto"/>
        <w:left w:val="none" w:sz="0" w:space="0" w:color="auto"/>
        <w:bottom w:val="none" w:sz="0" w:space="0" w:color="auto"/>
        <w:right w:val="none" w:sz="0" w:space="0" w:color="auto"/>
      </w:divBdr>
    </w:div>
    <w:div w:id="1958026217">
      <w:bodyDiv w:val="1"/>
      <w:marLeft w:val="0"/>
      <w:marRight w:val="0"/>
      <w:marTop w:val="0"/>
      <w:marBottom w:val="0"/>
      <w:divBdr>
        <w:top w:val="none" w:sz="0" w:space="0" w:color="auto"/>
        <w:left w:val="none" w:sz="0" w:space="0" w:color="auto"/>
        <w:bottom w:val="none" w:sz="0" w:space="0" w:color="auto"/>
        <w:right w:val="none" w:sz="0" w:space="0" w:color="auto"/>
      </w:divBdr>
      <w:divsChild>
        <w:div w:id="775059577">
          <w:marLeft w:val="0"/>
          <w:marRight w:val="0"/>
          <w:marTop w:val="0"/>
          <w:marBottom w:val="0"/>
          <w:divBdr>
            <w:top w:val="none" w:sz="0" w:space="0" w:color="auto"/>
            <w:left w:val="none" w:sz="0" w:space="0" w:color="auto"/>
            <w:bottom w:val="none" w:sz="0" w:space="0" w:color="auto"/>
            <w:right w:val="none" w:sz="0" w:space="0" w:color="auto"/>
          </w:divBdr>
        </w:div>
        <w:div w:id="1407454348">
          <w:marLeft w:val="0"/>
          <w:marRight w:val="0"/>
          <w:marTop w:val="0"/>
          <w:marBottom w:val="0"/>
          <w:divBdr>
            <w:top w:val="none" w:sz="0" w:space="0" w:color="auto"/>
            <w:left w:val="none" w:sz="0" w:space="0" w:color="auto"/>
            <w:bottom w:val="none" w:sz="0" w:space="0" w:color="auto"/>
            <w:right w:val="none" w:sz="0" w:space="0" w:color="auto"/>
          </w:divBdr>
        </w:div>
      </w:divsChild>
    </w:div>
    <w:div w:id="2045523698">
      <w:bodyDiv w:val="1"/>
      <w:marLeft w:val="0"/>
      <w:marRight w:val="0"/>
      <w:marTop w:val="0"/>
      <w:marBottom w:val="0"/>
      <w:divBdr>
        <w:top w:val="none" w:sz="0" w:space="0" w:color="auto"/>
        <w:left w:val="none" w:sz="0" w:space="0" w:color="auto"/>
        <w:bottom w:val="none" w:sz="0" w:space="0" w:color="auto"/>
        <w:right w:val="none" w:sz="0" w:space="0" w:color="auto"/>
      </w:divBdr>
    </w:div>
    <w:div w:id="21110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mlin.ru/acts/bank/40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2100500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emlin.ru/acts/bank/40973" TargetMode="External"/><Relationship Id="rId4" Type="http://schemas.openxmlformats.org/officeDocument/2006/relationships/settings" Target="settings.xml"/><Relationship Id="rId9" Type="http://schemas.openxmlformats.org/officeDocument/2006/relationships/hyperlink" Target="http://publication.pravo.gov.ru/Document/View/0001202210050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27CD-AFDB-4482-AE70-868DE07F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3</cp:revision>
  <cp:lastPrinted>2023-10-27T08:47:00Z</cp:lastPrinted>
  <dcterms:created xsi:type="dcterms:W3CDTF">2023-11-28T10:56:00Z</dcterms:created>
  <dcterms:modified xsi:type="dcterms:W3CDTF">2023-11-28T11:10:00Z</dcterms:modified>
</cp:coreProperties>
</file>