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BC73" w14:textId="77777777" w:rsidR="00EC02C3" w:rsidRPr="00EC02C3" w:rsidRDefault="00EC02C3" w:rsidP="00EC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bookmarkStart w:id="1" w:name="_GoBack"/>
      <w:bookmarkEnd w:id="1"/>
      <w:r w:rsidRPr="00EC02C3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56E5B4E2" wp14:editId="45591592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7492" w14:textId="77777777" w:rsidR="00EC02C3" w:rsidRPr="00EC02C3" w:rsidRDefault="00EC02C3" w:rsidP="00EC02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EC02C3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B1DFB59" w14:textId="77777777" w:rsidR="00EC02C3" w:rsidRPr="00EC02C3" w:rsidRDefault="00EC02C3" w:rsidP="00EC02C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EC02C3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8407E57" w14:textId="77777777" w:rsidR="00EC02C3" w:rsidRPr="00EC02C3" w:rsidRDefault="00EC02C3" w:rsidP="00EC02C3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</w:rPr>
      </w:pPr>
    </w:p>
    <w:p w14:paraId="5D3BB6EE" w14:textId="77777777" w:rsidR="00EC02C3" w:rsidRPr="00EC02C3" w:rsidRDefault="00EC02C3" w:rsidP="00EC02C3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2828E3CD" w14:textId="1BC8E460" w:rsidR="00333067" w:rsidRPr="00B53323" w:rsidRDefault="00333067" w:rsidP="00AF1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23">
        <w:rPr>
          <w:rFonts w:ascii="Times New Roman" w:hAnsi="Times New Roman" w:cs="Times New Roman"/>
          <w:sz w:val="28"/>
          <w:szCs w:val="28"/>
        </w:rPr>
        <w:t>О ПОЛНОМОЧИ</w:t>
      </w:r>
      <w:r w:rsidR="006A35D5">
        <w:rPr>
          <w:rFonts w:ascii="Times New Roman" w:hAnsi="Times New Roman" w:cs="Times New Roman"/>
          <w:sz w:val="28"/>
          <w:szCs w:val="28"/>
        </w:rPr>
        <w:t>ЯХ</w:t>
      </w:r>
      <w:r w:rsidR="00AF17AC">
        <w:rPr>
          <w:rFonts w:ascii="Times New Roman" w:hAnsi="Times New Roman" w:cs="Times New Roman"/>
          <w:sz w:val="28"/>
          <w:szCs w:val="28"/>
        </w:rPr>
        <w:t xml:space="preserve"> </w:t>
      </w:r>
      <w:r w:rsidRPr="00B53323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14:paraId="5105203F" w14:textId="10F32A36" w:rsidR="00EC02C3" w:rsidRPr="00EC02C3" w:rsidRDefault="00333067" w:rsidP="00EC02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2C3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  <w:r w:rsidR="00AF17AC" w:rsidRPr="00EC0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2C3">
        <w:rPr>
          <w:rFonts w:ascii="Times New Roman" w:hAnsi="Times New Roman" w:cs="Times New Roman"/>
          <w:b/>
          <w:bCs/>
          <w:sz w:val="28"/>
          <w:szCs w:val="28"/>
        </w:rPr>
        <w:t>В ОБЛАСТИ ГРАЖДАНСКОЙ ОБОРОНЫ</w:t>
      </w:r>
      <w:r w:rsidR="003B5DEA" w:rsidRPr="00EC02C3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2" w:name="_Hlk161300015"/>
    </w:p>
    <w:p w14:paraId="4CB2FBBC" w14:textId="77777777" w:rsidR="00EC02C3" w:rsidRPr="00EC02C3" w:rsidRDefault="00EC02C3" w:rsidP="00EC02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97035E4" w14:textId="4E973BEB" w:rsidR="00EC02C3" w:rsidRPr="00EC02C3" w:rsidRDefault="00EC02C3" w:rsidP="00EC02C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EC02C3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Pr="002039E6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19</w:t>
      </w:r>
      <w:r w:rsidRPr="00EC02C3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апреля 2024 года</w:t>
      </w:r>
    </w:p>
    <w:p w14:paraId="30D01018" w14:textId="77777777" w:rsidR="00EC02C3" w:rsidRPr="00EC02C3" w:rsidRDefault="00EC02C3" w:rsidP="00EC02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9063F43" w14:textId="77777777" w:rsidR="00EC02C3" w:rsidRPr="00EC02C3" w:rsidRDefault="00EC02C3" w:rsidP="00EC02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bookmarkEnd w:id="2"/>
    <w:p w14:paraId="034CF8DA" w14:textId="3FB5BF50" w:rsidR="00E41321" w:rsidRPr="00EC02C3" w:rsidRDefault="00E41321" w:rsidP="00EC02C3">
      <w:pPr>
        <w:pStyle w:val="ConsPlusTitle"/>
        <w:spacing w:after="360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039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Статья</w:t>
      </w:r>
      <w:r w:rsidR="00E42FB5" w:rsidRPr="002039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Pr="002039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1.</w:t>
      </w:r>
      <w:r w:rsidR="00E42FB5" w:rsidRPr="00EC02C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Предмет </w:t>
      </w:r>
      <w:r w:rsidR="00333067" w:rsidRPr="00EC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правового </w:t>
      </w:r>
      <w:r w:rsidRPr="00EC0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регулирования настоящего Закона</w:t>
      </w:r>
    </w:p>
    <w:p w14:paraId="7F594E46" w14:textId="1C3FFF9C" w:rsidR="004508DD" w:rsidRPr="00F53928" w:rsidRDefault="00E41321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 xml:space="preserve">Настоящий Закон </w:t>
      </w:r>
      <w:r w:rsidR="00333067" w:rsidRPr="00F53928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333067" w:rsidRPr="001B5B4F">
          <w:rPr>
            <w:rStyle w:val="ad"/>
            <w:sz w:val="28"/>
            <w:szCs w:val="28"/>
          </w:rPr>
          <w:t xml:space="preserve">Федеральным законом от 12 февраля </w:t>
        </w:r>
        <w:r w:rsidR="003B5DEA" w:rsidRPr="001B5B4F">
          <w:rPr>
            <w:rStyle w:val="ad"/>
            <w:sz w:val="28"/>
            <w:szCs w:val="28"/>
          </w:rPr>
          <w:br/>
        </w:r>
        <w:r w:rsidR="00333067" w:rsidRPr="001B5B4F">
          <w:rPr>
            <w:rStyle w:val="ad"/>
            <w:sz w:val="28"/>
            <w:szCs w:val="28"/>
          </w:rPr>
          <w:t>1998 года № 28-ФЗ «О гражданской обороне»</w:t>
        </w:r>
      </w:hyperlink>
      <w:r w:rsidR="001C187E">
        <w:rPr>
          <w:color w:val="000000" w:themeColor="text1"/>
          <w:sz w:val="28"/>
          <w:szCs w:val="28"/>
        </w:rPr>
        <w:t>,</w:t>
      </w:r>
      <w:r w:rsidR="006A35D5">
        <w:rPr>
          <w:color w:val="000000" w:themeColor="text1"/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Федерации, </w:t>
      </w:r>
      <w:hyperlink r:id="rId9" w:history="1">
        <w:r w:rsidR="006A35D5" w:rsidRPr="001B5B4F">
          <w:rPr>
            <w:rStyle w:val="ad"/>
            <w:sz w:val="28"/>
            <w:szCs w:val="28"/>
          </w:rPr>
          <w:t>Конституцией Донецкой Народной Республики</w:t>
        </w:r>
      </w:hyperlink>
      <w:r w:rsidR="006A35D5">
        <w:rPr>
          <w:color w:val="000000" w:themeColor="text1"/>
          <w:sz w:val="28"/>
          <w:szCs w:val="28"/>
        </w:rPr>
        <w:t xml:space="preserve"> определяет</w:t>
      </w:r>
      <w:r w:rsidR="00333067" w:rsidRPr="00F53928">
        <w:rPr>
          <w:color w:val="000000" w:themeColor="text1"/>
          <w:sz w:val="28"/>
          <w:szCs w:val="28"/>
        </w:rPr>
        <w:t xml:space="preserve"> полномочия органов государственной власти </w:t>
      </w:r>
      <w:r w:rsidRPr="00F53928">
        <w:rPr>
          <w:color w:val="000000" w:themeColor="text1"/>
          <w:sz w:val="28"/>
          <w:szCs w:val="28"/>
        </w:rPr>
        <w:t>Донецкой Народной Республики</w:t>
      </w:r>
      <w:r w:rsidR="00333067" w:rsidRPr="00F53928">
        <w:rPr>
          <w:color w:val="000000" w:themeColor="text1"/>
          <w:sz w:val="28"/>
          <w:szCs w:val="28"/>
        </w:rPr>
        <w:t xml:space="preserve"> в области гражданской обороны.</w:t>
      </w:r>
    </w:p>
    <w:p w14:paraId="7D9F0D8B" w14:textId="6D3B6AA5" w:rsidR="00E41321" w:rsidRPr="00F53928" w:rsidRDefault="00CE1975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Статья </w:t>
      </w:r>
      <w:r w:rsidR="00B5663A">
        <w:rPr>
          <w:color w:val="000000" w:themeColor="text1"/>
          <w:sz w:val="28"/>
          <w:szCs w:val="28"/>
        </w:rPr>
        <w:t>2</w:t>
      </w:r>
      <w:r w:rsidRPr="00F53928">
        <w:rPr>
          <w:color w:val="000000" w:themeColor="text1"/>
          <w:sz w:val="28"/>
          <w:szCs w:val="28"/>
        </w:rPr>
        <w:t>. </w:t>
      </w:r>
      <w:r w:rsidR="00E41321" w:rsidRPr="00F53928">
        <w:rPr>
          <w:b/>
          <w:bCs/>
          <w:color w:val="000000" w:themeColor="text1"/>
          <w:sz w:val="28"/>
          <w:szCs w:val="28"/>
        </w:rPr>
        <w:t>Полномочия Главы Донецкой Народной Республики в области гражданской обороны</w:t>
      </w:r>
    </w:p>
    <w:p w14:paraId="59D78FCC" w14:textId="25E41C23" w:rsidR="00E41321" w:rsidRPr="00F53928" w:rsidRDefault="00CE1975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 xml:space="preserve">К полномочиям </w:t>
      </w:r>
      <w:r w:rsidR="00E41321" w:rsidRPr="00F53928">
        <w:rPr>
          <w:color w:val="000000" w:themeColor="text1"/>
          <w:sz w:val="28"/>
          <w:szCs w:val="28"/>
        </w:rPr>
        <w:t>Глав</w:t>
      </w:r>
      <w:r w:rsidRPr="00F53928">
        <w:rPr>
          <w:color w:val="000000" w:themeColor="text1"/>
          <w:sz w:val="28"/>
          <w:szCs w:val="28"/>
        </w:rPr>
        <w:t>ы</w:t>
      </w:r>
      <w:r w:rsidR="00E41321" w:rsidRPr="00F53928">
        <w:rPr>
          <w:color w:val="000000" w:themeColor="text1"/>
          <w:sz w:val="28"/>
          <w:szCs w:val="28"/>
        </w:rPr>
        <w:t xml:space="preserve"> Донецкой Народной Республики в </w:t>
      </w:r>
      <w:r w:rsidRPr="00F53928">
        <w:rPr>
          <w:color w:val="000000" w:themeColor="text1"/>
          <w:sz w:val="28"/>
          <w:szCs w:val="28"/>
        </w:rPr>
        <w:t>области гражданской обороны относятся</w:t>
      </w:r>
      <w:r w:rsidR="00E41321" w:rsidRPr="00F53928">
        <w:rPr>
          <w:color w:val="000000" w:themeColor="text1"/>
          <w:sz w:val="28"/>
          <w:szCs w:val="28"/>
        </w:rPr>
        <w:t>:</w:t>
      </w:r>
    </w:p>
    <w:p w14:paraId="3DB45A27" w14:textId="1E26BFF0" w:rsidR="00E41321" w:rsidRPr="00F53928" w:rsidRDefault="00E41321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 xml:space="preserve">1) руководство гражданской </w:t>
      </w:r>
      <w:r w:rsidR="00B82C09" w:rsidRPr="00F53928">
        <w:rPr>
          <w:color w:val="000000" w:themeColor="text1"/>
          <w:sz w:val="28"/>
          <w:szCs w:val="28"/>
        </w:rPr>
        <w:t xml:space="preserve">обороной </w:t>
      </w:r>
      <w:r w:rsidRPr="00F53928">
        <w:rPr>
          <w:color w:val="000000" w:themeColor="text1"/>
          <w:sz w:val="28"/>
          <w:szCs w:val="28"/>
        </w:rPr>
        <w:t>на территории Донецкой Народной Республики;</w:t>
      </w:r>
    </w:p>
    <w:p w14:paraId="5987B129" w14:textId="77777777" w:rsidR="00943D75" w:rsidRPr="00F53928" w:rsidRDefault="00E41321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2) </w:t>
      </w:r>
      <w:r w:rsidR="00943D75" w:rsidRPr="00F53928">
        <w:rPr>
          <w:color w:val="000000" w:themeColor="text1"/>
          <w:sz w:val="28"/>
          <w:szCs w:val="28"/>
        </w:rPr>
        <w:t xml:space="preserve">утверждение положения об организации и ведении гражданской обороны </w:t>
      </w:r>
      <w:r w:rsidR="00943D75" w:rsidRPr="00F53928">
        <w:rPr>
          <w:sz w:val="28"/>
          <w:szCs w:val="28"/>
        </w:rPr>
        <w:t xml:space="preserve">в </w:t>
      </w:r>
      <w:r w:rsidR="00943D75" w:rsidRPr="00F53928">
        <w:rPr>
          <w:color w:val="000000" w:themeColor="text1"/>
          <w:sz w:val="28"/>
          <w:szCs w:val="28"/>
        </w:rPr>
        <w:t>Донецкой Народной Республик</w:t>
      </w:r>
      <w:r w:rsidR="00943D75" w:rsidRPr="00F53928">
        <w:rPr>
          <w:sz w:val="28"/>
          <w:szCs w:val="28"/>
        </w:rPr>
        <w:t>е</w:t>
      </w:r>
      <w:r w:rsidR="00943D75" w:rsidRPr="00F53928">
        <w:rPr>
          <w:color w:val="000000" w:themeColor="text1"/>
          <w:sz w:val="28"/>
          <w:szCs w:val="28"/>
        </w:rPr>
        <w:t xml:space="preserve"> по согласованию с соответствующим территориальным органом федерального органа исполнительной власти, уполномоченного на решение задач в области гражданской обороны;</w:t>
      </w:r>
    </w:p>
    <w:p w14:paraId="4AF36A3A" w14:textId="60996792" w:rsidR="00E41321" w:rsidRPr="00F53928" w:rsidRDefault="00943D75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3) </w:t>
      </w:r>
      <w:r w:rsidR="00E41321" w:rsidRPr="00F53928">
        <w:rPr>
          <w:color w:val="000000" w:themeColor="text1"/>
          <w:sz w:val="28"/>
          <w:szCs w:val="28"/>
        </w:rPr>
        <w:t>утвержд</w:t>
      </w:r>
      <w:r w:rsidRPr="00F53928">
        <w:rPr>
          <w:color w:val="000000" w:themeColor="text1"/>
          <w:sz w:val="28"/>
          <w:szCs w:val="28"/>
        </w:rPr>
        <w:t>ение</w:t>
      </w:r>
      <w:r w:rsidR="00E41321" w:rsidRPr="00F53928">
        <w:rPr>
          <w:color w:val="000000" w:themeColor="text1"/>
          <w:sz w:val="28"/>
          <w:szCs w:val="28"/>
        </w:rPr>
        <w:t xml:space="preserve"> план</w:t>
      </w:r>
      <w:r w:rsidRPr="00F53928">
        <w:rPr>
          <w:color w:val="000000" w:themeColor="text1"/>
          <w:sz w:val="28"/>
          <w:szCs w:val="28"/>
        </w:rPr>
        <w:t>а</w:t>
      </w:r>
      <w:r w:rsidR="00E41321" w:rsidRPr="00F53928">
        <w:rPr>
          <w:color w:val="000000" w:themeColor="text1"/>
          <w:sz w:val="28"/>
          <w:szCs w:val="28"/>
        </w:rPr>
        <w:t xml:space="preserve"> гражданской обороны и защиты населения Донецкой Народной Республики;</w:t>
      </w:r>
    </w:p>
    <w:p w14:paraId="773F07A9" w14:textId="6DB29F82" w:rsidR="00E41321" w:rsidRPr="00F53928" w:rsidRDefault="00943D75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lastRenderedPageBreak/>
        <w:t>4</w:t>
      </w:r>
      <w:r w:rsidR="00E41321" w:rsidRPr="00F53928">
        <w:rPr>
          <w:color w:val="000000" w:themeColor="text1"/>
          <w:sz w:val="28"/>
          <w:szCs w:val="28"/>
        </w:rPr>
        <w:t>) </w:t>
      </w:r>
      <w:r w:rsidR="006C7157" w:rsidRPr="00F53928">
        <w:rPr>
          <w:color w:val="000000" w:themeColor="text1"/>
          <w:sz w:val="28"/>
          <w:szCs w:val="28"/>
        </w:rPr>
        <w:t>обеспеч</w:t>
      </w:r>
      <w:r w:rsidRPr="00F53928">
        <w:rPr>
          <w:color w:val="000000" w:themeColor="text1"/>
          <w:sz w:val="28"/>
          <w:szCs w:val="28"/>
        </w:rPr>
        <w:t>ение</w:t>
      </w:r>
      <w:r w:rsidR="006C7157" w:rsidRPr="00F53928">
        <w:rPr>
          <w:color w:val="000000" w:themeColor="text1"/>
          <w:sz w:val="28"/>
          <w:szCs w:val="28"/>
        </w:rPr>
        <w:t xml:space="preserve"> согласованн</w:t>
      </w:r>
      <w:r w:rsidR="00BD273B" w:rsidRPr="00F53928">
        <w:rPr>
          <w:color w:val="000000" w:themeColor="text1"/>
          <w:sz w:val="28"/>
          <w:szCs w:val="28"/>
        </w:rPr>
        <w:t>ости</w:t>
      </w:r>
      <w:r w:rsidR="006C7157" w:rsidRPr="00F53928">
        <w:rPr>
          <w:color w:val="000000" w:themeColor="text1"/>
          <w:sz w:val="28"/>
          <w:szCs w:val="28"/>
        </w:rPr>
        <w:t xml:space="preserve"> функционировани</w:t>
      </w:r>
      <w:r w:rsidR="00BD273B" w:rsidRPr="00F53928">
        <w:rPr>
          <w:color w:val="000000" w:themeColor="text1"/>
          <w:sz w:val="28"/>
          <w:szCs w:val="28"/>
        </w:rPr>
        <w:t>я</w:t>
      </w:r>
      <w:r w:rsidR="006C7157" w:rsidRPr="00F53928">
        <w:rPr>
          <w:color w:val="000000" w:themeColor="text1"/>
          <w:sz w:val="28"/>
          <w:szCs w:val="28"/>
        </w:rPr>
        <w:t xml:space="preserve"> и взаимодействи</w:t>
      </w:r>
      <w:r w:rsidR="00BD273B" w:rsidRPr="00F53928">
        <w:rPr>
          <w:color w:val="000000" w:themeColor="text1"/>
          <w:sz w:val="28"/>
          <w:szCs w:val="28"/>
        </w:rPr>
        <w:t>я</w:t>
      </w:r>
      <w:r w:rsidR="006C7157" w:rsidRPr="00F53928">
        <w:rPr>
          <w:color w:val="000000" w:themeColor="text1"/>
          <w:sz w:val="28"/>
          <w:szCs w:val="28"/>
        </w:rPr>
        <w:t xml:space="preserve"> исполнительных органов Донецкой Народной Республики с территориальными органами федеральных органов исполнительной власти и органами местного самоуправления </w:t>
      </w:r>
      <w:r w:rsidR="00BD273B" w:rsidRPr="00F53928">
        <w:rPr>
          <w:color w:val="000000" w:themeColor="text1"/>
          <w:sz w:val="28"/>
          <w:szCs w:val="28"/>
        </w:rPr>
        <w:t xml:space="preserve">Донецкой Народной Республики </w:t>
      </w:r>
      <w:r w:rsidR="006C7157" w:rsidRPr="00F53928">
        <w:rPr>
          <w:color w:val="000000" w:themeColor="text1"/>
          <w:sz w:val="28"/>
          <w:szCs w:val="28"/>
        </w:rPr>
        <w:t>при решении задач и выполнении мероприятий по гражданской обороне на территории Донецкой Народной Республики;</w:t>
      </w:r>
    </w:p>
    <w:p w14:paraId="4815E15E" w14:textId="25931CD2" w:rsidR="00E41321" w:rsidRPr="00F53928" w:rsidRDefault="00BD273B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5</w:t>
      </w:r>
      <w:r w:rsidR="00E41321" w:rsidRPr="00F53928">
        <w:rPr>
          <w:color w:val="000000" w:themeColor="text1"/>
          <w:sz w:val="28"/>
          <w:szCs w:val="28"/>
        </w:rPr>
        <w:t>) созда</w:t>
      </w:r>
      <w:r w:rsidRPr="00F53928">
        <w:rPr>
          <w:color w:val="000000" w:themeColor="text1"/>
          <w:sz w:val="28"/>
          <w:szCs w:val="28"/>
        </w:rPr>
        <w:t>ние</w:t>
      </w:r>
      <w:r w:rsidR="00E41321" w:rsidRPr="00F53928">
        <w:rPr>
          <w:color w:val="000000" w:themeColor="text1"/>
          <w:sz w:val="28"/>
          <w:szCs w:val="28"/>
        </w:rPr>
        <w:t xml:space="preserve"> и утвержд</w:t>
      </w:r>
      <w:r w:rsidRPr="00F53928">
        <w:rPr>
          <w:color w:val="000000" w:themeColor="text1"/>
          <w:sz w:val="28"/>
          <w:szCs w:val="28"/>
        </w:rPr>
        <w:t>ение</w:t>
      </w:r>
      <w:r w:rsidR="00E41321" w:rsidRPr="00F53928">
        <w:rPr>
          <w:color w:val="000000" w:themeColor="text1"/>
          <w:sz w:val="28"/>
          <w:szCs w:val="28"/>
        </w:rPr>
        <w:t xml:space="preserve"> состав</w:t>
      </w:r>
      <w:r w:rsidRPr="00F53928">
        <w:rPr>
          <w:color w:val="000000" w:themeColor="text1"/>
          <w:sz w:val="28"/>
          <w:szCs w:val="28"/>
        </w:rPr>
        <w:t>ов</w:t>
      </w:r>
      <w:r w:rsidR="00E41321" w:rsidRPr="00F53928">
        <w:rPr>
          <w:color w:val="000000" w:themeColor="text1"/>
          <w:sz w:val="28"/>
          <w:szCs w:val="28"/>
        </w:rPr>
        <w:t xml:space="preserve"> комиссий и иных коллегиальных органов, определ</w:t>
      </w:r>
      <w:r w:rsidRPr="00F53928">
        <w:rPr>
          <w:color w:val="000000" w:themeColor="text1"/>
          <w:sz w:val="28"/>
          <w:szCs w:val="28"/>
        </w:rPr>
        <w:t>ение</w:t>
      </w:r>
      <w:r w:rsidR="00E41321" w:rsidRPr="00F53928">
        <w:rPr>
          <w:color w:val="000000" w:themeColor="text1"/>
          <w:sz w:val="28"/>
          <w:szCs w:val="28"/>
        </w:rPr>
        <w:t xml:space="preserve"> порядк</w:t>
      </w:r>
      <w:r w:rsidRPr="00F53928">
        <w:rPr>
          <w:color w:val="000000" w:themeColor="text1"/>
          <w:sz w:val="28"/>
          <w:szCs w:val="28"/>
        </w:rPr>
        <w:t>а</w:t>
      </w:r>
      <w:r w:rsidR="00E41321" w:rsidRPr="00F53928">
        <w:rPr>
          <w:color w:val="000000" w:themeColor="text1"/>
          <w:sz w:val="28"/>
          <w:szCs w:val="28"/>
        </w:rPr>
        <w:t xml:space="preserve"> их деятельности в целях организации выполнения мероприятий по гражданской обороне</w:t>
      </w:r>
      <w:r w:rsidRPr="00F53928">
        <w:rPr>
          <w:color w:val="000000" w:themeColor="text1"/>
          <w:sz w:val="28"/>
          <w:szCs w:val="28"/>
        </w:rPr>
        <w:t xml:space="preserve"> на территории Донецкой Народной Республики</w:t>
      </w:r>
      <w:r w:rsidR="00E41321" w:rsidRPr="00F53928">
        <w:rPr>
          <w:color w:val="000000" w:themeColor="text1"/>
          <w:sz w:val="28"/>
          <w:szCs w:val="28"/>
        </w:rPr>
        <w:t>;</w:t>
      </w:r>
    </w:p>
    <w:p w14:paraId="0C7E234B" w14:textId="0624BF2D" w:rsidR="00BD273B" w:rsidRPr="00F53928" w:rsidRDefault="00BD273B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6</w:t>
      </w:r>
      <w:r w:rsidR="00E41321" w:rsidRPr="00F53928">
        <w:rPr>
          <w:color w:val="000000" w:themeColor="text1"/>
          <w:sz w:val="28"/>
          <w:szCs w:val="28"/>
        </w:rPr>
        <w:t>) </w:t>
      </w:r>
      <w:r w:rsidRPr="00F53928">
        <w:rPr>
          <w:color w:val="000000" w:themeColor="text1"/>
          <w:sz w:val="28"/>
          <w:szCs w:val="28"/>
        </w:rPr>
        <w:t xml:space="preserve">принятие решений о привлечении нештатных аварийно-спасательных формирований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Донецкой Народной Республики и планом действий по предупреждению и ликвидации чрезвычайных ситуаций </w:t>
      </w:r>
      <w:r w:rsidR="00C23B0F" w:rsidRPr="00F53928">
        <w:rPr>
          <w:bCs/>
          <w:color w:val="000000" w:themeColor="text1"/>
          <w:sz w:val="28"/>
          <w:szCs w:val="28"/>
        </w:rPr>
        <w:t>на территории</w:t>
      </w:r>
      <w:r w:rsidR="00C23B0F" w:rsidRPr="00F53928">
        <w:rPr>
          <w:color w:val="000000" w:themeColor="text1"/>
          <w:sz w:val="28"/>
          <w:szCs w:val="28"/>
        </w:rPr>
        <w:t xml:space="preserve"> </w:t>
      </w:r>
      <w:r w:rsidRPr="00F53928">
        <w:rPr>
          <w:color w:val="000000" w:themeColor="text1"/>
          <w:sz w:val="28"/>
          <w:szCs w:val="28"/>
        </w:rPr>
        <w:t>Донецкой Народной Республики;</w:t>
      </w:r>
    </w:p>
    <w:p w14:paraId="4ADDEA59" w14:textId="16F8F127" w:rsidR="00BD273B" w:rsidRPr="00F53928" w:rsidRDefault="00BD273B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 xml:space="preserve">7) принятие решений о привлечении нештатных формирований по обеспечению выполнения мероприятий по гражданской обороне для решения задач в области гражданской обороны в соответствии с планом гражданской обороны и защиты населения Донецкой Народной Республики и планом действий по предупреждению и ликвидации чрезвычайных ситуаций </w:t>
      </w:r>
      <w:r w:rsidR="00C23B0F" w:rsidRPr="00F53928">
        <w:rPr>
          <w:bCs/>
          <w:color w:val="000000" w:themeColor="text1"/>
          <w:sz w:val="28"/>
          <w:szCs w:val="28"/>
        </w:rPr>
        <w:t>на территории</w:t>
      </w:r>
      <w:r w:rsidR="00C23B0F" w:rsidRPr="00F53928">
        <w:rPr>
          <w:color w:val="000000" w:themeColor="text1"/>
          <w:sz w:val="28"/>
          <w:szCs w:val="28"/>
        </w:rPr>
        <w:t xml:space="preserve"> </w:t>
      </w:r>
      <w:r w:rsidRPr="00F53928">
        <w:rPr>
          <w:color w:val="000000" w:themeColor="text1"/>
          <w:sz w:val="28"/>
          <w:szCs w:val="28"/>
        </w:rPr>
        <w:t>Донецкой Народной Республики;</w:t>
      </w:r>
    </w:p>
    <w:p w14:paraId="3E742EE0" w14:textId="34F3EF2C" w:rsidR="00BD273B" w:rsidRPr="00F53928" w:rsidRDefault="00BD273B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8) </w:t>
      </w:r>
      <w:r w:rsidR="001F5C6A">
        <w:rPr>
          <w:color w:val="000000" w:themeColor="text1"/>
          <w:sz w:val="28"/>
          <w:szCs w:val="28"/>
        </w:rPr>
        <w:t xml:space="preserve">осуществление </w:t>
      </w:r>
      <w:r w:rsidRPr="00F53928">
        <w:rPr>
          <w:color w:val="000000" w:themeColor="text1"/>
          <w:sz w:val="28"/>
          <w:szCs w:val="28"/>
        </w:rPr>
        <w:t>ины</w:t>
      </w:r>
      <w:r w:rsidR="001F5C6A">
        <w:rPr>
          <w:color w:val="000000" w:themeColor="text1"/>
          <w:sz w:val="28"/>
          <w:szCs w:val="28"/>
        </w:rPr>
        <w:t>х</w:t>
      </w:r>
      <w:r w:rsidRPr="00F53928">
        <w:rPr>
          <w:color w:val="000000" w:themeColor="text1"/>
          <w:sz w:val="28"/>
          <w:szCs w:val="28"/>
        </w:rPr>
        <w:t xml:space="preserve"> полномочи</w:t>
      </w:r>
      <w:r w:rsidR="001F5C6A">
        <w:rPr>
          <w:color w:val="000000" w:themeColor="text1"/>
          <w:sz w:val="28"/>
          <w:szCs w:val="28"/>
        </w:rPr>
        <w:t>й</w:t>
      </w:r>
      <w:r w:rsidRPr="00F53928">
        <w:rPr>
          <w:color w:val="000000" w:themeColor="text1"/>
          <w:sz w:val="28"/>
          <w:szCs w:val="28"/>
        </w:rPr>
        <w:t>, отнесенны</w:t>
      </w:r>
      <w:r w:rsidR="001F5C6A">
        <w:rPr>
          <w:color w:val="000000" w:themeColor="text1"/>
          <w:sz w:val="28"/>
          <w:szCs w:val="28"/>
        </w:rPr>
        <w:t>х</w:t>
      </w:r>
      <w:r w:rsidRPr="00F53928">
        <w:rPr>
          <w:color w:val="000000" w:themeColor="text1"/>
          <w:sz w:val="28"/>
          <w:szCs w:val="28"/>
        </w:rPr>
        <w:t xml:space="preserve"> к компетенции высшего должностного лица субъекта Российской Федерации в области гражданской обороны </w:t>
      </w:r>
      <w:hyperlink r:id="rId10" w:history="1">
        <w:r w:rsidRPr="001B5B4F">
          <w:rPr>
            <w:rStyle w:val="ad"/>
            <w:sz w:val="28"/>
            <w:szCs w:val="28"/>
          </w:rPr>
          <w:t xml:space="preserve">Федеральным законом от 12 февраля 1998 года № 28-ФЗ </w:t>
        </w:r>
        <w:r w:rsidRPr="001B5B4F">
          <w:rPr>
            <w:rStyle w:val="ad"/>
            <w:sz w:val="28"/>
            <w:szCs w:val="28"/>
          </w:rPr>
          <w:br/>
          <w:t>«О гражданской обороне»</w:t>
        </w:r>
      </w:hyperlink>
      <w:r w:rsidRPr="00F53928">
        <w:rPr>
          <w:color w:val="000000" w:themeColor="text1"/>
          <w:sz w:val="28"/>
          <w:szCs w:val="28"/>
        </w:rPr>
        <w:t>, другими федеральными законами и иными нормативными правовыми актами Российской Федерации</w:t>
      </w:r>
      <w:r w:rsidR="001F5C6A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1F5C6A" w:rsidRPr="001B5B4F">
          <w:rPr>
            <w:rStyle w:val="ad"/>
            <w:sz w:val="28"/>
            <w:szCs w:val="28"/>
          </w:rPr>
          <w:t>Конституцией Донецкой Народной Республики</w:t>
        </w:r>
      </w:hyperlink>
      <w:r w:rsidR="001F5C6A">
        <w:rPr>
          <w:color w:val="000000" w:themeColor="text1"/>
          <w:sz w:val="28"/>
          <w:szCs w:val="28"/>
        </w:rPr>
        <w:t>, законами Донецкой Народной Республики</w:t>
      </w:r>
      <w:r w:rsidRPr="00F53928">
        <w:rPr>
          <w:color w:val="000000" w:themeColor="text1"/>
          <w:sz w:val="28"/>
          <w:szCs w:val="28"/>
        </w:rPr>
        <w:t>.</w:t>
      </w:r>
    </w:p>
    <w:p w14:paraId="15AB95F6" w14:textId="6F074D32" w:rsidR="00E41321" w:rsidRPr="00F53928" w:rsidRDefault="00E41321" w:rsidP="00F53928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53928">
        <w:rPr>
          <w:sz w:val="28"/>
          <w:szCs w:val="28"/>
        </w:rPr>
        <w:t>Статья </w:t>
      </w:r>
      <w:r w:rsidR="00D05BF7">
        <w:rPr>
          <w:sz w:val="28"/>
          <w:szCs w:val="28"/>
        </w:rPr>
        <w:t>3</w:t>
      </w:r>
      <w:r w:rsidRPr="00F53928">
        <w:rPr>
          <w:sz w:val="28"/>
          <w:szCs w:val="28"/>
        </w:rPr>
        <w:t>. </w:t>
      </w:r>
      <w:r w:rsidRPr="00F53928">
        <w:rPr>
          <w:b/>
          <w:bCs/>
          <w:sz w:val="28"/>
          <w:szCs w:val="28"/>
        </w:rPr>
        <w:t xml:space="preserve">Полномочия Правительства Донецкой Народной Республики, </w:t>
      </w:r>
      <w:r w:rsidR="00AF17AC">
        <w:rPr>
          <w:b/>
          <w:bCs/>
          <w:sz w:val="28"/>
          <w:szCs w:val="28"/>
        </w:rPr>
        <w:t xml:space="preserve">иных </w:t>
      </w:r>
      <w:r w:rsidRPr="00F53928">
        <w:rPr>
          <w:b/>
          <w:bCs/>
          <w:sz w:val="28"/>
          <w:szCs w:val="28"/>
        </w:rPr>
        <w:t>исполнительных органов Донецкой Народной Республики в области гражданской обороны</w:t>
      </w:r>
    </w:p>
    <w:p w14:paraId="72A4B417" w14:textId="77777777" w:rsidR="00E41321" w:rsidRPr="00F53928" w:rsidRDefault="00E41321" w:rsidP="00F5392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"/>
      <w:r w:rsidRPr="00F53928">
        <w:rPr>
          <w:rFonts w:ascii="Times New Roman" w:hAnsi="Times New Roman" w:cs="Times New Roman"/>
          <w:sz w:val="28"/>
          <w:szCs w:val="28"/>
        </w:rPr>
        <w:t>1. Правительство Донецкой Народной Республики в пределах своей компетенции:</w:t>
      </w:r>
    </w:p>
    <w:p w14:paraId="339DB943" w14:textId="606A7CFC" w:rsidR="00E41321" w:rsidRPr="00F53928" w:rsidRDefault="00371003" w:rsidP="00F5392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2"/>
      <w:bookmarkEnd w:id="3"/>
      <w:r w:rsidRPr="00F539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1321" w:rsidRPr="00F53928">
        <w:rPr>
          <w:rFonts w:ascii="Times New Roman" w:hAnsi="Times New Roman" w:cs="Times New Roman"/>
          <w:sz w:val="28"/>
          <w:szCs w:val="28"/>
        </w:rPr>
        <w:t>) </w:t>
      </w:r>
      <w:r w:rsidR="00FB4B20" w:rsidRPr="00F5392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41321" w:rsidRPr="00F53928">
        <w:rPr>
          <w:rFonts w:ascii="Times New Roman" w:hAnsi="Times New Roman" w:cs="Times New Roman"/>
          <w:sz w:val="28"/>
          <w:szCs w:val="28"/>
        </w:rPr>
        <w:t>проведение мероприятий по гражданской обороне;</w:t>
      </w:r>
    </w:p>
    <w:p w14:paraId="44D91030" w14:textId="72B629EA" w:rsidR="00E41321" w:rsidRPr="00F53928" w:rsidRDefault="00371003" w:rsidP="00F5392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3"/>
      <w:bookmarkEnd w:id="4"/>
      <w:r w:rsidRPr="00F53928">
        <w:rPr>
          <w:rFonts w:ascii="Times New Roman" w:hAnsi="Times New Roman" w:cs="Times New Roman"/>
          <w:sz w:val="28"/>
          <w:szCs w:val="28"/>
        </w:rPr>
        <w:t>2</w:t>
      </w:r>
      <w:r w:rsidR="00E41321" w:rsidRPr="00F53928">
        <w:rPr>
          <w:rFonts w:ascii="Times New Roman" w:hAnsi="Times New Roman" w:cs="Times New Roman"/>
          <w:sz w:val="28"/>
          <w:szCs w:val="28"/>
        </w:rPr>
        <w:t>) </w:t>
      </w:r>
      <w:r w:rsidR="00FB4B20" w:rsidRPr="00F5392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41321" w:rsidRPr="00F53928">
        <w:rPr>
          <w:rFonts w:ascii="Times New Roman" w:hAnsi="Times New Roman" w:cs="Times New Roman"/>
          <w:sz w:val="28"/>
          <w:szCs w:val="28"/>
        </w:rPr>
        <w:t>разработку и реализацию плана гражданской обороны и защиты населения Донецкой Народной Республики;</w:t>
      </w:r>
    </w:p>
    <w:p w14:paraId="1AE22C48" w14:textId="60208163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3)</w:t>
      </w:r>
      <w:r w:rsidR="00B327D8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создает и поддерживает в состоянии готовности силы и средства гражданской обороны;</w:t>
      </w:r>
    </w:p>
    <w:p w14:paraId="5C0C4DD6" w14:textId="300DA0D9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4)</w:t>
      </w:r>
      <w:r w:rsidR="00B327D8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организует подготовку населения в области гражданской обороны;</w:t>
      </w:r>
    </w:p>
    <w:p w14:paraId="76B4CD4F" w14:textId="4BD63FE4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5)</w:t>
      </w:r>
      <w:r w:rsidR="00B327D8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создает, реконструирует и поддерживает в состоянии постоянной готовности к использованию технические системы управления гражданской обороны, системы оповещения населения, защитные сооружения и другие объекты гражданской обороны;</w:t>
      </w:r>
    </w:p>
    <w:p w14:paraId="457AE056" w14:textId="2E230194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6)</w:t>
      </w:r>
      <w:r w:rsidR="00B327D8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14:paraId="15FD2627" w14:textId="0F3F77E7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7)</w:t>
      </w:r>
      <w:r w:rsidR="006420C1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планирует мероприятия по поддержанию устойчивого функционирования организаций в военное время;</w:t>
      </w:r>
    </w:p>
    <w:p w14:paraId="2BAD50A7" w14:textId="218E2780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8)</w:t>
      </w:r>
      <w:r w:rsidR="006420C1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создает и содержит в целях гражданской обороны запасы материально-технических, продовольственных, медицинских и иных средств;</w:t>
      </w:r>
    </w:p>
    <w:p w14:paraId="32FBF022" w14:textId="102A0F87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9)</w:t>
      </w:r>
      <w:r w:rsidR="006420C1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обеспечива</w:t>
      </w:r>
      <w:r w:rsidR="00476999">
        <w:rPr>
          <w:rFonts w:ascii="Times New Roman" w:hAnsi="Times New Roman" w:cs="Times New Roman"/>
          <w:bCs/>
          <w:sz w:val="28"/>
          <w:szCs w:val="28"/>
        </w:rPr>
        <w:t>е</w:t>
      </w:r>
      <w:r w:rsidRPr="00F53928">
        <w:rPr>
          <w:rFonts w:ascii="Times New Roman" w:hAnsi="Times New Roman" w:cs="Times New Roman"/>
          <w:bCs/>
          <w:sz w:val="28"/>
          <w:szCs w:val="28"/>
        </w:rPr>
        <w:t>т и осуществля</w:t>
      </w:r>
      <w:r w:rsidR="00476999">
        <w:rPr>
          <w:rFonts w:ascii="Times New Roman" w:hAnsi="Times New Roman" w:cs="Times New Roman"/>
          <w:bCs/>
          <w:sz w:val="28"/>
          <w:szCs w:val="28"/>
        </w:rPr>
        <w:t>е</w:t>
      </w:r>
      <w:r w:rsidRPr="00F53928">
        <w:rPr>
          <w:rFonts w:ascii="Times New Roman" w:hAnsi="Times New Roman" w:cs="Times New Roman"/>
          <w:bCs/>
          <w:sz w:val="28"/>
          <w:szCs w:val="28"/>
        </w:rPr>
        <w:t>т своевременное оповещение населения;</w:t>
      </w:r>
    </w:p>
    <w:p w14:paraId="31D24B7E" w14:textId="013EED02" w:rsidR="0009623A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10)</w:t>
      </w:r>
      <w:r w:rsidR="006420C1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определя</w:t>
      </w:r>
      <w:r w:rsidR="00476999">
        <w:rPr>
          <w:rFonts w:ascii="Times New Roman" w:hAnsi="Times New Roman" w:cs="Times New Roman"/>
          <w:bCs/>
          <w:sz w:val="28"/>
          <w:szCs w:val="28"/>
        </w:rPr>
        <w:t>е</w:t>
      </w:r>
      <w:r w:rsidRPr="00F53928">
        <w:rPr>
          <w:rFonts w:ascii="Times New Roman" w:hAnsi="Times New Roman" w:cs="Times New Roman"/>
          <w:bCs/>
          <w:sz w:val="28"/>
          <w:szCs w:val="28"/>
        </w:rPr>
        <w:t>т перечень организаций, обеспечивающих выполнение мероприятий регионального уровня по гражданской обороне</w:t>
      </w:r>
      <w:r w:rsidR="00476999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5"/>
    <w:p w14:paraId="1D02AB44" w14:textId="606372CB" w:rsidR="006779F7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28">
        <w:rPr>
          <w:rFonts w:ascii="Times New Roman" w:hAnsi="Times New Roman" w:cs="Times New Roman"/>
          <w:sz w:val="28"/>
          <w:szCs w:val="28"/>
        </w:rPr>
        <w:t>11</w:t>
      </w:r>
      <w:r w:rsidR="00E41321" w:rsidRPr="00F53928">
        <w:rPr>
          <w:rFonts w:ascii="Times New Roman" w:hAnsi="Times New Roman" w:cs="Times New Roman"/>
          <w:sz w:val="28"/>
          <w:szCs w:val="28"/>
        </w:rPr>
        <w:t>) осуществляет иные полномочия в области гражданской обороны</w:t>
      </w:r>
      <w:r w:rsidR="001F5C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6779F7" w:rsidRPr="001B5B4F">
          <w:rPr>
            <w:rStyle w:val="ad"/>
            <w:rFonts w:ascii="Times New Roman" w:hAnsi="Times New Roman" w:cs="Times New Roman"/>
            <w:sz w:val="28"/>
            <w:szCs w:val="28"/>
          </w:rPr>
          <w:t xml:space="preserve">Федеральным законом от 12 февраля 1998 года № 28-ФЗ </w:t>
        </w:r>
        <w:r w:rsidR="006779F7" w:rsidRPr="001B5B4F">
          <w:rPr>
            <w:rStyle w:val="ad"/>
            <w:rFonts w:ascii="Times New Roman" w:hAnsi="Times New Roman" w:cs="Times New Roman"/>
            <w:sz w:val="28"/>
            <w:szCs w:val="28"/>
          </w:rPr>
          <w:br/>
          <w:t>«О гражданской обороне»</w:t>
        </w:r>
      </w:hyperlink>
      <w:r w:rsidR="006779F7" w:rsidRPr="00F53928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</w:t>
      </w:r>
      <w:r w:rsidR="001F5C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F5C6A" w:rsidRPr="001B5B4F">
          <w:rPr>
            <w:rStyle w:val="ad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1F5C6A">
        <w:rPr>
          <w:rFonts w:ascii="Times New Roman" w:hAnsi="Times New Roman" w:cs="Times New Roman"/>
          <w:sz w:val="28"/>
          <w:szCs w:val="28"/>
        </w:rPr>
        <w:t>, законами Донецкой Народной Республики, указами Главы Донецкой Народной Республики</w:t>
      </w:r>
      <w:r w:rsidR="006779F7" w:rsidRPr="00F53928">
        <w:rPr>
          <w:rFonts w:ascii="Times New Roman" w:hAnsi="Times New Roman" w:cs="Times New Roman"/>
          <w:sz w:val="28"/>
          <w:szCs w:val="28"/>
        </w:rPr>
        <w:t>.</w:t>
      </w:r>
    </w:p>
    <w:p w14:paraId="1842155B" w14:textId="046B371F" w:rsidR="00A94736" w:rsidRPr="00F53928" w:rsidRDefault="0009623A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58884798"/>
      <w:r w:rsidRPr="00F53928">
        <w:rPr>
          <w:rFonts w:ascii="Times New Roman" w:hAnsi="Times New Roman" w:cs="Times New Roman"/>
          <w:bCs/>
          <w:sz w:val="28"/>
          <w:szCs w:val="28"/>
        </w:rPr>
        <w:t>2.</w:t>
      </w:r>
      <w:r w:rsidR="005420CD" w:rsidRPr="00F53928">
        <w:rPr>
          <w:rFonts w:ascii="Times New Roman" w:hAnsi="Times New Roman" w:cs="Times New Roman"/>
          <w:bCs/>
          <w:sz w:val="28"/>
          <w:szCs w:val="28"/>
        </w:rPr>
        <w:t> </w:t>
      </w:r>
      <w:r w:rsidRPr="00F53928">
        <w:rPr>
          <w:rFonts w:ascii="Times New Roman" w:hAnsi="Times New Roman" w:cs="Times New Roman"/>
          <w:bCs/>
          <w:sz w:val="28"/>
          <w:szCs w:val="28"/>
        </w:rPr>
        <w:t>Правительство Донецкой Народной Республики вправе</w:t>
      </w:r>
      <w:r w:rsidR="00A94736" w:rsidRPr="00F53928">
        <w:rPr>
          <w:rFonts w:ascii="Times New Roman" w:hAnsi="Times New Roman" w:cs="Times New Roman"/>
          <w:bCs/>
          <w:sz w:val="28"/>
          <w:szCs w:val="28"/>
        </w:rPr>
        <w:t xml:space="preserve"> передавать осуществление своих полномочий в области гражданской обороны, указанных в </w:t>
      </w:r>
      <w:hyperlink r:id="rId14" w:history="1">
        <w:r w:rsidR="00A94736" w:rsidRPr="00F5392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1</w:t>
        </w:r>
      </w:hyperlink>
      <w:r w:rsidR="00A94736" w:rsidRPr="00F53928">
        <w:rPr>
          <w:rFonts w:ascii="Times New Roman" w:hAnsi="Times New Roman" w:cs="Times New Roman"/>
          <w:bCs/>
          <w:sz w:val="28"/>
          <w:szCs w:val="28"/>
        </w:rPr>
        <w:t xml:space="preserve"> настоящей статьи:</w:t>
      </w:r>
    </w:p>
    <w:p w14:paraId="1F53FADD" w14:textId="008D1A9F" w:rsidR="00A94736" w:rsidRPr="00F53928" w:rsidRDefault="00A94736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lastRenderedPageBreak/>
        <w:t>1) </w:t>
      </w:r>
      <w:r w:rsidR="004E19C1" w:rsidRPr="00F53928">
        <w:rPr>
          <w:rFonts w:ascii="Times New Roman" w:hAnsi="Times New Roman" w:cs="Times New Roman"/>
          <w:bCs/>
          <w:sz w:val="28"/>
          <w:szCs w:val="28"/>
        </w:rPr>
        <w:t xml:space="preserve">полностью или частично </w:t>
      </w:r>
      <w:r w:rsidR="00AF17AC">
        <w:rPr>
          <w:rFonts w:ascii="Times New Roman" w:hAnsi="Times New Roman" w:cs="Times New Roman"/>
          <w:bCs/>
          <w:sz w:val="28"/>
          <w:szCs w:val="28"/>
        </w:rPr>
        <w:t>–</w:t>
      </w:r>
      <w:r w:rsidR="004E19C1" w:rsidRPr="00F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28">
        <w:rPr>
          <w:rFonts w:ascii="Times New Roman" w:hAnsi="Times New Roman" w:cs="Times New Roman"/>
          <w:bCs/>
          <w:sz w:val="28"/>
          <w:szCs w:val="28"/>
        </w:rPr>
        <w:t>исполнительным органам Донецкой Народной Республики;</w:t>
      </w:r>
    </w:p>
    <w:p w14:paraId="0A40E06D" w14:textId="6612774E" w:rsidR="0009623A" w:rsidRPr="00F53928" w:rsidRDefault="00A94736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28">
        <w:rPr>
          <w:rFonts w:ascii="Times New Roman" w:hAnsi="Times New Roman" w:cs="Times New Roman"/>
          <w:bCs/>
          <w:sz w:val="28"/>
          <w:szCs w:val="28"/>
        </w:rPr>
        <w:t>2) </w:t>
      </w:r>
      <w:r w:rsidR="004E19C1" w:rsidRPr="00F53928">
        <w:rPr>
          <w:rFonts w:ascii="Times New Roman" w:hAnsi="Times New Roman" w:cs="Times New Roman"/>
          <w:bCs/>
          <w:sz w:val="28"/>
          <w:szCs w:val="28"/>
        </w:rPr>
        <w:t>частично</w:t>
      </w:r>
      <w:r w:rsidR="004E19C1" w:rsidRPr="00F539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17A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E19C1" w:rsidRPr="00F5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47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53928">
        <w:rPr>
          <w:rFonts w:ascii="Times New Roman" w:eastAsia="Times New Roman" w:hAnsi="Times New Roman" w:cs="Times New Roman"/>
          <w:sz w:val="28"/>
          <w:szCs w:val="28"/>
        </w:rPr>
        <w:t xml:space="preserve">едеральным органам исполнительной власти </w:t>
      </w:r>
      <w:r w:rsidR="004E19C1" w:rsidRPr="00F5392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принципами и порядком, установленными законодательством </w:t>
      </w:r>
      <w:r w:rsidR="0025154E" w:rsidRPr="00F53928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bookmarkEnd w:id="6"/>
    <w:p w14:paraId="2A30A51D" w14:textId="7C3D38E6" w:rsidR="00E41321" w:rsidRPr="00F53928" w:rsidRDefault="00356474" w:rsidP="00F5392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321" w:rsidRPr="00F53928">
        <w:rPr>
          <w:rFonts w:ascii="Times New Roman" w:hAnsi="Times New Roman" w:cs="Times New Roman"/>
          <w:sz w:val="28"/>
          <w:szCs w:val="28"/>
        </w:rPr>
        <w:t>. Исполнительные органы Донецкой Народной Республи</w:t>
      </w:r>
      <w:r w:rsidR="0009623A" w:rsidRPr="00F53928">
        <w:rPr>
          <w:rFonts w:ascii="Times New Roman" w:hAnsi="Times New Roman" w:cs="Times New Roman"/>
          <w:sz w:val="28"/>
          <w:szCs w:val="28"/>
        </w:rPr>
        <w:t xml:space="preserve">ки в пределах своей компетенции </w:t>
      </w:r>
      <w:r w:rsidR="0009623A" w:rsidRPr="00F53928">
        <w:rPr>
          <w:rFonts w:ascii="Times New Roman" w:hAnsi="Times New Roman" w:cs="Times New Roman"/>
          <w:bCs/>
          <w:sz w:val="28"/>
          <w:szCs w:val="28"/>
        </w:rPr>
        <w:t xml:space="preserve">участвуют в осуществлении полномочий в области гражданской обороны, указанных в </w:t>
      </w:r>
      <w:hyperlink r:id="rId15" w:history="1">
        <w:r w:rsidR="0009623A" w:rsidRPr="00F5392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1</w:t>
        </w:r>
      </w:hyperlink>
      <w:r w:rsidR="0009623A" w:rsidRPr="00F53928">
        <w:rPr>
          <w:rFonts w:ascii="Times New Roman" w:hAnsi="Times New Roman" w:cs="Times New Roman"/>
          <w:bCs/>
          <w:sz w:val="28"/>
          <w:szCs w:val="28"/>
        </w:rPr>
        <w:t xml:space="preserve"> настоящей статьи.</w:t>
      </w:r>
    </w:p>
    <w:p w14:paraId="44C295FF" w14:textId="3D148933" w:rsidR="00FE693D" w:rsidRPr="00F53928" w:rsidRDefault="00356474" w:rsidP="00F53928">
      <w:pPr>
        <w:pStyle w:val="Default"/>
        <w:spacing w:after="360"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4</w:t>
      </w:r>
      <w:r w:rsidR="00E52A71" w:rsidRPr="00F53928">
        <w:rPr>
          <w:color w:val="auto"/>
          <w:sz w:val="28"/>
          <w:szCs w:val="28"/>
        </w:rPr>
        <w:t>. </w:t>
      </w:r>
      <w:r w:rsidR="00FE693D" w:rsidRPr="00F53928">
        <w:rPr>
          <w:rFonts w:eastAsia="Times New Roman"/>
          <w:color w:val="auto"/>
          <w:sz w:val="28"/>
          <w:szCs w:val="28"/>
          <w:lang w:eastAsia="ru-RU"/>
        </w:rPr>
        <w:t xml:space="preserve">Реализация 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полномочий </w:t>
      </w:r>
      <w:r w:rsidR="0009623A" w:rsidRPr="00F5392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исполнительных 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="00FE693D" w:rsidRPr="00F53928">
        <w:rPr>
          <w:sz w:val="28"/>
          <w:szCs w:val="28"/>
        </w:rPr>
        <w:t>Донецкой Народной Республики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области гражданской обороны осуществляется в пределах компетенции таких органов, определенной в соответствии с федеральными законами</w:t>
      </w:r>
      <w:r w:rsidR="00714DAC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законами </w:t>
      </w:r>
      <w:r w:rsidR="00FE693D" w:rsidRPr="00F53928">
        <w:rPr>
          <w:sz w:val="28"/>
          <w:szCs w:val="28"/>
        </w:rPr>
        <w:t>Донецкой Народной Республики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нормативными правовыми актами Главы </w:t>
      </w:r>
      <w:r w:rsidR="00FE693D" w:rsidRPr="00F53928">
        <w:rPr>
          <w:sz w:val="28"/>
          <w:szCs w:val="28"/>
        </w:rPr>
        <w:t>Донецкой Народной Республики</w:t>
      </w:r>
      <w:r w:rsidR="00714DAC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FE693D" w:rsidRPr="00F53928">
        <w:rPr>
          <w:sz w:val="28"/>
          <w:szCs w:val="28"/>
        </w:rPr>
        <w:t>Донецкой Народной Республики</w:t>
      </w:r>
      <w:r w:rsidR="00FE693D" w:rsidRPr="00F5392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3D9481C1" w14:textId="2735DCA0" w:rsidR="00714DAC" w:rsidRPr="00714DAC" w:rsidRDefault="00E41321" w:rsidP="00714DAC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53928">
        <w:rPr>
          <w:sz w:val="28"/>
          <w:szCs w:val="28"/>
        </w:rPr>
        <w:t>Статья </w:t>
      </w:r>
      <w:r w:rsidR="00AF17AC">
        <w:rPr>
          <w:color w:val="000000" w:themeColor="text1"/>
          <w:sz w:val="28"/>
          <w:szCs w:val="28"/>
        </w:rPr>
        <w:t>4</w:t>
      </w:r>
      <w:r w:rsidRPr="00F53928">
        <w:rPr>
          <w:color w:val="000000" w:themeColor="text1"/>
          <w:sz w:val="28"/>
          <w:szCs w:val="28"/>
        </w:rPr>
        <w:t>. </w:t>
      </w:r>
      <w:r w:rsidRPr="00F53928">
        <w:rPr>
          <w:b/>
          <w:bCs/>
          <w:color w:val="000000" w:themeColor="text1"/>
          <w:sz w:val="28"/>
          <w:szCs w:val="28"/>
        </w:rPr>
        <w:t>Вступление в силу настоящего Закона</w:t>
      </w:r>
    </w:p>
    <w:p w14:paraId="5CC45B92" w14:textId="0962C50D" w:rsidR="00E42FB5" w:rsidRPr="00F53928" w:rsidRDefault="00E41321" w:rsidP="00714D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928">
        <w:rPr>
          <w:color w:val="000000" w:themeColor="text1"/>
          <w:sz w:val="28"/>
          <w:szCs w:val="28"/>
        </w:rPr>
        <w:t>Настоящий Закон вступает в силу со дня его официального опубликования.</w:t>
      </w:r>
    </w:p>
    <w:p w14:paraId="5BE0B196" w14:textId="77777777" w:rsidR="00EC02C3" w:rsidRPr="00EC02C3" w:rsidRDefault="00EC02C3" w:rsidP="00EC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9AF91" w14:textId="77777777" w:rsidR="00EC02C3" w:rsidRPr="00EC02C3" w:rsidRDefault="00EC02C3" w:rsidP="00EC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A132FA" w14:textId="77777777" w:rsidR="00EC02C3" w:rsidRPr="00EC02C3" w:rsidRDefault="00EC02C3" w:rsidP="00EC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2D90D6" w14:textId="77777777" w:rsidR="00EC02C3" w:rsidRPr="00EC02C3" w:rsidRDefault="00EC02C3" w:rsidP="00EC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1A50C8" w14:textId="77777777" w:rsidR="00EC02C3" w:rsidRPr="00EC02C3" w:rsidRDefault="00EC02C3" w:rsidP="00EC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14:paraId="769A1033" w14:textId="77777777" w:rsidR="00EC02C3" w:rsidRPr="00EC02C3" w:rsidRDefault="00EC02C3" w:rsidP="00EC02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Д.В. </w:t>
      </w:r>
      <w:proofErr w:type="spellStart"/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Пушилин</w:t>
      </w:r>
      <w:proofErr w:type="spellEnd"/>
    </w:p>
    <w:p w14:paraId="0F6C64FF" w14:textId="77777777" w:rsidR="00EC02C3" w:rsidRPr="00EC02C3" w:rsidRDefault="00EC02C3" w:rsidP="00EC02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>г. Донецк</w:t>
      </w:r>
    </w:p>
    <w:p w14:paraId="4C6B56D7" w14:textId="656B8DA8" w:rsidR="00EC02C3" w:rsidRPr="00EC02C3" w:rsidRDefault="00672304" w:rsidP="00EC02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26</w:t>
      </w:r>
      <w:r w:rsidR="00EA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2024 года</w:t>
      </w:r>
    </w:p>
    <w:p w14:paraId="4CEF4587" w14:textId="18E7AD74" w:rsidR="00EC02C3" w:rsidRPr="00EC02C3" w:rsidRDefault="00EC02C3" w:rsidP="00EC02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A2D1C">
        <w:rPr>
          <w:rFonts w:ascii="Times New Roman" w:eastAsia="Times New Roman" w:hAnsi="Times New Roman" w:cs="Times New Roman"/>
          <w:color w:val="000000"/>
          <w:sz w:val="28"/>
          <w:szCs w:val="28"/>
        </w:rPr>
        <w:t>73-РЗ</w:t>
      </w:r>
    </w:p>
    <w:p w14:paraId="429D8250" w14:textId="5745295B" w:rsidR="008E725F" w:rsidRDefault="008E725F" w:rsidP="0029241B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14:paraId="13506D5D" w14:textId="6E2529B9" w:rsidR="001B5B4F" w:rsidRDefault="001B5B4F" w:rsidP="0029241B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14:paraId="22BEA1DC" w14:textId="079BD386" w:rsidR="001B5B4F" w:rsidRDefault="001B5B4F" w:rsidP="0029241B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14:paraId="000E7262" w14:textId="77777777" w:rsidR="001B5B4F" w:rsidRDefault="001B5B4F" w:rsidP="0029241B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1B5B4F" w:rsidSect="0070373A">
      <w:headerReference w:type="default" r:id="rId16"/>
      <w:headerReference w:type="first" r:id="rId17"/>
      <w:pgSz w:w="11906" w:h="16838"/>
      <w:pgMar w:top="567" w:right="567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DCFC" w14:textId="77777777" w:rsidR="00607FCF" w:rsidRDefault="00607FCF">
      <w:pPr>
        <w:spacing w:after="0" w:line="240" w:lineRule="auto"/>
      </w:pPr>
      <w:r>
        <w:separator/>
      </w:r>
    </w:p>
  </w:endnote>
  <w:endnote w:type="continuationSeparator" w:id="0">
    <w:p w14:paraId="769B9635" w14:textId="77777777" w:rsidR="00607FCF" w:rsidRDefault="00607FCF">
      <w:pPr>
        <w:spacing w:after="0" w:line="240" w:lineRule="auto"/>
      </w:pPr>
      <w:r>
        <w:continuationSeparator/>
      </w:r>
    </w:p>
  </w:endnote>
  <w:endnote w:type="continuationNotice" w:id="1">
    <w:p w14:paraId="72673B3E" w14:textId="77777777" w:rsidR="00607FCF" w:rsidRDefault="00607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AAE6" w14:textId="77777777" w:rsidR="00607FCF" w:rsidRDefault="00607FCF">
      <w:pPr>
        <w:spacing w:after="0" w:line="240" w:lineRule="auto"/>
      </w:pPr>
      <w:r>
        <w:separator/>
      </w:r>
    </w:p>
  </w:footnote>
  <w:footnote w:type="continuationSeparator" w:id="0">
    <w:p w14:paraId="45E339D0" w14:textId="77777777" w:rsidR="00607FCF" w:rsidRDefault="00607FCF">
      <w:pPr>
        <w:spacing w:after="0" w:line="240" w:lineRule="auto"/>
      </w:pPr>
      <w:r>
        <w:continuationSeparator/>
      </w:r>
    </w:p>
  </w:footnote>
  <w:footnote w:type="continuationNotice" w:id="1">
    <w:p w14:paraId="2BB67A30" w14:textId="77777777" w:rsidR="00607FCF" w:rsidRDefault="00607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587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8C265E" w14:textId="24E445D8" w:rsidR="00012D8B" w:rsidRPr="00964C44" w:rsidRDefault="00012D8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C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C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C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C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64C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0CDB4F" w14:textId="77777777" w:rsidR="00012D8B" w:rsidRDefault="00012D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2032" w14:textId="46AB8203" w:rsidR="00012D8B" w:rsidRDefault="00012D8B">
    <w:pPr>
      <w:pStyle w:val="a7"/>
      <w:jc w:val="center"/>
    </w:pPr>
  </w:p>
  <w:p w14:paraId="79E3C8A1" w14:textId="77777777" w:rsidR="00012D8B" w:rsidRDefault="00012D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8D37"/>
    <w:multiLevelType w:val="hybridMultilevel"/>
    <w:tmpl w:val="9B1C29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1"/>
    <w:rsid w:val="00012D8B"/>
    <w:rsid w:val="00042E91"/>
    <w:rsid w:val="000543FA"/>
    <w:rsid w:val="00062AD8"/>
    <w:rsid w:val="0009623A"/>
    <w:rsid w:val="000B7928"/>
    <w:rsid w:val="000D47CA"/>
    <w:rsid w:val="00123EC4"/>
    <w:rsid w:val="00132973"/>
    <w:rsid w:val="001361E2"/>
    <w:rsid w:val="001548A6"/>
    <w:rsid w:val="001B5B4F"/>
    <w:rsid w:val="001B6C71"/>
    <w:rsid w:val="001C187E"/>
    <w:rsid w:val="001D0D58"/>
    <w:rsid w:val="001F5C6A"/>
    <w:rsid w:val="002039E6"/>
    <w:rsid w:val="00212498"/>
    <w:rsid w:val="00212C9E"/>
    <w:rsid w:val="0025154E"/>
    <w:rsid w:val="00255F18"/>
    <w:rsid w:val="00256D5B"/>
    <w:rsid w:val="0028142B"/>
    <w:rsid w:val="0029241B"/>
    <w:rsid w:val="002A2641"/>
    <w:rsid w:val="002B4C8A"/>
    <w:rsid w:val="002D226C"/>
    <w:rsid w:val="002D5E75"/>
    <w:rsid w:val="003027D8"/>
    <w:rsid w:val="003329DE"/>
    <w:rsid w:val="00333067"/>
    <w:rsid w:val="003400E7"/>
    <w:rsid w:val="00353235"/>
    <w:rsid w:val="00356474"/>
    <w:rsid w:val="00371003"/>
    <w:rsid w:val="0039121E"/>
    <w:rsid w:val="00394A70"/>
    <w:rsid w:val="003A2148"/>
    <w:rsid w:val="003B5DEA"/>
    <w:rsid w:val="003E0F59"/>
    <w:rsid w:val="00406DAF"/>
    <w:rsid w:val="0043269E"/>
    <w:rsid w:val="004508DD"/>
    <w:rsid w:val="00476999"/>
    <w:rsid w:val="004E19C1"/>
    <w:rsid w:val="005420CD"/>
    <w:rsid w:val="00546EE5"/>
    <w:rsid w:val="005645F8"/>
    <w:rsid w:val="005710DE"/>
    <w:rsid w:val="005B2070"/>
    <w:rsid w:val="005B600F"/>
    <w:rsid w:val="00607FCF"/>
    <w:rsid w:val="00616663"/>
    <w:rsid w:val="00634DF6"/>
    <w:rsid w:val="006420C1"/>
    <w:rsid w:val="00651AE5"/>
    <w:rsid w:val="00672304"/>
    <w:rsid w:val="006779F7"/>
    <w:rsid w:val="006A35D5"/>
    <w:rsid w:val="006C6E59"/>
    <w:rsid w:val="006C7157"/>
    <w:rsid w:val="006E2122"/>
    <w:rsid w:val="0070373A"/>
    <w:rsid w:val="00714DAC"/>
    <w:rsid w:val="00720C05"/>
    <w:rsid w:val="00744B6A"/>
    <w:rsid w:val="00744D51"/>
    <w:rsid w:val="007804EC"/>
    <w:rsid w:val="007B6F49"/>
    <w:rsid w:val="007D3025"/>
    <w:rsid w:val="007E3CE8"/>
    <w:rsid w:val="008D42A0"/>
    <w:rsid w:val="008E1B08"/>
    <w:rsid w:val="008E6D25"/>
    <w:rsid w:val="008E725F"/>
    <w:rsid w:val="008F6279"/>
    <w:rsid w:val="008F768F"/>
    <w:rsid w:val="00943D75"/>
    <w:rsid w:val="00944929"/>
    <w:rsid w:val="00944B06"/>
    <w:rsid w:val="00964C44"/>
    <w:rsid w:val="009D2D16"/>
    <w:rsid w:val="009F1C61"/>
    <w:rsid w:val="00A02394"/>
    <w:rsid w:val="00A326FC"/>
    <w:rsid w:val="00A56BD5"/>
    <w:rsid w:val="00A92911"/>
    <w:rsid w:val="00A94736"/>
    <w:rsid w:val="00AA584B"/>
    <w:rsid w:val="00AB39F0"/>
    <w:rsid w:val="00AD2464"/>
    <w:rsid w:val="00AF17AC"/>
    <w:rsid w:val="00AF575B"/>
    <w:rsid w:val="00B17C51"/>
    <w:rsid w:val="00B312E3"/>
    <w:rsid w:val="00B327D8"/>
    <w:rsid w:val="00B43D27"/>
    <w:rsid w:val="00B53323"/>
    <w:rsid w:val="00B55D58"/>
    <w:rsid w:val="00B5663A"/>
    <w:rsid w:val="00B7050D"/>
    <w:rsid w:val="00B82C09"/>
    <w:rsid w:val="00BC7E79"/>
    <w:rsid w:val="00BD273B"/>
    <w:rsid w:val="00BD78EC"/>
    <w:rsid w:val="00C15571"/>
    <w:rsid w:val="00C23B0F"/>
    <w:rsid w:val="00C34573"/>
    <w:rsid w:val="00C374C5"/>
    <w:rsid w:val="00C41C35"/>
    <w:rsid w:val="00C46BBF"/>
    <w:rsid w:val="00C7630D"/>
    <w:rsid w:val="00CA3391"/>
    <w:rsid w:val="00CE1975"/>
    <w:rsid w:val="00D05BF7"/>
    <w:rsid w:val="00D24D14"/>
    <w:rsid w:val="00D5300D"/>
    <w:rsid w:val="00DD6885"/>
    <w:rsid w:val="00DE6811"/>
    <w:rsid w:val="00E27592"/>
    <w:rsid w:val="00E301C5"/>
    <w:rsid w:val="00E41321"/>
    <w:rsid w:val="00E42FB5"/>
    <w:rsid w:val="00E51773"/>
    <w:rsid w:val="00E52A71"/>
    <w:rsid w:val="00E7053B"/>
    <w:rsid w:val="00E923F4"/>
    <w:rsid w:val="00EA2D1C"/>
    <w:rsid w:val="00EB1B22"/>
    <w:rsid w:val="00EC02C3"/>
    <w:rsid w:val="00EF2027"/>
    <w:rsid w:val="00F04E01"/>
    <w:rsid w:val="00F10D35"/>
    <w:rsid w:val="00F17E11"/>
    <w:rsid w:val="00F233A4"/>
    <w:rsid w:val="00F37F85"/>
    <w:rsid w:val="00F40322"/>
    <w:rsid w:val="00F53928"/>
    <w:rsid w:val="00F76DC9"/>
    <w:rsid w:val="00F91485"/>
    <w:rsid w:val="00F96BDD"/>
    <w:rsid w:val="00F97C63"/>
    <w:rsid w:val="00FB4B20"/>
    <w:rsid w:val="00FE693D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163"/>
  <w15:docId w15:val="{60DA341F-A851-4750-9D5D-EC3D1E4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41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1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1321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2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32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F1C6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F1C61"/>
    <w:rPr>
      <w:rFonts w:eastAsiaTheme="minorEastAsia"/>
      <w:b/>
      <w:bCs/>
      <w:sz w:val="20"/>
      <w:szCs w:val="20"/>
      <w:lang w:eastAsia="ru-RU"/>
    </w:rPr>
  </w:style>
  <w:style w:type="paragraph" w:customStyle="1" w:styleId="no-indent">
    <w:name w:val="no-indent"/>
    <w:basedOn w:val="a"/>
    <w:rsid w:val="00E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301C5"/>
    <w:rPr>
      <w:color w:val="0000FF"/>
      <w:u w:val="single"/>
    </w:rPr>
  </w:style>
  <w:style w:type="paragraph" w:customStyle="1" w:styleId="s16">
    <w:name w:val="s_16"/>
    <w:basedOn w:val="a"/>
    <w:rsid w:val="00E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3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1C5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F96BDD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333067"/>
    <w:pPr>
      <w:spacing w:after="0" w:line="240" w:lineRule="auto"/>
    </w:pPr>
  </w:style>
  <w:style w:type="paragraph" w:customStyle="1" w:styleId="ConsPlusTitle">
    <w:name w:val="ConsPlusTitle"/>
    <w:rsid w:val="003330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4326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BD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2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2D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D8B"/>
    <w:pPr>
      <w:widowControl w:val="0"/>
      <w:shd w:val="clear" w:color="auto" w:fill="FFFFFF"/>
      <w:spacing w:before="900" w:after="0" w:line="320" w:lineRule="exact"/>
      <w:ind w:hanging="1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007" TargetMode="External"/><Relationship Id="rId13" Type="http://schemas.openxmlformats.org/officeDocument/2006/relationships/hyperlink" Target="http://npa.dnronline.su/2022-12-30/konstitutsiya-donetskoj-narodnoj-respublik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emlin.ru/acts/bank/1200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915C5B74A64BC97FB160034D8F4C712EC5896ED474B48D66C7AD82780687554D8FE2876F83B367DD6B41637F85E6D5F04C448D98B1B7DF95A09379Y0I9N" TargetMode="External"/><Relationship Id="rId10" Type="http://schemas.openxmlformats.org/officeDocument/2006/relationships/hyperlink" Target="http://www.kremlin.ru/acts/bank/12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2-12-30/konstitutsiya-donetskoj-narodnoj-respubliki.html" TargetMode="External"/><Relationship Id="rId14" Type="http://schemas.openxmlformats.org/officeDocument/2006/relationships/hyperlink" Target="consultantplus://offline/ref=03915C5B74A64BC97FB160034D8F4C712EC5896ED474B48D66C7AD82780687554D8FE2876F83B367DD6B41637F85E6D5F04C448D98B1B7DF95A09379Y0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2024-04-08T10:47:00Z</cp:lastPrinted>
  <dcterms:created xsi:type="dcterms:W3CDTF">2024-04-26T14:18:00Z</dcterms:created>
  <dcterms:modified xsi:type="dcterms:W3CDTF">2024-04-26T14:18:00Z</dcterms:modified>
</cp:coreProperties>
</file>