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152" w:rsidRDefault="004F10E4">
      <w:pPr>
        <w:pStyle w:val="20"/>
        <w:shd w:val="clear" w:color="auto" w:fill="auto"/>
      </w:pPr>
      <w:r>
        <w:t>ДОНЕЦКАЯ НАРОДНАЯ РЕСПУБЛИКА</w:t>
      </w:r>
    </w:p>
    <w:p w:rsidR="00150152" w:rsidRDefault="004F10E4">
      <w:pPr>
        <w:pStyle w:val="11"/>
        <w:keepNext/>
        <w:keepLines/>
        <w:shd w:val="clear" w:color="auto" w:fill="auto"/>
      </w:pPr>
      <w:bookmarkStart w:id="0" w:name="bookmark0"/>
      <w:bookmarkStart w:id="1" w:name="bookmark1"/>
      <w:r>
        <w:t>ЗАКОН</w:t>
      </w:r>
      <w:bookmarkEnd w:id="0"/>
      <w:bookmarkEnd w:id="1"/>
    </w:p>
    <w:p w:rsidR="00150152" w:rsidRDefault="004F10E4">
      <w:pPr>
        <w:pStyle w:val="1"/>
        <w:shd w:val="clear" w:color="auto" w:fill="auto"/>
        <w:spacing w:after="720"/>
        <w:ind w:firstLine="0"/>
        <w:jc w:val="center"/>
      </w:pPr>
      <w:r>
        <w:rPr>
          <w:b/>
          <w:bCs/>
        </w:rPr>
        <w:t>О ВНЕСЕНИИ ИЗМЕНЕНИЙ В ЗАКОН ДОНЕЦКОЙ НАРОДНОЙ</w:t>
      </w:r>
      <w:r>
        <w:rPr>
          <w:b/>
          <w:bCs/>
        </w:rPr>
        <w:br/>
        <w:t>РЕСПУБЛИКИ «ОБ АДМИНИСТРАТИВНЫХ ПРАВОНАРУШЕНИЯХ</w:t>
      </w:r>
      <w:r>
        <w:rPr>
          <w:b/>
          <w:bCs/>
        </w:rPr>
        <w:br/>
        <w:t>В ДОНЕЦКОЙ НАРОДНОЙ РЕСПУБЛИКЕ»</w:t>
      </w:r>
    </w:p>
    <w:p w:rsidR="00150152" w:rsidRDefault="004F10E4">
      <w:pPr>
        <w:pStyle w:val="1"/>
        <w:shd w:val="clear" w:color="auto" w:fill="auto"/>
        <w:spacing w:after="580"/>
        <w:ind w:firstLine="720"/>
        <w:jc w:val="both"/>
      </w:pPr>
      <w:r>
        <w:rPr>
          <w:b/>
          <w:bCs/>
        </w:rPr>
        <w:t>Принят Постановлением Народного Совета 27 сентября 2024 года</w:t>
      </w:r>
    </w:p>
    <w:p w:rsidR="00150152" w:rsidRDefault="004F10E4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Статья 1</w:t>
      </w:r>
    </w:p>
    <w:p w:rsidR="00150152" w:rsidRDefault="004F10E4">
      <w:pPr>
        <w:pStyle w:val="1"/>
        <w:shd w:val="clear" w:color="auto" w:fill="auto"/>
        <w:ind w:firstLine="720"/>
        <w:jc w:val="both"/>
      </w:pPr>
      <w:r>
        <w:t>Внести в</w:t>
      </w:r>
      <w:r w:rsidRPr="00AF414C">
        <w:t xml:space="preserve"> </w:t>
      </w:r>
      <w:hyperlink r:id="rId7" w:history="1">
        <w:r w:rsidRPr="00AF414C">
          <w:rPr>
            <w:rStyle w:val="a3"/>
          </w:rPr>
          <w:t>Закон Донецкой Народной Республики от 12 июля 2024 года</w:t>
        </w:r>
        <w:r w:rsidRPr="00AF414C">
          <w:rPr>
            <w:rStyle w:val="a3"/>
          </w:rPr>
          <w:t xml:space="preserve"> </w:t>
        </w:r>
        <w:r w:rsidRPr="00AF414C">
          <w:rPr>
            <w:rStyle w:val="a3"/>
          </w:rPr>
          <w:t>№ 91-РЗ «Об административных правонарушениях в Донецкой Народной</w:t>
        </w:r>
        <w:r w:rsidRPr="00AF414C">
          <w:rPr>
            <w:rStyle w:val="a3"/>
          </w:rPr>
          <w:t xml:space="preserve"> </w:t>
        </w:r>
        <w:r w:rsidRPr="00AF414C">
          <w:rPr>
            <w:rStyle w:val="a3"/>
          </w:rPr>
          <w:t>Республике»</w:t>
        </w:r>
      </w:hyperlink>
      <w:r w:rsidRPr="00AF414C">
        <w:rPr>
          <w:u w:val="single"/>
        </w:rPr>
        <w:t xml:space="preserve"> </w:t>
      </w:r>
      <w:r>
        <w:t>(опубликован на официальном сайте Главы Донецкой Народной Республики 12 июля 2024 года) следующие изменения:</w:t>
      </w:r>
    </w:p>
    <w:p w:rsidR="00150152" w:rsidRDefault="004F10E4">
      <w:pPr>
        <w:pStyle w:val="1"/>
        <w:numPr>
          <w:ilvl w:val="0"/>
          <w:numId w:val="1"/>
        </w:numPr>
        <w:shd w:val="clear" w:color="auto" w:fill="auto"/>
        <w:tabs>
          <w:tab w:val="left" w:pos="1137"/>
        </w:tabs>
        <w:ind w:firstLine="720"/>
        <w:jc w:val="both"/>
      </w:pPr>
      <w:r>
        <w:t>главу 5 дополнить статьей 21</w:t>
      </w:r>
      <w:r>
        <w:rPr>
          <w:vertAlign w:val="superscript"/>
        </w:rPr>
        <w:t>1</w:t>
      </w:r>
      <w:r>
        <w:t xml:space="preserve"> следующего содержания:</w:t>
      </w:r>
    </w:p>
    <w:p w:rsidR="00150152" w:rsidRDefault="004F10E4">
      <w:pPr>
        <w:pStyle w:val="1"/>
        <w:shd w:val="clear" w:color="auto" w:fill="auto"/>
        <w:ind w:firstLine="720"/>
        <w:jc w:val="both"/>
      </w:pPr>
      <w:r>
        <w:t>«Статья 21</w:t>
      </w:r>
      <w:r>
        <w:rPr>
          <w:vertAlign w:val="superscript"/>
        </w:rPr>
        <w:t>1</w:t>
      </w:r>
      <w:r>
        <w:t xml:space="preserve">. </w:t>
      </w:r>
      <w:r>
        <w:rPr>
          <w:b/>
          <w:bCs/>
        </w:rPr>
        <w:t>Нарушение дополнительных ограничений потребления ни</w:t>
      </w:r>
      <w:r>
        <w:rPr>
          <w:b/>
          <w:bCs/>
        </w:rPr>
        <w:t>котинсодержащей продукции, использования кальянов в отдельных общественных местах и в помещениях на территории Донецкой Народной Республики</w:t>
      </w:r>
    </w:p>
    <w:p w:rsidR="00150152" w:rsidRDefault="004F10E4">
      <w:pPr>
        <w:pStyle w:val="1"/>
        <w:numPr>
          <w:ilvl w:val="0"/>
          <w:numId w:val="2"/>
        </w:numPr>
        <w:shd w:val="clear" w:color="auto" w:fill="auto"/>
        <w:tabs>
          <w:tab w:val="left" w:pos="1421"/>
        </w:tabs>
        <w:ind w:firstLine="720"/>
        <w:jc w:val="both"/>
      </w:pPr>
      <w:r>
        <w:t xml:space="preserve">Нарушение дополнительных ограничений потребления никотинсодержащей продукции, использования кальянов в отдельных </w:t>
      </w:r>
      <w:r>
        <w:t>общественных местах и в помещениях на территории Донецкой Народной Республики, установленных законом Донецкой Народной Республики, определяющим такие ограничения, -</w:t>
      </w:r>
    </w:p>
    <w:p w:rsidR="00150152" w:rsidRDefault="004F10E4">
      <w:pPr>
        <w:pStyle w:val="1"/>
        <w:shd w:val="clear" w:color="auto" w:fill="auto"/>
        <w:ind w:firstLine="720"/>
        <w:jc w:val="both"/>
      </w:pPr>
      <w:r>
        <w:t xml:space="preserve">влечет предупреждение или наложение административного штрафа на граждан в размере от 2 000 </w:t>
      </w:r>
      <w:r>
        <w:t>до 3 000 рублей.</w:t>
      </w:r>
      <w:r>
        <w:br w:type="page"/>
      </w:r>
    </w:p>
    <w:p w:rsidR="00150152" w:rsidRDefault="004F10E4">
      <w:pPr>
        <w:pStyle w:val="1"/>
        <w:numPr>
          <w:ilvl w:val="0"/>
          <w:numId w:val="2"/>
        </w:numPr>
        <w:shd w:val="clear" w:color="auto" w:fill="auto"/>
        <w:tabs>
          <w:tab w:val="left" w:pos="1112"/>
        </w:tabs>
        <w:ind w:firstLine="720"/>
      </w:pPr>
      <w:r>
        <w:lastRenderedPageBreak/>
        <w:t>Повторное совершение административного правонарушения, предусмотренного частью 1 настоящей статьи, -</w:t>
      </w:r>
    </w:p>
    <w:p w:rsidR="00150152" w:rsidRDefault="004F10E4">
      <w:pPr>
        <w:pStyle w:val="1"/>
        <w:shd w:val="clear" w:color="auto" w:fill="auto"/>
        <w:ind w:firstLine="720"/>
      </w:pPr>
      <w:r>
        <w:t>влечет наложение административного штрафа на граждан в размере от 4 000 до 5 000 рублей.»;</w:t>
      </w:r>
    </w:p>
    <w:p w:rsidR="00150152" w:rsidRDefault="004F10E4">
      <w:pPr>
        <w:pStyle w:val="1"/>
        <w:numPr>
          <w:ilvl w:val="0"/>
          <w:numId w:val="1"/>
        </w:numPr>
        <w:shd w:val="clear" w:color="auto" w:fill="auto"/>
        <w:tabs>
          <w:tab w:val="left" w:pos="1155"/>
        </w:tabs>
        <w:ind w:firstLine="720"/>
      </w:pPr>
      <w:r>
        <w:t>статью 25 после цифр «21» дополнить цифрами «,</w:t>
      </w:r>
      <w:r>
        <w:t xml:space="preserve"> 21</w:t>
      </w:r>
      <w:r>
        <w:rPr>
          <w:vertAlign w:val="superscript"/>
        </w:rPr>
        <w:t>1</w:t>
      </w:r>
      <w:r>
        <w:t>»;</w:t>
      </w:r>
    </w:p>
    <w:p w:rsidR="00150152" w:rsidRDefault="004F10E4">
      <w:pPr>
        <w:pStyle w:val="1"/>
        <w:numPr>
          <w:ilvl w:val="0"/>
          <w:numId w:val="1"/>
        </w:numPr>
        <w:shd w:val="clear" w:color="auto" w:fill="auto"/>
        <w:tabs>
          <w:tab w:val="left" w:pos="1141"/>
        </w:tabs>
        <w:spacing w:line="264" w:lineRule="auto"/>
        <w:ind w:firstLine="720"/>
      </w:pPr>
      <w:r>
        <w:t>в пункте 1 части 2 статьи 29 цифры «16-21» заменить цифрами «16-21</w:t>
      </w:r>
      <w:r>
        <w:rPr>
          <w:vertAlign w:val="superscript"/>
        </w:rPr>
        <w:t>1</w:t>
      </w:r>
      <w:r>
        <w:t>».</w:t>
      </w:r>
    </w:p>
    <w:p w:rsidR="00150152" w:rsidRDefault="004F10E4">
      <w:pPr>
        <w:pStyle w:val="1"/>
        <w:shd w:val="clear" w:color="auto" w:fill="auto"/>
        <w:ind w:firstLine="720"/>
      </w:pPr>
      <w:r>
        <w:rPr>
          <w:b/>
          <w:bCs/>
        </w:rPr>
        <w:t>Статья 2</w:t>
      </w:r>
    </w:p>
    <w:p w:rsidR="00150152" w:rsidRDefault="004F10E4">
      <w:pPr>
        <w:pStyle w:val="1"/>
        <w:shd w:val="clear" w:color="auto" w:fill="auto"/>
        <w:spacing w:after="1340"/>
        <w:ind w:firstLine="720"/>
      </w:pPr>
      <w:r>
        <w:t>Настоящий Закон вступает в силу со дня его официального опубликования.</w:t>
      </w:r>
    </w:p>
    <w:p w:rsidR="00AF414C" w:rsidRDefault="00AF414C" w:rsidP="00AF414C">
      <w:pPr>
        <w:pStyle w:val="a5"/>
      </w:pPr>
      <w:bookmarkStart w:id="2" w:name="_GoBack"/>
      <w:r>
        <w:t>Глава</w:t>
      </w:r>
    </w:p>
    <w:p w:rsidR="00AF414C" w:rsidRDefault="00AF414C" w:rsidP="00AF414C">
      <w:pPr>
        <w:pStyle w:val="a5"/>
      </w:pPr>
      <w:r>
        <w:t>Донецкой Народной Республики                                                   Д.В. Пушилин</w:t>
      </w:r>
    </w:p>
    <w:p w:rsidR="00AF414C" w:rsidRDefault="00AF414C" w:rsidP="00AF414C">
      <w:pPr>
        <w:pStyle w:val="a5"/>
      </w:pPr>
      <w:r>
        <w:t>г. Донецк</w:t>
      </w:r>
    </w:p>
    <w:p w:rsidR="00AF414C" w:rsidRDefault="00AF414C" w:rsidP="00AF414C">
      <w:pPr>
        <w:pStyle w:val="a5"/>
      </w:pPr>
      <w:r>
        <w:rPr>
          <w:color w:val="000000"/>
          <w:lang w:bidi="ru-RU"/>
        </w:rPr>
        <w:t xml:space="preserve">08 октября </w:t>
      </w:r>
      <w:r>
        <w:t>2024 года</w:t>
      </w:r>
    </w:p>
    <w:p w:rsidR="00AF414C" w:rsidRDefault="00AF414C" w:rsidP="00AF414C">
      <w:pPr>
        <w:pStyle w:val="a5"/>
      </w:pPr>
      <w:r>
        <w:t>№ 1</w:t>
      </w:r>
      <w:r w:rsidRPr="00AF414C">
        <w:t>10</w:t>
      </w:r>
      <w:r>
        <w:t>-РЗ</w:t>
      </w:r>
    </w:p>
    <w:bookmarkEnd w:id="2"/>
    <w:p w:rsidR="00AF414C" w:rsidRDefault="00AF414C">
      <w:pPr>
        <w:pStyle w:val="1"/>
        <w:shd w:val="clear" w:color="auto" w:fill="auto"/>
        <w:spacing w:after="1340"/>
        <w:ind w:firstLine="720"/>
      </w:pPr>
    </w:p>
    <w:p w:rsidR="00AF414C" w:rsidRDefault="00AF414C">
      <w:pPr>
        <w:pStyle w:val="1"/>
        <w:shd w:val="clear" w:color="auto" w:fill="auto"/>
        <w:spacing w:after="1340"/>
        <w:ind w:firstLine="720"/>
      </w:pPr>
    </w:p>
    <w:p w:rsidR="00AF414C" w:rsidRDefault="00AF414C">
      <w:pPr>
        <w:pStyle w:val="1"/>
        <w:shd w:val="clear" w:color="auto" w:fill="auto"/>
        <w:spacing w:after="1340"/>
        <w:ind w:firstLine="720"/>
      </w:pPr>
    </w:p>
    <w:p w:rsidR="00150152" w:rsidRDefault="00150152">
      <w:pPr>
        <w:pStyle w:val="1"/>
        <w:shd w:val="clear" w:color="auto" w:fill="auto"/>
        <w:spacing w:line="334" w:lineRule="auto"/>
        <w:ind w:firstLine="0"/>
      </w:pPr>
    </w:p>
    <w:sectPr w:rsidR="00150152">
      <w:pgSz w:w="11900" w:h="16840"/>
      <w:pgMar w:top="1810" w:right="800" w:bottom="2376" w:left="16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0E4" w:rsidRDefault="004F10E4">
      <w:r>
        <w:separator/>
      </w:r>
    </w:p>
  </w:endnote>
  <w:endnote w:type="continuationSeparator" w:id="0">
    <w:p w:rsidR="004F10E4" w:rsidRDefault="004F1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0E4" w:rsidRDefault="004F10E4"/>
  </w:footnote>
  <w:footnote w:type="continuationSeparator" w:id="0">
    <w:p w:rsidR="004F10E4" w:rsidRDefault="004F10E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645FA"/>
    <w:multiLevelType w:val="multilevel"/>
    <w:tmpl w:val="B56C79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727219E"/>
    <w:multiLevelType w:val="multilevel"/>
    <w:tmpl w:val="A2028E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152"/>
    <w:rsid w:val="00150152"/>
    <w:rsid w:val="00272586"/>
    <w:rsid w:val="004F10E4"/>
    <w:rsid w:val="00AF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F273D"/>
  <w15:docId w15:val="{C9A43ED7-F73E-43CE-B140-1A6A0A82C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360"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64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5">
    <w:name w:val="Normal (Web)"/>
    <w:basedOn w:val="a"/>
    <w:uiPriority w:val="99"/>
    <w:semiHidden/>
    <w:unhideWhenUsed/>
    <w:rsid w:val="00AF414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8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pa.dnronline.su/2024-07-12/91-rz-ob-administrativnyh-pravonarusheniyah-v-donetskoj-narodnoj-respublik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</dc:creator>
  <cp:lastModifiedBy>VAD</cp:lastModifiedBy>
  <cp:revision>3</cp:revision>
  <dcterms:created xsi:type="dcterms:W3CDTF">2024-10-09T14:33:00Z</dcterms:created>
  <dcterms:modified xsi:type="dcterms:W3CDTF">2024-10-09T14:39:00Z</dcterms:modified>
</cp:coreProperties>
</file>