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4A" w:rsidRDefault="00A14F50">
      <w:pPr>
        <w:pStyle w:val="20"/>
        <w:shd w:val="clear" w:color="auto" w:fill="auto"/>
      </w:pPr>
      <w:bookmarkStart w:id="0" w:name="_GoBack"/>
      <w:bookmarkEnd w:id="0"/>
      <w:r>
        <w:t>ДОНЕЦКАЯ НАРОДНАЯ РЕСПУБЛИКА</w:t>
      </w:r>
    </w:p>
    <w:p w:rsidR="00C3784A" w:rsidRDefault="00A14F50">
      <w:pPr>
        <w:pStyle w:val="11"/>
        <w:keepNext/>
        <w:keepLines/>
        <w:shd w:val="clear" w:color="auto" w:fill="auto"/>
      </w:pPr>
      <w:bookmarkStart w:id="1" w:name="bookmark0"/>
      <w:bookmarkStart w:id="2" w:name="bookmark1"/>
      <w:r>
        <w:t>ЗАКОН</w:t>
      </w:r>
      <w:bookmarkEnd w:id="1"/>
      <w:bookmarkEnd w:id="2"/>
    </w:p>
    <w:p w:rsidR="00C3784A" w:rsidRDefault="00A14F50">
      <w:pPr>
        <w:pStyle w:val="1"/>
        <w:shd w:val="clear" w:color="auto" w:fill="auto"/>
        <w:spacing w:after="720"/>
        <w:ind w:firstLine="0"/>
        <w:jc w:val="center"/>
      </w:pPr>
      <w:r>
        <w:rPr>
          <w:b/>
          <w:bCs/>
        </w:rPr>
        <w:t>О ВНЕСЕНИИ ИЗМЕНЕНИЙ В ЗАКОН ДОНЕЦКОЙ НАРОДНОЙ</w:t>
      </w:r>
      <w:r>
        <w:rPr>
          <w:b/>
          <w:bCs/>
        </w:rPr>
        <w:br/>
        <w:t>РЕСПУБЛИКИ «О ГОСУДАРСТВЕННОЙ ГРАЖДАНСКОЙ СЛУЖБЕ</w:t>
      </w:r>
      <w:r>
        <w:rPr>
          <w:b/>
          <w:bCs/>
        </w:rPr>
        <w:br/>
        <w:t>ДОНЕЦКОЙ НАРОДНОЙ РЕСПУБЛИКИ»</w:t>
      </w:r>
    </w:p>
    <w:p w:rsidR="00C3784A" w:rsidRDefault="00A14F50">
      <w:pPr>
        <w:pStyle w:val="1"/>
        <w:shd w:val="clear" w:color="auto" w:fill="auto"/>
        <w:spacing w:after="580"/>
        <w:ind w:firstLine="720"/>
        <w:jc w:val="both"/>
      </w:pPr>
      <w:r>
        <w:rPr>
          <w:b/>
          <w:bCs/>
        </w:rPr>
        <w:t>Принят Постановлением Народного Совета 18 октября 2024 года</w:t>
      </w:r>
    </w:p>
    <w:p w:rsidR="00C3784A" w:rsidRDefault="00A14F50">
      <w:pPr>
        <w:pStyle w:val="22"/>
        <w:keepNext/>
        <w:keepLines/>
        <w:shd w:val="clear" w:color="auto" w:fill="auto"/>
        <w:ind w:firstLine="720"/>
        <w:jc w:val="both"/>
      </w:pPr>
      <w:bookmarkStart w:id="3" w:name="bookmark2"/>
      <w:bookmarkStart w:id="4" w:name="bookmark3"/>
      <w:r>
        <w:t>Статья 1</w:t>
      </w:r>
      <w:bookmarkEnd w:id="3"/>
      <w:bookmarkEnd w:id="4"/>
    </w:p>
    <w:p w:rsidR="00C3784A" w:rsidRDefault="00A14F50" w:rsidP="005B6E8C">
      <w:pPr>
        <w:pStyle w:val="1"/>
        <w:shd w:val="clear" w:color="auto" w:fill="auto"/>
        <w:tabs>
          <w:tab w:val="left" w:leader="underscore" w:pos="4488"/>
          <w:tab w:val="left" w:leader="underscore" w:pos="6355"/>
          <w:tab w:val="left" w:leader="underscore" w:pos="8237"/>
        </w:tabs>
        <w:spacing w:after="0"/>
        <w:ind w:firstLine="720"/>
        <w:jc w:val="both"/>
      </w:pPr>
      <w:r>
        <w:t>Внести в</w:t>
      </w:r>
      <w:r w:rsidRPr="005B6E8C">
        <w:t xml:space="preserve"> </w:t>
      </w:r>
      <w:hyperlink r:id="rId7" w:history="1">
        <w:r w:rsidRPr="005B6E8C">
          <w:rPr>
            <w:rStyle w:val="a3"/>
          </w:rPr>
          <w:t>Закон</w:t>
        </w:r>
        <w:r w:rsidR="005B6E8C" w:rsidRPr="005B6E8C">
          <w:rPr>
            <w:rStyle w:val="a3"/>
          </w:rPr>
          <w:t xml:space="preserve"> </w:t>
        </w:r>
        <w:r w:rsidRPr="005B6E8C">
          <w:rPr>
            <w:rStyle w:val="a3"/>
          </w:rPr>
          <w:t>Донецкой</w:t>
        </w:r>
        <w:r w:rsidR="005B6E8C" w:rsidRPr="005B6E8C">
          <w:rPr>
            <w:rStyle w:val="a3"/>
          </w:rPr>
          <w:t xml:space="preserve"> </w:t>
        </w:r>
        <w:r w:rsidRPr="005B6E8C">
          <w:rPr>
            <w:rStyle w:val="a3"/>
          </w:rPr>
          <w:t>Народной</w:t>
        </w:r>
        <w:r w:rsidR="005B6E8C" w:rsidRPr="005B6E8C">
          <w:rPr>
            <w:rStyle w:val="a3"/>
          </w:rPr>
          <w:t xml:space="preserve"> </w:t>
        </w:r>
        <w:r w:rsidRPr="005B6E8C">
          <w:rPr>
            <w:rStyle w:val="a3"/>
          </w:rPr>
          <w:t>Республики</w:t>
        </w:r>
        <w:r w:rsidR="005B6E8C" w:rsidRPr="005B6E8C">
          <w:rPr>
            <w:rStyle w:val="a3"/>
          </w:rPr>
          <w:t xml:space="preserve"> </w:t>
        </w:r>
        <w:r w:rsidRPr="005B6E8C">
          <w:rPr>
            <w:rStyle w:val="a3"/>
          </w:rPr>
          <w:t xml:space="preserve">от 17 мая 2023 года № </w:t>
        </w:r>
        <w:r w:rsidRPr="005B6E8C">
          <w:rPr>
            <w:rStyle w:val="a3"/>
            <w:lang w:eastAsia="en-US" w:bidi="en-US"/>
          </w:rPr>
          <w:t>446-</w:t>
        </w:r>
        <w:r w:rsidRPr="005B6E8C">
          <w:rPr>
            <w:rStyle w:val="a3"/>
            <w:lang w:val="en-US" w:eastAsia="en-US" w:bidi="en-US"/>
          </w:rPr>
          <w:t>IIHC</w:t>
        </w:r>
        <w:r w:rsidRPr="005B6E8C">
          <w:rPr>
            <w:rStyle w:val="a3"/>
            <w:lang w:eastAsia="en-US" w:bidi="en-US"/>
          </w:rPr>
          <w:t xml:space="preserve"> </w:t>
        </w:r>
        <w:r w:rsidRPr="005B6E8C">
          <w:rPr>
            <w:rStyle w:val="a3"/>
          </w:rPr>
          <w:t>«О государственной гражданской службе Донецкой Народной Республики»</w:t>
        </w:r>
      </w:hyperlink>
      <w:r w:rsidRPr="005B6E8C">
        <w:t xml:space="preserve"> </w:t>
      </w:r>
      <w:r>
        <w:t>(опубликован на официальном сайте Главы Донецкой Народной Республики 17 мая 2023 года) следующие изменения:</w:t>
      </w:r>
    </w:p>
    <w:p w:rsidR="00C3784A" w:rsidRDefault="00A14F50">
      <w:pPr>
        <w:pStyle w:val="1"/>
        <w:numPr>
          <w:ilvl w:val="0"/>
          <w:numId w:val="1"/>
        </w:numPr>
        <w:shd w:val="clear" w:color="auto" w:fill="auto"/>
        <w:tabs>
          <w:tab w:val="left" w:pos="1142"/>
        </w:tabs>
        <w:ind w:firstLine="740"/>
        <w:jc w:val="both"/>
      </w:pPr>
      <w:r>
        <w:t>часть 1 статьи 12 дополнить пунктом 15 следующего содержания:</w:t>
      </w:r>
    </w:p>
    <w:p w:rsidR="00C3784A" w:rsidRDefault="00A14F50">
      <w:pPr>
        <w:pStyle w:val="1"/>
        <w:shd w:val="clear" w:color="auto" w:fill="auto"/>
        <w:ind w:firstLine="740"/>
        <w:jc w:val="both"/>
      </w:pPr>
      <w:r>
        <w:t>«15) сообщать в письменной форме представителю нанимателя о ставших ему известными изменениях сведений, содержащихся в анкете, предусмотренной статьей 18</w:t>
      </w:r>
      <w:r>
        <w:rPr>
          <w:vertAlign w:val="superscript"/>
        </w:rPr>
        <w:t>1</w:t>
      </w:r>
      <w:r>
        <w:t xml:space="preserve"> настоящего Закона, за исключением сведений, изменение которых произошло по решению представителя нанимателя (далее - сведения, содержащиеся в анкете).»;</w:t>
      </w:r>
    </w:p>
    <w:p w:rsidR="00C3784A" w:rsidRDefault="00A14F50">
      <w:pPr>
        <w:pStyle w:val="1"/>
        <w:numPr>
          <w:ilvl w:val="0"/>
          <w:numId w:val="1"/>
        </w:numPr>
        <w:shd w:val="clear" w:color="auto" w:fill="auto"/>
        <w:tabs>
          <w:tab w:val="left" w:pos="1170"/>
        </w:tabs>
        <w:ind w:firstLine="740"/>
        <w:jc w:val="both"/>
      </w:pPr>
      <w:r>
        <w:t>главу 3 дополнить статьей 18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C3784A" w:rsidRDefault="00A14F50">
      <w:pPr>
        <w:pStyle w:val="22"/>
        <w:keepNext/>
        <w:keepLines/>
        <w:shd w:val="clear" w:color="auto" w:fill="auto"/>
        <w:ind w:firstLine="740"/>
        <w:jc w:val="both"/>
      </w:pPr>
      <w:bookmarkStart w:id="5" w:name="bookmark4"/>
      <w:bookmarkStart w:id="6" w:name="bookmark5"/>
      <w:r>
        <w:rPr>
          <w:b w:val="0"/>
          <w:bCs w:val="0"/>
        </w:rPr>
        <w:t>«Статья 18</w:t>
      </w:r>
      <w:r>
        <w:rPr>
          <w:b w:val="0"/>
          <w:bCs w:val="0"/>
          <w:vertAlign w:val="superscript"/>
        </w:rPr>
        <w:t>1</w:t>
      </w:r>
      <w:r>
        <w:rPr>
          <w:b w:val="0"/>
          <w:bCs w:val="0"/>
        </w:rPr>
        <w:t xml:space="preserve">. </w:t>
      </w:r>
      <w:r>
        <w:t>Представление анкеты, сообщение об изменении сведений, содержащихся в анкете, и проверка таких сведений</w:t>
      </w:r>
      <w:bookmarkEnd w:id="5"/>
      <w:bookmarkEnd w:id="6"/>
    </w:p>
    <w:p w:rsidR="00C3784A" w:rsidRDefault="00A14F50">
      <w:pPr>
        <w:pStyle w:val="1"/>
        <w:numPr>
          <w:ilvl w:val="0"/>
          <w:numId w:val="2"/>
        </w:numPr>
        <w:shd w:val="clear" w:color="auto" w:fill="auto"/>
        <w:tabs>
          <w:tab w:val="left" w:pos="1107"/>
        </w:tabs>
        <w:ind w:firstLine="740"/>
        <w:jc w:val="both"/>
      </w:pPr>
      <w:r>
        <w:t>Гражданин при поступлении на гражданскую службу представляет анкету по форме, установленной Президентом Российской Федерации.</w:t>
      </w:r>
    </w:p>
    <w:p w:rsidR="00C3784A" w:rsidRDefault="00A14F50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ind w:firstLine="720"/>
        <w:jc w:val="both"/>
      </w:pPr>
      <w:r>
        <w:t>Гражданский служащий сообщает в письменной форме представителю нанимателя о ставших ему известными изменениях сведений, содержащихся в анкете.</w:t>
      </w:r>
    </w:p>
    <w:p w:rsidR="00C3784A" w:rsidRDefault="00A14F50">
      <w:pPr>
        <w:pStyle w:val="1"/>
        <w:numPr>
          <w:ilvl w:val="0"/>
          <w:numId w:val="2"/>
        </w:numPr>
        <w:shd w:val="clear" w:color="auto" w:fill="auto"/>
        <w:tabs>
          <w:tab w:val="left" w:pos="1057"/>
        </w:tabs>
        <w:ind w:firstLine="720"/>
        <w:jc w:val="both"/>
      </w:pPr>
      <w:r>
        <w:lastRenderedPageBreak/>
        <w:t>Сведения, содержащиеся в анкете, могут быть проверены по решению представителя нанимателя или уполномоченного им лица в соответствии с Федеральным законом.»;</w:t>
      </w:r>
    </w:p>
    <w:p w:rsidR="00C3784A" w:rsidRDefault="00A14F50">
      <w:pPr>
        <w:pStyle w:val="1"/>
        <w:numPr>
          <w:ilvl w:val="0"/>
          <w:numId w:val="1"/>
        </w:numPr>
        <w:shd w:val="clear" w:color="auto" w:fill="auto"/>
        <w:tabs>
          <w:tab w:val="left" w:pos="1081"/>
        </w:tabs>
        <w:ind w:firstLine="720"/>
        <w:jc w:val="both"/>
      </w:pPr>
      <w:r>
        <w:t>в пункте 2 части 2 статьи 24 слова «, права и ответственность гражданского служащего за неисполнение (ненадлежащее исполнение) должностных обязанностей в соответствии с административным регламентом государственного органа,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службы» исключить;</w:t>
      </w:r>
    </w:p>
    <w:p w:rsidR="00C3784A" w:rsidRDefault="00A14F50">
      <w:pPr>
        <w:pStyle w:val="1"/>
        <w:numPr>
          <w:ilvl w:val="0"/>
          <w:numId w:val="1"/>
        </w:numPr>
        <w:shd w:val="clear" w:color="auto" w:fill="auto"/>
        <w:tabs>
          <w:tab w:val="left" w:pos="1095"/>
        </w:tabs>
        <w:ind w:firstLine="720"/>
        <w:jc w:val="both"/>
      </w:pPr>
      <w:r>
        <w:t>статью 30 изложить в следующей редакции:</w:t>
      </w:r>
    </w:p>
    <w:p w:rsidR="00C3784A" w:rsidRDefault="00A14F50">
      <w:pPr>
        <w:pStyle w:val="1"/>
        <w:shd w:val="clear" w:color="auto" w:fill="auto"/>
        <w:ind w:firstLine="720"/>
        <w:jc w:val="both"/>
      </w:pPr>
      <w:r>
        <w:t xml:space="preserve">«Статья 30. </w:t>
      </w:r>
      <w:r>
        <w:rPr>
          <w:b/>
          <w:bCs/>
        </w:rPr>
        <w:t>Служебная проверка</w:t>
      </w:r>
    </w:p>
    <w:p w:rsidR="00C3784A" w:rsidRDefault="00A14F50">
      <w:pPr>
        <w:pStyle w:val="1"/>
        <w:shd w:val="clear" w:color="auto" w:fill="auto"/>
        <w:ind w:firstLine="720"/>
        <w:jc w:val="both"/>
      </w:pPr>
      <w:r>
        <w:t>1. Служебная проверка проводится для установления факта совершения гражданским служащим дисциплинарного проступка, вины гражданского служащего, причин и условий, способствовавших совершению дисциплинарного проступка, характера и размера вреда, причиненного в результате дисциплинарного проступка, а также иных обстоятельств, послуживших основанием для письменного заявления гражданского служащего о проведении служебной проверки.</w:t>
      </w:r>
    </w:p>
    <w:p w:rsidR="00C3784A" w:rsidRDefault="00A14F50">
      <w:pPr>
        <w:pStyle w:val="1"/>
        <w:shd w:val="clear" w:color="auto" w:fill="auto"/>
        <w:ind w:firstLine="720"/>
        <w:jc w:val="both"/>
      </w:pPr>
      <w:r>
        <w:t>2. Порядок проведения служебных проверок в отношении гражданских служащих утверждается указом Главы Донецкой Народной Республики с учетом положений статьи 59 Федерального закона.»;</w:t>
      </w:r>
    </w:p>
    <w:p w:rsidR="00C3784A" w:rsidRDefault="00A14F50">
      <w:pPr>
        <w:pStyle w:val="1"/>
        <w:numPr>
          <w:ilvl w:val="0"/>
          <w:numId w:val="1"/>
        </w:numPr>
        <w:shd w:val="clear" w:color="auto" w:fill="auto"/>
        <w:tabs>
          <w:tab w:val="left" w:pos="1095"/>
        </w:tabs>
        <w:ind w:firstLine="720"/>
        <w:jc w:val="both"/>
      </w:pPr>
      <w:r>
        <w:t>в части 1 статьи 33:</w:t>
      </w:r>
    </w:p>
    <w:p w:rsidR="00C3784A" w:rsidRDefault="00A14F50">
      <w:pPr>
        <w:pStyle w:val="1"/>
        <w:shd w:val="clear" w:color="auto" w:fill="auto"/>
        <w:tabs>
          <w:tab w:val="left" w:pos="1066"/>
        </w:tabs>
        <w:ind w:firstLine="720"/>
        <w:jc w:val="both"/>
      </w:pPr>
      <w:r>
        <w:t>а)</w:t>
      </w:r>
      <w:r>
        <w:tab/>
        <w:t>в пункте 9 слова «в другой государственный орган» заменить словами «по инициативе представителя нанимателя на иную должность гражданской службы в том же государственном органе либо в другом государственном органе»;</w:t>
      </w:r>
      <w:r>
        <w:br w:type="page"/>
      </w:r>
    </w:p>
    <w:p w:rsidR="00C3784A" w:rsidRDefault="00A14F50">
      <w:pPr>
        <w:pStyle w:val="1"/>
        <w:shd w:val="clear" w:color="auto" w:fill="auto"/>
        <w:tabs>
          <w:tab w:val="left" w:pos="1146"/>
        </w:tabs>
        <w:ind w:firstLine="720"/>
      </w:pPr>
      <w:r>
        <w:lastRenderedPageBreak/>
        <w:t>б)</w:t>
      </w:r>
      <w:r>
        <w:tab/>
        <w:t>в абзаце первом пункта 10 слова «месту службы» заменить словами «месту прохождения гражданской службы»;</w:t>
      </w:r>
    </w:p>
    <w:p w:rsidR="00C3784A" w:rsidRDefault="00A14F50">
      <w:pPr>
        <w:pStyle w:val="1"/>
        <w:shd w:val="clear" w:color="auto" w:fill="auto"/>
        <w:tabs>
          <w:tab w:val="left" w:pos="1131"/>
        </w:tabs>
        <w:ind w:firstLine="720"/>
      </w:pPr>
      <w:r>
        <w:t>в)</w:t>
      </w:r>
      <w:r>
        <w:tab/>
        <w:t>в абзаце первом пункта 11 слова «новому месту службы» заменить словами «новому месту прохождения гражданской службы»;</w:t>
      </w:r>
    </w:p>
    <w:p w:rsidR="00C3784A" w:rsidRDefault="00A14F50">
      <w:pPr>
        <w:pStyle w:val="1"/>
        <w:shd w:val="clear" w:color="auto" w:fill="auto"/>
        <w:spacing w:line="264" w:lineRule="auto"/>
        <w:ind w:firstLine="720"/>
      </w:pPr>
      <w:r>
        <w:t>6) в части 10 статьи 36 слова «пунктом 5 части 1» заменить словами «частью 1</w:t>
      </w:r>
      <w:r>
        <w:rPr>
          <w:vertAlign w:val="superscript"/>
        </w:rPr>
        <w:t>1</w:t>
      </w:r>
      <w:r>
        <w:t>»;</w:t>
      </w:r>
    </w:p>
    <w:p w:rsidR="00C3784A" w:rsidRDefault="00A14F50">
      <w:pPr>
        <w:pStyle w:val="1"/>
        <w:numPr>
          <w:ilvl w:val="0"/>
          <w:numId w:val="3"/>
        </w:numPr>
        <w:shd w:val="clear" w:color="auto" w:fill="auto"/>
        <w:tabs>
          <w:tab w:val="left" w:pos="1141"/>
        </w:tabs>
        <w:ind w:firstLine="720"/>
      </w:pPr>
      <w:r>
        <w:t>в части 1 статьи 40 слова «гражданских служащих (граждан)» заменить словами «гражданских служащих, граждан».</w:t>
      </w:r>
    </w:p>
    <w:p w:rsidR="00C3784A" w:rsidRDefault="00A14F50">
      <w:pPr>
        <w:pStyle w:val="22"/>
        <w:keepNext/>
        <w:keepLines/>
        <w:shd w:val="clear" w:color="auto" w:fill="auto"/>
        <w:ind w:firstLine="720"/>
        <w:jc w:val="both"/>
      </w:pPr>
      <w:bookmarkStart w:id="7" w:name="bookmark6"/>
      <w:bookmarkStart w:id="8" w:name="bookmark7"/>
      <w:r>
        <w:t>Статья 2</w:t>
      </w:r>
      <w:bookmarkEnd w:id="7"/>
      <w:bookmarkEnd w:id="8"/>
    </w:p>
    <w:p w:rsidR="00C3784A" w:rsidRDefault="00A14F50">
      <w:pPr>
        <w:pStyle w:val="1"/>
        <w:shd w:val="clear" w:color="auto" w:fill="auto"/>
        <w:spacing w:after="1340"/>
        <w:ind w:firstLine="720"/>
        <w:jc w:val="both"/>
      </w:pPr>
      <w:r>
        <w:t>Настоящий Закон вступает в силу со дня его официального опубликования.</w:t>
      </w:r>
    </w:p>
    <w:p w:rsidR="00C3784A" w:rsidRDefault="00A14F50">
      <w:pPr>
        <w:pStyle w:val="1"/>
        <w:shd w:val="clear" w:color="auto" w:fill="auto"/>
        <w:spacing w:after="0" w:line="240" w:lineRule="auto"/>
        <w:ind w:firstLine="0"/>
      </w:pPr>
      <w:r>
        <w:t>Глава</w:t>
      </w:r>
    </w:p>
    <w:p w:rsidR="005B6E8C" w:rsidRDefault="00A14F50" w:rsidP="005B6E8C">
      <w:pPr>
        <w:pStyle w:val="1"/>
        <w:shd w:val="clear" w:color="auto" w:fill="auto"/>
        <w:spacing w:after="0" w:line="240" w:lineRule="auto"/>
        <w:ind w:firstLine="0"/>
      </w:pPr>
      <w:r>
        <w:t>Донецкой Народной Республики г. Донецк</w:t>
      </w:r>
      <w:r w:rsidR="005B6E8C" w:rsidRPr="005B6E8C">
        <w:t xml:space="preserve">                                       </w:t>
      </w:r>
      <w:r w:rsidR="005B6E8C">
        <w:t>Д.В. Пушилин</w:t>
      </w:r>
    </w:p>
    <w:p w:rsidR="00C3784A" w:rsidRDefault="00C3784A">
      <w:pPr>
        <w:pStyle w:val="1"/>
        <w:shd w:val="clear" w:color="auto" w:fill="auto"/>
        <w:spacing w:after="0" w:line="334" w:lineRule="auto"/>
        <w:ind w:firstLine="0"/>
      </w:pPr>
    </w:p>
    <w:p w:rsidR="00C3784A" w:rsidRDefault="00A14F50">
      <w:pPr>
        <w:pStyle w:val="1"/>
        <w:shd w:val="clear" w:color="auto" w:fill="auto"/>
        <w:spacing w:after="0" w:line="334" w:lineRule="auto"/>
        <w:ind w:firstLine="0"/>
      </w:pPr>
      <w:r>
        <w:t>22 октября 2024 года</w:t>
      </w:r>
    </w:p>
    <w:p w:rsidR="00C3784A" w:rsidRDefault="00A14F50">
      <w:pPr>
        <w:pStyle w:val="1"/>
        <w:shd w:val="clear" w:color="auto" w:fill="auto"/>
        <w:spacing w:line="334" w:lineRule="auto"/>
        <w:ind w:firstLine="0"/>
      </w:pPr>
      <w:r>
        <w:t>№ 118-РЗ</w:t>
      </w:r>
    </w:p>
    <w:sectPr w:rsidR="00C3784A">
      <w:pgSz w:w="11900" w:h="16840"/>
      <w:pgMar w:top="1124" w:right="516" w:bottom="1801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0D" w:rsidRDefault="00B1700D">
      <w:r>
        <w:separator/>
      </w:r>
    </w:p>
  </w:endnote>
  <w:endnote w:type="continuationSeparator" w:id="0">
    <w:p w:rsidR="00B1700D" w:rsidRDefault="00B1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0D" w:rsidRDefault="00B1700D"/>
  </w:footnote>
  <w:footnote w:type="continuationSeparator" w:id="0">
    <w:p w:rsidR="00B1700D" w:rsidRDefault="00B170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D1C8C"/>
    <w:multiLevelType w:val="multilevel"/>
    <w:tmpl w:val="A4C0D0A8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303FD1"/>
    <w:multiLevelType w:val="multilevel"/>
    <w:tmpl w:val="F6F25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05500E"/>
    <w:multiLevelType w:val="multilevel"/>
    <w:tmpl w:val="C5CC96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4A"/>
    <w:rsid w:val="005B6E8C"/>
    <w:rsid w:val="00A14F50"/>
    <w:rsid w:val="00B1700D"/>
    <w:rsid w:val="00BE1D4C"/>
    <w:rsid w:val="00C3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3BF42-E366-42BE-A4BA-671FA5EE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276" w:lineRule="auto"/>
      <w:ind w:firstLine="73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a.dnronline.su/2023-05-17/446-iins-o-gosudarstvennoj-grazhdanskoj-sluzhbe-donetskoj-narodnoj-respubliki-vstupit-v-silu-01-06-20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</dc:creator>
  <cp:lastModifiedBy>VAD</cp:lastModifiedBy>
  <cp:revision>2</cp:revision>
  <dcterms:created xsi:type="dcterms:W3CDTF">2024-10-23T10:42:00Z</dcterms:created>
  <dcterms:modified xsi:type="dcterms:W3CDTF">2024-10-23T10:42:00Z</dcterms:modified>
</cp:coreProperties>
</file>