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1BA" w:rsidRDefault="00AF6D47">
      <w:pPr>
        <w:pStyle w:val="20"/>
        <w:shd w:val="clear" w:color="auto" w:fill="auto"/>
      </w:pPr>
      <w:bookmarkStart w:id="0" w:name="_GoBack"/>
      <w:r>
        <w:t>ДОНЕЦКАЯ НАРОДНАЯ РЕСПУБЛИКА</w:t>
      </w:r>
    </w:p>
    <w:p w:rsidR="007F11BA" w:rsidRDefault="00AF6D47">
      <w:pPr>
        <w:pStyle w:val="30"/>
        <w:shd w:val="clear" w:color="auto" w:fill="auto"/>
      </w:pPr>
      <w:r>
        <w:t>ЗАКОН</w:t>
      </w:r>
    </w:p>
    <w:p w:rsidR="007F11BA" w:rsidRDefault="00AF6D47">
      <w:pPr>
        <w:pStyle w:val="1"/>
        <w:shd w:val="clear" w:color="auto" w:fill="auto"/>
        <w:spacing w:after="720"/>
        <w:ind w:firstLine="0"/>
        <w:jc w:val="center"/>
      </w:pPr>
      <w:r>
        <w:rPr>
          <w:b/>
          <w:bCs/>
        </w:rPr>
        <w:t>ОБ ИСЧИСЛЕНИИ СТАЖА ГОСУДАРСТВЕННОЙ ГРАЖДАНСКОЙ</w:t>
      </w:r>
      <w:r>
        <w:rPr>
          <w:b/>
          <w:bCs/>
        </w:rPr>
        <w:br/>
        <w:t>СЛУЖБЫ ДЛЯ НАЗНАЧЕНИЯ ПЕНСИИ ЗА ВЫСЛУГУ ЛЕТ</w:t>
      </w:r>
      <w:r>
        <w:rPr>
          <w:b/>
          <w:bCs/>
        </w:rPr>
        <w:br/>
        <w:t>ГОСУДАРСТВЕННЫМ ГРАЖДАНСКИМ СЛУЖАЩИМ</w:t>
      </w:r>
      <w:r>
        <w:rPr>
          <w:b/>
          <w:bCs/>
        </w:rPr>
        <w:br/>
        <w:t>ДОНЕЦКОЙ НАРОДНОЙ РЕСПУБЛИКИ</w:t>
      </w:r>
    </w:p>
    <w:p w:rsidR="007F11BA" w:rsidRDefault="00AF6D47">
      <w:pPr>
        <w:pStyle w:val="1"/>
        <w:shd w:val="clear" w:color="auto" w:fill="auto"/>
        <w:spacing w:after="600"/>
        <w:ind w:firstLine="740"/>
        <w:jc w:val="both"/>
      </w:pPr>
      <w:r>
        <w:rPr>
          <w:b/>
          <w:bCs/>
        </w:rPr>
        <w:t>Принят Постановлением Народного Совета 8 ноября 2024 года</w:t>
      </w:r>
    </w:p>
    <w:p w:rsidR="007F11BA" w:rsidRDefault="00AF6D47">
      <w:pPr>
        <w:pStyle w:val="1"/>
        <w:shd w:val="clear" w:color="auto" w:fill="auto"/>
        <w:ind w:firstLine="740"/>
        <w:jc w:val="both"/>
      </w:pPr>
      <w:r>
        <w:t xml:space="preserve">Настоящим Законом устанавливаются периоды замещения должностей, периоды службы (работы), подлежащие включению в стаж государственной гражданской службы Донецкой Народной Республики (далее - стаж государственной гражданской службы) для назначения пенсии за </w:t>
      </w:r>
      <w:r>
        <w:t>выслугу лет, государственным гражданским служащим Донецкой Народной Республики (далее - государственный гражданский служащий), а также порядок исчисления указанного стажа.</w:t>
      </w:r>
    </w:p>
    <w:p w:rsidR="007F11BA" w:rsidRDefault="00AF6D47">
      <w:pPr>
        <w:pStyle w:val="1"/>
        <w:shd w:val="clear" w:color="auto" w:fill="auto"/>
        <w:ind w:firstLine="740"/>
        <w:jc w:val="both"/>
      </w:pPr>
      <w:r>
        <w:t xml:space="preserve">Статья 1. </w:t>
      </w:r>
      <w:r>
        <w:rPr>
          <w:b/>
          <w:bCs/>
        </w:rPr>
        <w:t>Правовая основа</w:t>
      </w:r>
    </w:p>
    <w:p w:rsidR="007F11BA" w:rsidRDefault="00AF6D47">
      <w:pPr>
        <w:pStyle w:val="1"/>
        <w:shd w:val="clear" w:color="auto" w:fill="auto"/>
        <w:ind w:firstLine="740"/>
        <w:jc w:val="both"/>
      </w:pPr>
      <w:r>
        <w:t>Правовую основу исчисления стажа государственной гражданск</w:t>
      </w:r>
      <w:r>
        <w:t>ой службы составляют:</w:t>
      </w:r>
    </w:p>
    <w:p w:rsidR="007F11BA" w:rsidRDefault="008D14E7" w:rsidP="008D14E7">
      <w:pPr>
        <w:pStyle w:val="1"/>
        <w:shd w:val="clear" w:color="auto" w:fill="auto"/>
        <w:tabs>
          <w:tab w:val="left" w:pos="1141"/>
        </w:tabs>
        <w:ind w:firstLine="0"/>
        <w:jc w:val="both"/>
      </w:pPr>
      <w:r w:rsidRPr="008D14E7">
        <w:t xml:space="preserve">1) </w:t>
      </w:r>
      <w:hyperlink r:id="rId7" w:history="1">
        <w:r w:rsidR="00AF6D47" w:rsidRPr="002927BE">
          <w:rPr>
            <w:rStyle w:val="a3"/>
          </w:rPr>
          <w:t>Федеральный закон от 27 июля 2004 года № 79-ФЗ «О государственной гражданской службе Российской Федерации»</w:t>
        </w:r>
      </w:hyperlink>
      <w:r w:rsidR="00AF6D47">
        <w:t>;</w:t>
      </w:r>
    </w:p>
    <w:p w:rsidR="007F11BA" w:rsidRDefault="008D14E7" w:rsidP="008D14E7">
      <w:pPr>
        <w:pStyle w:val="1"/>
        <w:shd w:val="clear" w:color="auto" w:fill="auto"/>
        <w:tabs>
          <w:tab w:val="left" w:pos="1141"/>
        </w:tabs>
        <w:ind w:firstLine="0"/>
        <w:jc w:val="both"/>
      </w:pPr>
      <w:r w:rsidRPr="008D14E7">
        <w:t xml:space="preserve">2) </w:t>
      </w:r>
      <w:hyperlink r:id="rId8" w:history="1">
        <w:r w:rsidR="00AF6D47" w:rsidRPr="008D14E7">
          <w:rPr>
            <w:rStyle w:val="a3"/>
          </w:rPr>
          <w:t>Указ Президента Российской Федерации от 16 августа 2023 года № 611 «Об обеспечении социальных гарантий отдельным категориям гр</w:t>
        </w:r>
        <w:r w:rsidR="00AF6D47" w:rsidRPr="008D14E7">
          <w:rPr>
            <w:rStyle w:val="a3"/>
          </w:rPr>
          <w:t>аждан Российской Федерации»</w:t>
        </w:r>
      </w:hyperlink>
      <w:r w:rsidR="00AF6D47">
        <w:t>;</w:t>
      </w:r>
    </w:p>
    <w:p w:rsidR="007F11BA" w:rsidRDefault="008D14E7" w:rsidP="008D14E7">
      <w:pPr>
        <w:pStyle w:val="1"/>
        <w:shd w:val="clear" w:color="auto" w:fill="auto"/>
        <w:tabs>
          <w:tab w:val="left" w:pos="1088"/>
        </w:tabs>
        <w:spacing w:after="340"/>
        <w:ind w:firstLine="0"/>
        <w:jc w:val="both"/>
      </w:pPr>
      <w:r w:rsidRPr="008D14E7">
        <w:t xml:space="preserve">3) </w:t>
      </w:r>
      <w:hyperlink r:id="rId9" w:history="1">
        <w:r w:rsidR="00AF6D47" w:rsidRPr="008D14E7">
          <w:rPr>
            <w:rStyle w:val="a3"/>
          </w:rPr>
          <w:t xml:space="preserve">Закон Донецкой Народной Республики от 17 мая 2023 года № </w:t>
        </w:r>
        <w:r w:rsidR="00AF6D47" w:rsidRPr="008D14E7">
          <w:rPr>
            <w:rStyle w:val="a3"/>
            <w:lang w:eastAsia="en-US" w:bidi="en-US"/>
          </w:rPr>
          <w:t>446-</w:t>
        </w:r>
        <w:r w:rsidR="00AF6D47" w:rsidRPr="008D14E7">
          <w:rPr>
            <w:rStyle w:val="a3"/>
            <w:lang w:val="en-US" w:eastAsia="en-US" w:bidi="en-US"/>
          </w:rPr>
          <w:t>IIHC</w:t>
        </w:r>
        <w:r w:rsidR="00AF6D47" w:rsidRPr="008D14E7">
          <w:rPr>
            <w:rStyle w:val="a3"/>
            <w:lang w:eastAsia="en-US" w:bidi="en-US"/>
          </w:rPr>
          <w:t xml:space="preserve"> </w:t>
        </w:r>
        <w:r w:rsidR="00AF6D47" w:rsidRPr="008D14E7">
          <w:rPr>
            <w:rStyle w:val="a3"/>
          </w:rPr>
          <w:t>«О государственной гражданской службе Донецкой Народной Республики»</w:t>
        </w:r>
      </w:hyperlink>
      <w:r w:rsidR="00AF6D47">
        <w:t>;</w:t>
      </w:r>
    </w:p>
    <w:p w:rsidR="007F11BA" w:rsidRDefault="008D14E7" w:rsidP="008D14E7">
      <w:pPr>
        <w:pStyle w:val="1"/>
        <w:shd w:val="clear" w:color="auto" w:fill="auto"/>
        <w:tabs>
          <w:tab w:val="left" w:pos="1088"/>
        </w:tabs>
        <w:spacing w:after="340"/>
        <w:ind w:firstLine="0"/>
        <w:jc w:val="both"/>
      </w:pPr>
      <w:r w:rsidRPr="008D14E7">
        <w:lastRenderedPageBreak/>
        <w:t xml:space="preserve">4) </w:t>
      </w:r>
      <w:r w:rsidR="00AF6D47">
        <w:t>иные нормативные правовые акты Российской Федерации и нормативные правовые акты Донецкой Нар</w:t>
      </w:r>
      <w:r w:rsidR="00AF6D47">
        <w:t>одной Республики.</w:t>
      </w:r>
    </w:p>
    <w:p w:rsidR="007F11BA" w:rsidRDefault="00AF6D47">
      <w:pPr>
        <w:pStyle w:val="1"/>
        <w:shd w:val="clear" w:color="auto" w:fill="auto"/>
        <w:spacing w:after="340"/>
        <w:ind w:firstLine="720"/>
        <w:jc w:val="both"/>
      </w:pPr>
      <w:r>
        <w:t xml:space="preserve">Статья 2. </w:t>
      </w:r>
      <w:r>
        <w:rPr>
          <w:b/>
          <w:bCs/>
        </w:rPr>
        <w:t>Периоды замещения должностей, периоды службы (работы), подлежащие включению в стаж государственной гражданской службы для назначения пенсии за выслугу лет гражданским служащим</w:t>
      </w:r>
    </w:p>
    <w:p w:rsidR="007F11BA" w:rsidRDefault="00AF6D47">
      <w:pPr>
        <w:pStyle w:val="1"/>
        <w:shd w:val="clear" w:color="auto" w:fill="auto"/>
        <w:spacing w:after="340"/>
        <w:ind w:firstLine="720"/>
        <w:jc w:val="both"/>
      </w:pPr>
      <w:r>
        <w:t xml:space="preserve">В стаж государственной гражданской службы для </w:t>
      </w:r>
      <w:r>
        <w:t>назначения пенсии за выслугу лет государственным гражданским служащим включаются (засчитываются) следующие периоды замещения должностей, периоды службы (работы):</w:t>
      </w:r>
    </w:p>
    <w:p w:rsidR="007F11BA" w:rsidRDefault="00FE274C" w:rsidP="00FE274C">
      <w:pPr>
        <w:pStyle w:val="1"/>
        <w:shd w:val="clear" w:color="auto" w:fill="auto"/>
        <w:tabs>
          <w:tab w:val="left" w:pos="1093"/>
        </w:tabs>
        <w:spacing w:after="340"/>
        <w:ind w:firstLine="0"/>
        <w:jc w:val="both"/>
      </w:pPr>
      <w:r w:rsidRPr="00FE274C">
        <w:t xml:space="preserve">1) </w:t>
      </w:r>
      <w:r w:rsidR="00AF6D47">
        <w:t>периоды замещения государственных должностей Российской Федерации;</w:t>
      </w:r>
    </w:p>
    <w:p w:rsidR="007F11BA" w:rsidRDefault="00FE274C" w:rsidP="00FE274C">
      <w:pPr>
        <w:pStyle w:val="1"/>
        <w:shd w:val="clear" w:color="auto" w:fill="auto"/>
        <w:tabs>
          <w:tab w:val="left" w:pos="1093"/>
        </w:tabs>
        <w:spacing w:after="340"/>
        <w:ind w:firstLine="0"/>
        <w:jc w:val="both"/>
      </w:pPr>
      <w:r w:rsidRPr="00FE274C">
        <w:t xml:space="preserve">2) </w:t>
      </w:r>
      <w:r w:rsidR="00AF6D47">
        <w:t>периоды замещения государст</w:t>
      </w:r>
      <w:r w:rsidR="00AF6D47">
        <w:t>венных должностей субъектов Российской Федерации;</w:t>
      </w:r>
    </w:p>
    <w:p w:rsidR="007F11BA" w:rsidRDefault="00FE274C" w:rsidP="00FE274C">
      <w:pPr>
        <w:pStyle w:val="1"/>
        <w:shd w:val="clear" w:color="auto" w:fill="auto"/>
        <w:tabs>
          <w:tab w:val="left" w:pos="1093"/>
        </w:tabs>
        <w:spacing w:after="340"/>
        <w:ind w:firstLine="0"/>
        <w:jc w:val="both"/>
      </w:pPr>
      <w:r w:rsidRPr="00FE274C">
        <w:t xml:space="preserve">3) </w:t>
      </w:r>
      <w:r w:rsidR="00AF6D47">
        <w:t xml:space="preserve">периоды замещения должностей федеральной государственной гражданской службы, предусмотренных Реестром должностей федеральной государственной гражданской службы, утвержденным </w:t>
      </w:r>
      <w:hyperlink r:id="rId10" w:history="1">
        <w:r w:rsidR="00AF6D47" w:rsidRPr="008D14E7">
          <w:rPr>
            <w:rStyle w:val="a3"/>
          </w:rPr>
          <w:t>Указом Президента Российской Фед</w:t>
        </w:r>
        <w:r w:rsidR="00AF6D47" w:rsidRPr="008D14E7">
          <w:rPr>
            <w:rStyle w:val="a3"/>
          </w:rPr>
          <w:t>ерации от 31 декабря 2005 года № 1574 «О Реестре должностей федеральной государственной гражданской службы»</w:t>
        </w:r>
      </w:hyperlink>
      <w:r w:rsidR="00AF6D47">
        <w:t>;</w:t>
      </w:r>
    </w:p>
    <w:p w:rsidR="007F11BA" w:rsidRDefault="00FE274C" w:rsidP="00FE274C">
      <w:pPr>
        <w:pStyle w:val="1"/>
        <w:shd w:val="clear" w:color="auto" w:fill="auto"/>
        <w:tabs>
          <w:tab w:val="left" w:pos="1093"/>
        </w:tabs>
        <w:spacing w:after="340"/>
        <w:ind w:firstLine="0"/>
        <w:jc w:val="both"/>
      </w:pPr>
      <w:r w:rsidRPr="00FE274C">
        <w:t xml:space="preserve">4) </w:t>
      </w:r>
      <w:r w:rsidR="00AF6D47">
        <w:t>периоды замещения должностей государственной гражданской службы субъектов Российской Федерации, предусмотренных реестрами должностей государственно</w:t>
      </w:r>
      <w:r w:rsidR="00AF6D47">
        <w:t>й гражданской службы субъектов Российской Федерации, утвержденными законами или иными нормативными правовыми актами субъектов Российской Федерации;</w:t>
      </w:r>
    </w:p>
    <w:p w:rsidR="007F11BA" w:rsidRDefault="00FE274C" w:rsidP="00FE274C">
      <w:pPr>
        <w:pStyle w:val="1"/>
        <w:shd w:val="clear" w:color="auto" w:fill="auto"/>
        <w:tabs>
          <w:tab w:val="left" w:pos="1093"/>
        </w:tabs>
        <w:spacing w:after="340"/>
        <w:ind w:firstLine="0"/>
        <w:jc w:val="both"/>
      </w:pPr>
      <w:r w:rsidRPr="00FE274C">
        <w:t xml:space="preserve">5) </w:t>
      </w:r>
      <w:r w:rsidR="00AF6D47">
        <w:t>периоды замещения государственных должностей федеральных государственных служащих, которые были предусмотрен</w:t>
      </w:r>
      <w:r w:rsidR="00AF6D47">
        <w:t xml:space="preserve">ы Реестром государственных должностей федеральных государственных служащих, утвержденным </w:t>
      </w:r>
      <w:hyperlink r:id="rId11" w:history="1">
        <w:r w:rsidR="00AF6D47" w:rsidRPr="008D14E7">
          <w:rPr>
            <w:rStyle w:val="a3"/>
          </w:rPr>
          <w:t>Указом Президента Российской Федерации от 11 января 1995 года № 33 «О реестре государственных должностей федеральных государственных служащих»</w:t>
        </w:r>
      </w:hyperlink>
      <w:r w:rsidR="00AF6D47">
        <w:t>;</w:t>
      </w:r>
    </w:p>
    <w:p w:rsidR="007F11BA" w:rsidRDefault="00FE274C" w:rsidP="00FE274C">
      <w:pPr>
        <w:pStyle w:val="1"/>
        <w:shd w:val="clear" w:color="auto" w:fill="auto"/>
        <w:tabs>
          <w:tab w:val="left" w:pos="1081"/>
        </w:tabs>
        <w:spacing w:after="340"/>
        <w:ind w:firstLine="0"/>
        <w:jc w:val="both"/>
      </w:pPr>
      <w:r w:rsidRPr="00FE274C">
        <w:t xml:space="preserve">6) </w:t>
      </w:r>
      <w:r w:rsidR="00AF6D47">
        <w:t>периоды замещения госуд</w:t>
      </w:r>
      <w:r w:rsidR="00AF6D47">
        <w:t xml:space="preserve">арственных должностей федеральной государственной службы, предусмотренных перечнями государственных должностей федеральной государственной службы, которые считались </w:t>
      </w:r>
      <w:r w:rsidR="00AF6D47">
        <w:lastRenderedPageBreak/>
        <w:t>соответствующими разделами Реестра государственных должностей государственной службы Россий</w:t>
      </w:r>
      <w:r w:rsidR="00AF6D47">
        <w:t>ской Федерации;</w:t>
      </w:r>
    </w:p>
    <w:p w:rsidR="007F11BA" w:rsidRDefault="00FE274C" w:rsidP="00FE274C">
      <w:pPr>
        <w:pStyle w:val="1"/>
        <w:shd w:val="clear" w:color="auto" w:fill="auto"/>
        <w:tabs>
          <w:tab w:val="left" w:pos="1086"/>
        </w:tabs>
        <w:spacing w:after="340"/>
        <w:ind w:firstLine="0"/>
        <w:jc w:val="both"/>
      </w:pPr>
      <w:r w:rsidRPr="00FE274C">
        <w:t xml:space="preserve">7) </w:t>
      </w:r>
      <w:r w:rsidR="00AF6D47">
        <w:t xml:space="preserve">периоды замещения должностей прокурорских работников, определяемых в соответствии с </w:t>
      </w:r>
      <w:hyperlink r:id="rId12" w:history="1">
        <w:r w:rsidR="00AF6D47" w:rsidRPr="00CC5330">
          <w:rPr>
            <w:rStyle w:val="a3"/>
          </w:rPr>
          <w:t xml:space="preserve">Федеральным законом от 17 января 1992 года № </w:t>
        </w:r>
        <w:r w:rsidR="00AF6D47" w:rsidRPr="00CC5330">
          <w:rPr>
            <w:rStyle w:val="a3"/>
            <w:lang w:eastAsia="en-US" w:bidi="en-US"/>
          </w:rPr>
          <w:t>2202-</w:t>
        </w:r>
        <w:r w:rsidR="00AF6D47" w:rsidRPr="00CC5330">
          <w:rPr>
            <w:rStyle w:val="a3"/>
            <w:lang w:val="en-US" w:eastAsia="en-US" w:bidi="en-US"/>
          </w:rPr>
          <w:t>I</w:t>
        </w:r>
        <w:r w:rsidR="00AF6D47" w:rsidRPr="00CC5330">
          <w:rPr>
            <w:rStyle w:val="a3"/>
            <w:lang w:eastAsia="en-US" w:bidi="en-US"/>
          </w:rPr>
          <w:t xml:space="preserve"> </w:t>
        </w:r>
        <w:r w:rsidR="00AF6D47" w:rsidRPr="00CC5330">
          <w:rPr>
            <w:rStyle w:val="a3"/>
          </w:rPr>
          <w:t>«О прокуратуре Российской Федерации»</w:t>
        </w:r>
      </w:hyperlink>
      <w:r w:rsidR="00AF6D47">
        <w:t>, и сотрудников Следственного комитета Российской Федерации, определ</w:t>
      </w:r>
      <w:r w:rsidR="00AF6D47">
        <w:t xml:space="preserve">яемых в соответствии с </w:t>
      </w:r>
      <w:hyperlink r:id="rId13" w:history="1">
        <w:r w:rsidR="00AF6D47" w:rsidRPr="00CC5330">
          <w:rPr>
            <w:rStyle w:val="a3"/>
          </w:rPr>
          <w:t>Федеральным законом от 28 декабря 2010 года № 403-ФЗ «О Следственном комитете Российской Федерации»</w:t>
        </w:r>
      </w:hyperlink>
      <w:r w:rsidR="00AF6D47">
        <w:t>;</w:t>
      </w:r>
    </w:p>
    <w:p w:rsidR="007F11BA" w:rsidRDefault="00FE274C" w:rsidP="00FE274C">
      <w:pPr>
        <w:pStyle w:val="1"/>
        <w:shd w:val="clear" w:color="auto" w:fill="auto"/>
        <w:tabs>
          <w:tab w:val="left" w:pos="1086"/>
        </w:tabs>
        <w:spacing w:after="340"/>
        <w:ind w:firstLine="0"/>
        <w:jc w:val="both"/>
      </w:pPr>
      <w:r w:rsidRPr="00FE274C">
        <w:t xml:space="preserve">8) </w:t>
      </w:r>
      <w:r w:rsidR="00AF6D47">
        <w:t>периоды замещения должностей (воинских должностей), прохождение службы (военной службы) в которых засчитывается в соответствии с зак</w:t>
      </w:r>
      <w:r w:rsidR="00AF6D47">
        <w:t>онодательством Российской Федерации в выслугу лет для назначения пенсии за выслугу лет лицам, проходившим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</w:t>
      </w:r>
      <w:r w:rsidR="00AF6D47">
        <w:t>тропных веществ, учреждениях и органах уголовно-исполнительной системы Российской Федерации, органах принудительного исполнения Российской Федерации;</w:t>
      </w:r>
    </w:p>
    <w:p w:rsidR="007F11BA" w:rsidRDefault="00FE274C" w:rsidP="00FE274C">
      <w:pPr>
        <w:pStyle w:val="1"/>
        <w:shd w:val="clear" w:color="auto" w:fill="auto"/>
        <w:tabs>
          <w:tab w:val="left" w:pos="1086"/>
        </w:tabs>
        <w:spacing w:after="340"/>
        <w:ind w:firstLine="0"/>
        <w:jc w:val="both"/>
      </w:pPr>
      <w:r w:rsidRPr="00FE274C">
        <w:t xml:space="preserve">9) </w:t>
      </w:r>
      <w:r w:rsidR="00AF6D47">
        <w:t>периоды службы в федеральных органах налоговой полиции на должностях сотрудников указанных органов, которы</w:t>
      </w:r>
      <w:r w:rsidR="00AF6D47">
        <w:t>е определялись в порядке, установленном законодательством Российской Федерации;</w:t>
      </w:r>
    </w:p>
    <w:p w:rsidR="007F11BA" w:rsidRDefault="00FE274C" w:rsidP="00FE274C">
      <w:pPr>
        <w:pStyle w:val="1"/>
        <w:shd w:val="clear" w:color="auto" w:fill="auto"/>
        <w:tabs>
          <w:tab w:val="left" w:pos="1225"/>
        </w:tabs>
        <w:spacing w:after="340"/>
        <w:ind w:firstLine="0"/>
        <w:jc w:val="both"/>
      </w:pPr>
      <w:r w:rsidRPr="00FE274C">
        <w:t xml:space="preserve">10) </w:t>
      </w:r>
      <w:r w:rsidR="00AF6D47">
        <w:t xml:space="preserve">периоды замещения должностей сотрудников таможенных органов Российской Федерации, определяемых в соответствии с </w:t>
      </w:r>
      <w:hyperlink r:id="rId14" w:history="1">
        <w:r w:rsidR="00AF6D47" w:rsidRPr="00CC5330">
          <w:rPr>
            <w:rStyle w:val="a3"/>
          </w:rPr>
          <w:t>Федеральным законом от 21 июля 1997 года № 114-ФЗ «О службе в та</w:t>
        </w:r>
        <w:r w:rsidR="00AF6D47" w:rsidRPr="00CC5330">
          <w:rPr>
            <w:rStyle w:val="a3"/>
          </w:rPr>
          <w:t>моженных органах Российской Федерации»</w:t>
        </w:r>
      </w:hyperlink>
      <w:r w:rsidR="00AF6D47">
        <w:t>;</w:t>
      </w:r>
    </w:p>
    <w:p w:rsidR="007F11BA" w:rsidRDefault="00FE274C" w:rsidP="00FE274C">
      <w:pPr>
        <w:pStyle w:val="1"/>
        <w:shd w:val="clear" w:color="auto" w:fill="auto"/>
        <w:tabs>
          <w:tab w:val="left" w:pos="1225"/>
        </w:tabs>
        <w:spacing w:after="340"/>
        <w:ind w:firstLine="0"/>
        <w:jc w:val="both"/>
      </w:pPr>
      <w:r w:rsidRPr="00FE274C">
        <w:t xml:space="preserve">11) </w:t>
      </w:r>
      <w:r w:rsidR="00AF6D47">
        <w:t>периоды замещения на постоянной (штатной) основе муниципальных должностей (должностей депутатов, членов выборных органов местного самоуправления, выборных должностных лиц местного самоуправления, членов избирательных</w:t>
      </w:r>
      <w:r w:rsidR="00AF6D47">
        <w:t xml:space="preserve"> комиссий муниципальных образований, действующих на постоянной основе и являющихся юридическими лицами, с правом решающего голоса, работающих в комиссии на постоянной (штатной) основе, председателя, заместителя председателя и аудитора контрольно-счетного о</w:t>
      </w:r>
      <w:r w:rsidR="00AF6D47">
        <w:t>ргана муниципального образования);</w:t>
      </w:r>
    </w:p>
    <w:p w:rsidR="007F11BA" w:rsidRDefault="00FE274C" w:rsidP="00FE274C">
      <w:pPr>
        <w:pStyle w:val="1"/>
        <w:shd w:val="clear" w:color="auto" w:fill="auto"/>
        <w:tabs>
          <w:tab w:val="left" w:pos="1225"/>
        </w:tabs>
        <w:spacing w:after="340"/>
        <w:ind w:firstLine="0"/>
        <w:jc w:val="both"/>
      </w:pPr>
      <w:r w:rsidRPr="00FE274C">
        <w:t xml:space="preserve">12) </w:t>
      </w:r>
      <w:r w:rsidR="00AF6D47">
        <w:t>периоды замещения должностей муниципальной службы (муниципальных должностей муниципальной службы);</w:t>
      </w:r>
    </w:p>
    <w:p w:rsidR="007F11BA" w:rsidRDefault="00FE274C" w:rsidP="00FE274C">
      <w:pPr>
        <w:pStyle w:val="1"/>
        <w:shd w:val="clear" w:color="auto" w:fill="auto"/>
        <w:tabs>
          <w:tab w:val="left" w:pos="1225"/>
        </w:tabs>
        <w:spacing w:after="340"/>
        <w:ind w:firstLine="0"/>
        <w:jc w:val="both"/>
      </w:pPr>
      <w:r w:rsidRPr="00FE274C">
        <w:lastRenderedPageBreak/>
        <w:t xml:space="preserve">13) </w:t>
      </w:r>
      <w:r w:rsidR="00AF6D47">
        <w:t>периоды замещения государственных должностей государственной службы субъектов Российской Федерации;</w:t>
      </w:r>
    </w:p>
    <w:p w:rsidR="007F11BA" w:rsidRDefault="00FE274C" w:rsidP="00FE274C">
      <w:pPr>
        <w:pStyle w:val="1"/>
        <w:shd w:val="clear" w:color="auto" w:fill="auto"/>
        <w:tabs>
          <w:tab w:val="left" w:pos="1225"/>
          <w:tab w:val="left" w:pos="6514"/>
          <w:tab w:val="left" w:pos="8477"/>
        </w:tabs>
        <w:spacing w:after="340"/>
        <w:ind w:firstLine="0"/>
        <w:jc w:val="both"/>
      </w:pPr>
      <w:r w:rsidRPr="00FE274C">
        <w:t xml:space="preserve">14) </w:t>
      </w:r>
      <w:r w:rsidR="00AF6D47">
        <w:t xml:space="preserve">периоды замещения </w:t>
      </w:r>
      <w:r w:rsidR="00AF6D47">
        <w:t xml:space="preserve">должностей руководителей, специалистов и служащих, включая замещение на постоянной основе выборных должностей, с 1 января 1992 года до введения в действие сводного перечня государственных должностей Российской Федерации, утвержденного </w:t>
      </w:r>
      <w:hyperlink r:id="rId15" w:history="1">
        <w:r w:rsidR="00AF6D47" w:rsidRPr="00EC7AE4">
          <w:rPr>
            <w:rStyle w:val="a3"/>
          </w:rPr>
          <w:t>Указом Президента Рос</w:t>
        </w:r>
        <w:r w:rsidR="00AF6D47" w:rsidRPr="00EC7AE4">
          <w:rPr>
            <w:rStyle w:val="a3"/>
          </w:rPr>
          <w:t>сийской Федерации от 11 января 1995 года № 32 «О государственных должностях Российской Федерации»</w:t>
        </w:r>
      </w:hyperlink>
      <w:r w:rsidR="00AF6D47">
        <w:t xml:space="preserve">, Реестра государственных должностей федеральных государственных служащих, утвержденного </w:t>
      </w:r>
      <w:hyperlink r:id="rId16" w:history="1">
        <w:r w:rsidR="00AF6D47" w:rsidRPr="00EC7AE4">
          <w:rPr>
            <w:rStyle w:val="a3"/>
          </w:rPr>
          <w:t xml:space="preserve">Указом Президента Российской Федерации от 11 января 1995 года № 33 «О </w:t>
        </w:r>
        <w:r w:rsidR="00AF6D47" w:rsidRPr="00EC7AE4">
          <w:rPr>
            <w:rStyle w:val="a3"/>
          </w:rPr>
          <w:t>Реестре государственных должностей федеральных государственных</w:t>
        </w:r>
        <w:r w:rsidR="00EC7AE4" w:rsidRPr="00EC7AE4">
          <w:rPr>
            <w:rStyle w:val="a3"/>
          </w:rPr>
          <w:t xml:space="preserve"> </w:t>
        </w:r>
        <w:r w:rsidR="00AF6D47" w:rsidRPr="00EC7AE4">
          <w:rPr>
            <w:rStyle w:val="a3"/>
          </w:rPr>
          <w:t>служащих»</w:t>
        </w:r>
      </w:hyperlink>
      <w:r w:rsidR="00AF6D47">
        <w:t>,</w:t>
      </w:r>
      <w:r w:rsidR="00EC7AE4" w:rsidRPr="00EC7AE4">
        <w:t xml:space="preserve"> </w:t>
      </w:r>
      <w:r w:rsidR="00AF6D47">
        <w:t>перечней</w:t>
      </w:r>
      <w:r w:rsidR="00EC7AE4" w:rsidRPr="00EC7AE4">
        <w:t xml:space="preserve"> </w:t>
      </w:r>
      <w:r w:rsidR="00AF6D47">
        <w:t>государственных должностей федеральной государственной службы, которые считались соответствующими разделами Реестра государственных должностей государственной службы Российс</w:t>
      </w:r>
      <w:r w:rsidR="00AF6D47">
        <w:t>кой Федерации, и реестров (перечней) государственных должностей государственной службы субъектов Российской Федерации:</w:t>
      </w:r>
    </w:p>
    <w:p w:rsidR="007F11BA" w:rsidRDefault="00AF6D47">
      <w:pPr>
        <w:pStyle w:val="1"/>
        <w:shd w:val="clear" w:color="auto" w:fill="auto"/>
        <w:tabs>
          <w:tab w:val="left" w:pos="1066"/>
        </w:tabs>
        <w:spacing w:after="340"/>
        <w:ind w:firstLine="740"/>
        <w:jc w:val="both"/>
      </w:pPr>
      <w:r>
        <w:t>а)</w:t>
      </w:r>
      <w:r>
        <w:tab/>
        <w:t>в Администрации Президента Российской Федерации, государственных органах (органах) Президента Российской Федерации, государственных ор</w:t>
      </w:r>
      <w:r>
        <w:t>ганах (органах) при Президенте Российской Федерации;</w:t>
      </w:r>
    </w:p>
    <w:p w:rsidR="007F11BA" w:rsidRDefault="00AF6D47">
      <w:pPr>
        <w:pStyle w:val="1"/>
        <w:shd w:val="clear" w:color="auto" w:fill="auto"/>
        <w:tabs>
          <w:tab w:val="left" w:pos="1120"/>
        </w:tabs>
        <w:spacing w:after="340"/>
        <w:ind w:firstLine="740"/>
        <w:jc w:val="both"/>
      </w:pPr>
      <w:r>
        <w:t>б)</w:t>
      </w:r>
      <w:r>
        <w:tab/>
        <w:t>в Совете Безопасности Российской Федерации и его аппарате;</w:t>
      </w:r>
    </w:p>
    <w:p w:rsidR="007F11BA" w:rsidRDefault="00AF6D47">
      <w:pPr>
        <w:pStyle w:val="1"/>
        <w:shd w:val="clear" w:color="auto" w:fill="auto"/>
        <w:tabs>
          <w:tab w:val="left" w:pos="1076"/>
        </w:tabs>
        <w:spacing w:after="340"/>
        <w:ind w:firstLine="740"/>
        <w:jc w:val="both"/>
      </w:pPr>
      <w:r>
        <w:t>в)</w:t>
      </w:r>
      <w:r>
        <w:tab/>
        <w:t>в федеральных органах законодательной (представительной) власти и их аппаратах, Контрольно-бюджетном комитете при Верховном Совете Российс</w:t>
      </w:r>
      <w:r>
        <w:t>кой Федерации, Государственном комитете Российской Федерации по статистике и его органах в республиках, краях, областях, автономной области и автономных округах, районах и городах, Контрольно-бюджетном комитете при Государственной Думе Федерального Собрани</w:t>
      </w:r>
      <w:r>
        <w:t>я Российской Федерации;</w:t>
      </w:r>
    </w:p>
    <w:p w:rsidR="007F11BA" w:rsidRDefault="00AF6D47">
      <w:pPr>
        <w:pStyle w:val="1"/>
        <w:shd w:val="clear" w:color="auto" w:fill="auto"/>
        <w:tabs>
          <w:tab w:val="left" w:pos="337"/>
        </w:tabs>
        <w:ind w:firstLine="740"/>
        <w:jc w:val="both"/>
      </w:pPr>
      <w:r>
        <w:t>г)</w:t>
      </w:r>
      <w:r>
        <w:tab/>
        <w:t>в Правительстве Российской Федерации (Совете Министров - Правительстве Российской Федерации) и его Аппарате, федеральных органах исполнительной власти и их территориальных органах, представительствах Российской Федерации и предст</w:t>
      </w:r>
      <w:r>
        <w:t xml:space="preserve">авительствах федеральных органов исполнительной власти за рубежом, дипломатических представительствах и консульских учреждениях Российской Федерации, а также в органах государственного управления (органах управления) при Правительстве Российской Федерации </w:t>
      </w:r>
      <w:r>
        <w:t xml:space="preserve">(Совете Министров - Правительстве Российской </w:t>
      </w:r>
      <w:r>
        <w:lastRenderedPageBreak/>
        <w:t>Федерации) и при федеральных органах исполнительной власти;</w:t>
      </w:r>
    </w:p>
    <w:p w:rsidR="007F11BA" w:rsidRDefault="00AF6D47">
      <w:pPr>
        <w:pStyle w:val="1"/>
        <w:shd w:val="clear" w:color="auto" w:fill="auto"/>
        <w:tabs>
          <w:tab w:val="left" w:pos="1095"/>
        </w:tabs>
        <w:ind w:firstLine="740"/>
        <w:jc w:val="both"/>
      </w:pPr>
      <w:r>
        <w:t>д)</w:t>
      </w:r>
      <w:r>
        <w:tab/>
        <w:t xml:space="preserve">в Конституционном Суде Российской Федерации, Верховном Суде Российской Федерации, Высшем Арбитражном Суде Российской Федерации, иных федеральных </w:t>
      </w:r>
      <w:r>
        <w:t>судах (судах, государственном арбитраже), в их аппаратах, а также в прокуратуре Российской Федерации (органах прокуратуры Российской Федерации);</w:t>
      </w:r>
    </w:p>
    <w:p w:rsidR="007F11BA" w:rsidRDefault="00AF6D47">
      <w:pPr>
        <w:pStyle w:val="1"/>
        <w:shd w:val="clear" w:color="auto" w:fill="auto"/>
        <w:tabs>
          <w:tab w:val="left" w:pos="1095"/>
        </w:tabs>
        <w:ind w:firstLine="740"/>
        <w:jc w:val="both"/>
      </w:pPr>
      <w:r>
        <w:t>е)</w:t>
      </w:r>
      <w:r>
        <w:tab/>
        <w:t>в Центральной избирательной комиссии Российской Федерации и ее аппарате;</w:t>
      </w:r>
    </w:p>
    <w:p w:rsidR="007F11BA" w:rsidRDefault="00AF6D47">
      <w:pPr>
        <w:pStyle w:val="1"/>
        <w:shd w:val="clear" w:color="auto" w:fill="auto"/>
        <w:tabs>
          <w:tab w:val="left" w:pos="1168"/>
        </w:tabs>
        <w:ind w:firstLine="740"/>
        <w:jc w:val="both"/>
      </w:pPr>
      <w:r>
        <w:t>ж)</w:t>
      </w:r>
      <w:r>
        <w:tab/>
        <w:t>в Счетной палате Российской Феде</w:t>
      </w:r>
      <w:r>
        <w:t>рации и ее аппарате;</w:t>
      </w:r>
    </w:p>
    <w:p w:rsidR="007F11BA" w:rsidRDefault="00AF6D47">
      <w:pPr>
        <w:pStyle w:val="1"/>
        <w:shd w:val="clear" w:color="auto" w:fill="auto"/>
        <w:tabs>
          <w:tab w:val="left" w:pos="1138"/>
        </w:tabs>
        <w:ind w:firstLine="740"/>
        <w:jc w:val="both"/>
      </w:pPr>
      <w:r>
        <w:t>з)</w:t>
      </w:r>
      <w:r>
        <w:tab/>
        <w:t>в органах государственной власти субъектов Российской Федерации и иных государственных органах, образованных в соответствии с конституциями (уставами) субъектов Российской Федерации, в высших государственных органах автономных респу</w:t>
      </w:r>
      <w:r>
        <w:t>блик, местных государственных органах (краевых, областных Советах народных депутатов, Советах народных депутатов автономной области, автономных округов, районных, городских, районных в городах, поселковых и сельских Советах народных депутатов и их исполнит</w:t>
      </w:r>
      <w:r>
        <w:t>ельных комитетах);</w:t>
      </w:r>
    </w:p>
    <w:p w:rsidR="007F11BA" w:rsidRDefault="00AF6D47">
      <w:pPr>
        <w:pStyle w:val="1"/>
        <w:shd w:val="clear" w:color="auto" w:fill="auto"/>
        <w:tabs>
          <w:tab w:val="left" w:pos="1095"/>
        </w:tabs>
        <w:ind w:firstLine="740"/>
        <w:jc w:val="both"/>
      </w:pPr>
      <w:r>
        <w:t>и)</w:t>
      </w:r>
      <w:r>
        <w:tab/>
        <w:t>в упраздненных государственных учреждениях, осуществлявших в соответствии с законодательством Российской Федерации отдельные функции государственного управления, переданные при упразднении этих учреждений федеральным государственным о</w:t>
      </w:r>
      <w:r>
        <w:t>рганам, либо в государственных учреждениях, преобразованных в федеральные государственные органы, а также в государственных учреждениях, должности в которых были включены в перечни государственных должностей федеральной государственной службы, которые счит</w:t>
      </w:r>
      <w:r>
        <w:t>ались соответствующими разделами Реестра государственных должностей государственной службы Российской Федерации, - в порядке, определяемом для назначения пенсии за выслугу лет федеральных государственных гражданских служащих;</w:t>
      </w:r>
    </w:p>
    <w:p w:rsidR="007F11BA" w:rsidRDefault="00AF6D47">
      <w:pPr>
        <w:pStyle w:val="1"/>
        <w:shd w:val="clear" w:color="auto" w:fill="auto"/>
        <w:tabs>
          <w:tab w:val="left" w:pos="1090"/>
        </w:tabs>
        <w:ind w:firstLine="720"/>
        <w:jc w:val="both"/>
      </w:pPr>
      <w:r>
        <w:t>к)</w:t>
      </w:r>
      <w:r>
        <w:tab/>
        <w:t>в органах местного самоупра</w:t>
      </w:r>
      <w:r>
        <w:t>вления;</w:t>
      </w:r>
    </w:p>
    <w:p w:rsidR="007F11BA" w:rsidRDefault="00AF6D47">
      <w:pPr>
        <w:pStyle w:val="1"/>
        <w:shd w:val="clear" w:color="auto" w:fill="auto"/>
        <w:tabs>
          <w:tab w:val="left" w:pos="1076"/>
        </w:tabs>
        <w:ind w:firstLine="720"/>
        <w:jc w:val="both"/>
      </w:pPr>
      <w:r>
        <w:t>л)</w:t>
      </w:r>
      <w:r>
        <w:tab/>
        <w:t>в специальных временных органах, во временных федеральных государственных органах, временных федеральных органах исполнительной власти, образованных для осуществления режима чрезвычайного положения и (или) для координации работ по ликвидации обс</w:t>
      </w:r>
      <w:r>
        <w:t xml:space="preserve">тоятельств, вызвавших введение </w:t>
      </w:r>
      <w:r>
        <w:lastRenderedPageBreak/>
        <w:t>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территорией, в аппаратах - представительствах полномочных (специальн</w:t>
      </w:r>
      <w:r>
        <w:t>ых) представителей Президента Российской Федерации, назначенных для координации деятельности органов государственной власти по проведению восстановительных работ, по урегулированию конфликта на соответствующей территории Российской Федерации, а также во вр</w:t>
      </w:r>
      <w:r>
        <w:t>еменных специальных органах управления территорией, на которой введено чрезвычайное положение, в федеральных органах управления такой территорией;</w:t>
      </w:r>
    </w:p>
    <w:p w:rsidR="007F11BA" w:rsidRDefault="00FE274C" w:rsidP="00FE274C">
      <w:pPr>
        <w:pStyle w:val="1"/>
        <w:shd w:val="clear" w:color="auto" w:fill="auto"/>
        <w:tabs>
          <w:tab w:val="left" w:pos="1220"/>
        </w:tabs>
        <w:ind w:firstLine="0"/>
        <w:jc w:val="both"/>
      </w:pPr>
      <w:r w:rsidRPr="00FE274C">
        <w:t xml:space="preserve">15) </w:t>
      </w:r>
      <w:r w:rsidR="00AF6D47">
        <w:t>периоды замещения гражданами Российской Федерации должностей в межгосударственных (межправительственных) орга</w:t>
      </w:r>
      <w:r w:rsidR="00AF6D47">
        <w:t>нах, созданных государствами - участниками Содружества Независимых Государств с участием Российской Федерации, в аппарате Исполнительного Комитета Союза Беларуси и России и в Секретариате Парламентского Собрания Союза Беларуси и России, должностей, замещае</w:t>
      </w:r>
      <w:r w:rsidR="00AF6D47">
        <w:t>мых на постоянной профессиональной основе в органах Союзного государства и их аппаратах;</w:t>
      </w:r>
    </w:p>
    <w:p w:rsidR="007F11BA" w:rsidRDefault="00FE274C" w:rsidP="00FE274C">
      <w:pPr>
        <w:pStyle w:val="1"/>
        <w:shd w:val="clear" w:color="auto" w:fill="auto"/>
        <w:tabs>
          <w:tab w:val="left" w:pos="1220"/>
        </w:tabs>
        <w:ind w:firstLine="0"/>
        <w:jc w:val="both"/>
      </w:pPr>
      <w:r w:rsidRPr="00FE274C">
        <w:t xml:space="preserve">16) </w:t>
      </w:r>
      <w:r w:rsidR="00AF6D47">
        <w:t>периоды замещения гражданами Российской Федерации должностей в международных (межгосударственных, межправительственных) организациях, в которые они были направлены для</w:t>
      </w:r>
      <w:r w:rsidR="00AF6D47">
        <w:t xml:space="preserve"> временной работы в соответствии со статьей 7 </w:t>
      </w:r>
      <w:hyperlink r:id="rId17" w:history="1">
        <w:r w:rsidR="00AF6D47" w:rsidRPr="00EC7AE4">
          <w:rPr>
            <w:rStyle w:val="a3"/>
          </w:rPr>
          <w:t>Федерального закона от 27 июля 2010 года № 205-ФЗ «Об особенностях прохождения федеральной государственной гражданской службы в системе Министерства иностранных дел Российской Федерации»</w:t>
        </w:r>
      </w:hyperlink>
      <w:r w:rsidR="00AF6D47">
        <w:t>;</w:t>
      </w:r>
    </w:p>
    <w:p w:rsidR="007F11BA" w:rsidRDefault="00FE274C" w:rsidP="00FE274C">
      <w:pPr>
        <w:pStyle w:val="1"/>
        <w:shd w:val="clear" w:color="auto" w:fill="auto"/>
        <w:tabs>
          <w:tab w:val="left" w:pos="1215"/>
        </w:tabs>
        <w:ind w:firstLine="0"/>
        <w:jc w:val="both"/>
      </w:pPr>
      <w:r w:rsidRPr="00FE274C">
        <w:t xml:space="preserve">17) </w:t>
      </w:r>
      <w:r w:rsidR="00AF6D47">
        <w:t>время работы профсоюзн</w:t>
      </w:r>
      <w:r w:rsidR="00AF6D47">
        <w:t>ых работников, освобожденных от замещения должностей в государственных органах вследствие избрания (делегирования) в профсоюзные органы, включая время работы освобожденных профсоюзных работников, избранных (делегированных) в орган первичной профсоюзной орг</w:t>
      </w:r>
      <w:r w:rsidR="00AF6D47">
        <w:t xml:space="preserve">анизации, созданной в государственном органе, в соответствии с </w:t>
      </w:r>
      <w:hyperlink r:id="rId18" w:history="1">
        <w:r w:rsidR="00AF6D47" w:rsidRPr="003E554C">
          <w:rPr>
            <w:rStyle w:val="a3"/>
          </w:rPr>
          <w:t>Федеральным законом от 12 января 1996 года № 10-ФЗ «О профессиональных союзах, их правах и гарантиях деятельности»</w:t>
        </w:r>
      </w:hyperlink>
      <w:r w:rsidR="00AF6D47">
        <w:t>;</w:t>
      </w:r>
    </w:p>
    <w:p w:rsidR="007F11BA" w:rsidRDefault="00FE274C" w:rsidP="00FE274C">
      <w:pPr>
        <w:pStyle w:val="1"/>
        <w:shd w:val="clear" w:color="auto" w:fill="auto"/>
        <w:tabs>
          <w:tab w:val="left" w:pos="1225"/>
        </w:tabs>
        <w:ind w:firstLine="0"/>
        <w:jc w:val="both"/>
      </w:pPr>
      <w:r w:rsidRPr="00FE274C">
        <w:t xml:space="preserve">18) </w:t>
      </w:r>
      <w:r w:rsidR="00AF6D47">
        <w:t xml:space="preserve">периоды замещения должностей руководителей, специалистов, служащих, включая </w:t>
      </w:r>
      <w:r w:rsidR="00AF6D47">
        <w:t>замещение на постоянной основе выборных должностей, в органах государственной власти и управления Союза ССР и союзных республик, а также в организациях и учреждениях, осуществлявших в соответствии с законодательством Союза ССР и союзных республик отдельные</w:t>
      </w:r>
      <w:r w:rsidR="00AF6D47">
        <w:t xml:space="preserve"> функции государственного управления, по 31 декабря 1991 года, в том числе:</w:t>
      </w:r>
    </w:p>
    <w:p w:rsidR="007F11BA" w:rsidRDefault="00AF6D47">
      <w:pPr>
        <w:pStyle w:val="1"/>
        <w:shd w:val="clear" w:color="auto" w:fill="auto"/>
        <w:tabs>
          <w:tab w:val="left" w:pos="1066"/>
        </w:tabs>
        <w:ind w:firstLine="720"/>
        <w:jc w:val="both"/>
      </w:pPr>
      <w:r>
        <w:lastRenderedPageBreak/>
        <w:t>а)</w:t>
      </w:r>
      <w:r>
        <w:tab/>
        <w:t>в аппаратах Президента СССР и Президента РСФСР, органах государственного управления Президента СССР и Президента РСФСР, органах государственного управления при Президенте СССР и</w:t>
      </w:r>
      <w:r>
        <w:t xml:space="preserve"> Президенте РСФСР, а также в аппаратах президентов других союзных республик;</w:t>
      </w:r>
    </w:p>
    <w:p w:rsidR="007F11BA" w:rsidRDefault="00AF6D47">
      <w:pPr>
        <w:pStyle w:val="1"/>
        <w:shd w:val="clear" w:color="auto" w:fill="auto"/>
        <w:tabs>
          <w:tab w:val="left" w:pos="1086"/>
        </w:tabs>
        <w:ind w:firstLine="720"/>
        <w:jc w:val="both"/>
      </w:pPr>
      <w:r>
        <w:t>б)</w:t>
      </w:r>
      <w:r>
        <w:tab/>
        <w:t xml:space="preserve">в Верховном Совете СССР и его Секретариате, Президиуме Верховного Совета СССР, Верховных Советах и президиумах Верховных Советов союзных и автономных республик и их аппаратах, </w:t>
      </w:r>
      <w:r>
        <w:t>краевых и областных Советах народных депутатов (Советах депутатов трудящихся), Советах народных депутатов (Советах депутатов трудящихся) автономных областей, автономных округов, районных, городских, районных в городах, поселковых и сельских Советах народны</w:t>
      </w:r>
      <w:r>
        <w:t>х депутатов (Советах депутатов трудящихся) и их исполнительных комитетах;</w:t>
      </w:r>
    </w:p>
    <w:p w:rsidR="007F11BA" w:rsidRDefault="00AF6D47">
      <w:pPr>
        <w:pStyle w:val="1"/>
        <w:shd w:val="clear" w:color="auto" w:fill="auto"/>
        <w:tabs>
          <w:tab w:val="left" w:pos="1071"/>
        </w:tabs>
        <w:ind w:firstLine="720"/>
        <w:jc w:val="both"/>
      </w:pPr>
      <w:r>
        <w:t>в)</w:t>
      </w:r>
      <w:r>
        <w:tab/>
        <w:t>в Совете Министров СССР, Кабинете Министров СССР, Комитете по оперативному управлению народным хозяйством СССР и их аппаратах, Межреспубликанском (Межгосударственном) экономическо</w:t>
      </w:r>
      <w:r>
        <w:t xml:space="preserve">м комитете, органах государственного управления Совета Министров СССР и органах государственного управления при Совете Министров СССР, органах государственного управления при Кабинете Министров СССР, Советах министров (правительствах) союзных и автономных </w:t>
      </w:r>
      <w:r>
        <w:t>республик и их аппаратах, органах государственного управления Советов министров (правительств) союзных и автономных республик, органах государственного управления при Советах министров (правительствах) союзных и автономных республик;</w:t>
      </w:r>
    </w:p>
    <w:p w:rsidR="007F11BA" w:rsidRDefault="00AF6D47">
      <w:pPr>
        <w:pStyle w:val="1"/>
        <w:shd w:val="clear" w:color="auto" w:fill="auto"/>
        <w:tabs>
          <w:tab w:val="left" w:pos="1057"/>
        </w:tabs>
        <w:ind w:firstLine="720"/>
        <w:jc w:val="both"/>
      </w:pPr>
      <w:r>
        <w:t>г)</w:t>
      </w:r>
      <w:r>
        <w:tab/>
        <w:t>в министерствах и в</w:t>
      </w:r>
      <w:r>
        <w:t>едомствах СССР, союзных и автономных республик и их органах управления на территории СССР;</w:t>
      </w:r>
    </w:p>
    <w:p w:rsidR="007F11BA" w:rsidRDefault="00AF6D47">
      <w:pPr>
        <w:pStyle w:val="1"/>
        <w:shd w:val="clear" w:color="auto" w:fill="auto"/>
        <w:tabs>
          <w:tab w:val="left" w:pos="380"/>
        </w:tabs>
        <w:ind w:firstLine="720"/>
        <w:jc w:val="both"/>
      </w:pPr>
      <w:r>
        <w:t>д)</w:t>
      </w:r>
      <w:r>
        <w:tab/>
        <w:t>в дипломатических представительствах СССР и союзных республик, торговых представительствах и консульских учреждениях СССР, представительствах министерств и ведомс</w:t>
      </w:r>
      <w:r>
        <w:t>тв СССР за рубежом;</w:t>
      </w:r>
    </w:p>
    <w:p w:rsidR="007F11BA" w:rsidRDefault="00AF6D47">
      <w:pPr>
        <w:pStyle w:val="1"/>
        <w:shd w:val="clear" w:color="auto" w:fill="auto"/>
        <w:tabs>
          <w:tab w:val="left" w:pos="1069"/>
        </w:tabs>
        <w:ind w:firstLine="720"/>
        <w:jc w:val="both"/>
      </w:pPr>
      <w:r>
        <w:t>е)</w:t>
      </w:r>
      <w:r>
        <w:tab/>
        <w:t>в Комитете конституционного надзора СССР и его Секретариате, Контрольной палате СССР, органах народного контроля, государственном арбитраже, суде и органах прокуратуры СССР;</w:t>
      </w:r>
    </w:p>
    <w:p w:rsidR="007F11BA" w:rsidRDefault="00AF6D47">
      <w:pPr>
        <w:pStyle w:val="1"/>
        <w:shd w:val="clear" w:color="auto" w:fill="auto"/>
        <w:tabs>
          <w:tab w:val="left" w:pos="1151"/>
        </w:tabs>
        <w:ind w:firstLine="720"/>
        <w:jc w:val="both"/>
      </w:pPr>
      <w:r>
        <w:t>ж)</w:t>
      </w:r>
      <w:r>
        <w:tab/>
        <w:t>в советах народного хозяйства всех уровней;</w:t>
      </w:r>
    </w:p>
    <w:p w:rsidR="007F11BA" w:rsidRDefault="00AF6D47">
      <w:pPr>
        <w:pStyle w:val="1"/>
        <w:shd w:val="clear" w:color="auto" w:fill="auto"/>
        <w:tabs>
          <w:tab w:val="left" w:pos="1050"/>
        </w:tabs>
        <w:ind w:firstLine="720"/>
        <w:jc w:val="both"/>
      </w:pPr>
      <w:r>
        <w:t>з)</w:t>
      </w:r>
      <w:r>
        <w:tab/>
        <w:t xml:space="preserve">в </w:t>
      </w:r>
      <w:r>
        <w:t xml:space="preserve">аппаратах управления государственных объединений союзного, </w:t>
      </w:r>
      <w:r>
        <w:lastRenderedPageBreak/>
        <w:t>союзно-республиканского и республиканского подчинения, государственных концернов, ассоциаций, иных государственных организаций, созданных решениями Совета Министров СССР или Советов министров (прав</w:t>
      </w:r>
      <w:r>
        <w:t>ительств) союзных республик;</w:t>
      </w:r>
    </w:p>
    <w:p w:rsidR="007F11BA" w:rsidRDefault="00AF6D47">
      <w:pPr>
        <w:pStyle w:val="1"/>
        <w:shd w:val="clear" w:color="auto" w:fill="auto"/>
        <w:tabs>
          <w:tab w:val="left" w:pos="1093"/>
        </w:tabs>
        <w:ind w:firstLine="720"/>
        <w:jc w:val="both"/>
      </w:pPr>
      <w:r>
        <w:t>и)</w:t>
      </w:r>
      <w:r>
        <w:tab/>
        <w:t>в международных организациях за рубежом, если перед работой в этих организациях работник работал в органах государственной власти и управления;</w:t>
      </w:r>
    </w:p>
    <w:p w:rsidR="007F11BA" w:rsidRDefault="00AF6D47">
      <w:pPr>
        <w:pStyle w:val="1"/>
        <w:shd w:val="clear" w:color="auto" w:fill="auto"/>
        <w:tabs>
          <w:tab w:val="left" w:pos="1079"/>
        </w:tabs>
        <w:ind w:firstLine="720"/>
        <w:jc w:val="both"/>
      </w:pPr>
      <w:r>
        <w:t>к)</w:t>
      </w:r>
      <w:r>
        <w:tab/>
        <w:t>в Постоянном представительстве СССР в Совете Экономической Взаимопомощи, аппа</w:t>
      </w:r>
      <w:r>
        <w:t>рате Совета Экономической Взаимопомощи и органах Совета Экономической Взаимопомощи;</w:t>
      </w:r>
    </w:p>
    <w:p w:rsidR="007F11BA" w:rsidRDefault="00AF6D47">
      <w:pPr>
        <w:pStyle w:val="1"/>
        <w:shd w:val="clear" w:color="auto" w:fill="auto"/>
        <w:tabs>
          <w:tab w:val="left" w:pos="1083"/>
        </w:tabs>
        <w:ind w:firstLine="720"/>
        <w:jc w:val="both"/>
      </w:pPr>
      <w:r>
        <w:t>л)</w:t>
      </w:r>
      <w:r>
        <w:tab/>
        <w:t>в центральных профсоюзных органах СССР, профсоюзных органах союзных республик, краев, областей, городов, районов, районов в городах и их аппаратах, в профкомах органов г</w:t>
      </w:r>
      <w:r>
        <w:t>осударственной власти и управления, не включая время работы в профкомах на предприятиях, в организациях и учреждениях;</w:t>
      </w:r>
    </w:p>
    <w:p w:rsidR="007F11BA" w:rsidRDefault="00E4099A" w:rsidP="00E4099A">
      <w:pPr>
        <w:pStyle w:val="1"/>
        <w:shd w:val="clear" w:color="auto" w:fill="auto"/>
        <w:tabs>
          <w:tab w:val="left" w:pos="1227"/>
        </w:tabs>
        <w:ind w:firstLine="0"/>
        <w:jc w:val="both"/>
      </w:pPr>
      <w:r w:rsidRPr="00E4099A">
        <w:t xml:space="preserve">19) </w:t>
      </w:r>
      <w:r w:rsidR="00AF6D47">
        <w:t>периоды замещения должностей в ЦК КПСС, ЦК компартий союзных республик, крайкомах, обкомах, окружкомах, райкомах, горкомах партии и их ап</w:t>
      </w:r>
      <w:r w:rsidR="00AF6D47">
        <w:t>паратах, в парткомах органов государственной власти и управления до 14 марта 1990 года (до введения в действие в новой редакции статьи 6 Конституции (Основного Закона) СССР), не включая периоды работы на должностях в парткомах на предприятиях, в организаци</w:t>
      </w:r>
      <w:r w:rsidR="00AF6D47">
        <w:t>ях и учреждениях;</w:t>
      </w:r>
    </w:p>
    <w:p w:rsidR="007F11BA" w:rsidRDefault="00E4099A" w:rsidP="00E4099A">
      <w:pPr>
        <w:pStyle w:val="1"/>
        <w:shd w:val="clear" w:color="auto" w:fill="auto"/>
        <w:tabs>
          <w:tab w:val="left" w:pos="1227"/>
        </w:tabs>
        <w:ind w:firstLine="0"/>
        <w:jc w:val="both"/>
      </w:pPr>
      <w:r w:rsidRPr="00E4099A">
        <w:t xml:space="preserve">20) </w:t>
      </w:r>
      <w:r w:rsidR="00AF6D47">
        <w:t xml:space="preserve">периоды замещения должностей, предусмотренные нормативными правовыми актами Донецкой Народной Республики, принятыми (изданными) до 30 сентября 2022 года и продолжавшими действовать в соответствии с </w:t>
      </w:r>
      <w:hyperlink r:id="rId19" w:history="1">
        <w:r w:rsidR="00AF6D47" w:rsidRPr="003E554C">
          <w:rPr>
            <w:rStyle w:val="a3"/>
          </w:rPr>
          <w:t>Федеральным конституционным законом от 4</w:t>
        </w:r>
        <w:r w:rsidR="00AF6D47" w:rsidRPr="003E554C">
          <w:rPr>
            <w:rStyle w:val="a3"/>
          </w:rPr>
          <w:t xml:space="preserve"> октября 2022 года № 5-ФКЗ</w:t>
        </w:r>
        <w:r w:rsidR="003E554C" w:rsidRPr="003E554C">
          <w:rPr>
            <w:rStyle w:val="a3"/>
          </w:rPr>
          <w:t xml:space="preserve"> </w:t>
        </w:r>
        <w:r w:rsidR="00AF6D47" w:rsidRPr="003E554C">
          <w:rPr>
            <w:rStyle w:val="a3"/>
          </w:rPr>
          <w:t>«О принятии в Российскую Федерацию Донецкой Народной Республики и образовании в составе Российской Федерации нового субъекта - Донецкой Народной Республики»</w:t>
        </w:r>
      </w:hyperlink>
      <w:r w:rsidR="00AF6D47">
        <w:t xml:space="preserve"> до вступления в силу соответствующих нормативных правовых актов Российск</w:t>
      </w:r>
      <w:r w:rsidR="00AF6D47">
        <w:t>ой Федерации и (или) нормативного правового акта Донецкой Народной Республики:</w:t>
      </w:r>
    </w:p>
    <w:p w:rsidR="007F11BA" w:rsidRDefault="00AF6D47">
      <w:pPr>
        <w:pStyle w:val="1"/>
        <w:shd w:val="clear" w:color="auto" w:fill="auto"/>
        <w:tabs>
          <w:tab w:val="left" w:pos="1062"/>
        </w:tabs>
        <w:ind w:firstLine="740"/>
        <w:jc w:val="both"/>
      </w:pPr>
      <w:r>
        <w:t>а)</w:t>
      </w:r>
      <w:r>
        <w:tab/>
        <w:t>периоды замещения государственных должностей Донецкой Народной Республики;</w:t>
      </w:r>
    </w:p>
    <w:p w:rsidR="007F11BA" w:rsidRDefault="00AF6D47">
      <w:pPr>
        <w:pStyle w:val="1"/>
        <w:shd w:val="clear" w:color="auto" w:fill="auto"/>
        <w:tabs>
          <w:tab w:val="left" w:pos="1086"/>
        </w:tabs>
        <w:ind w:firstLine="740"/>
        <w:jc w:val="both"/>
      </w:pPr>
      <w:r>
        <w:t>б)</w:t>
      </w:r>
      <w:r>
        <w:tab/>
        <w:t xml:space="preserve">периоды замещения должностей в государственных органах Донецкой </w:t>
      </w:r>
      <w:r>
        <w:lastRenderedPageBreak/>
        <w:t>Народной Республики, предусмотре</w:t>
      </w:r>
      <w:r>
        <w:t xml:space="preserve">нных Реестром должностей государственной гражданской службы Донецкой Народной Республики, утвержденным </w:t>
      </w:r>
      <w:hyperlink r:id="rId20" w:history="1">
        <w:r w:rsidRPr="003E554C">
          <w:rPr>
            <w:rStyle w:val="a3"/>
          </w:rPr>
          <w:t>Указом Главы Донецкой Народной Республики от 21 мая 2020 года № 162 «О реестре должностей государственной гражданской службы Донецкой Народной Республики</w:t>
        </w:r>
        <w:r w:rsidRPr="003E554C">
          <w:rPr>
            <w:rStyle w:val="a3"/>
          </w:rPr>
          <w:t>»</w:t>
        </w:r>
      </w:hyperlink>
      <w:r>
        <w:t>;</w:t>
      </w:r>
    </w:p>
    <w:p w:rsidR="007F11BA" w:rsidRDefault="00AF6D47">
      <w:pPr>
        <w:pStyle w:val="1"/>
        <w:shd w:val="clear" w:color="auto" w:fill="auto"/>
        <w:tabs>
          <w:tab w:val="left" w:pos="1076"/>
        </w:tabs>
        <w:ind w:firstLine="740"/>
        <w:jc w:val="both"/>
      </w:pPr>
      <w:r>
        <w:t>в)</w:t>
      </w:r>
      <w:r>
        <w:tab/>
        <w:t xml:space="preserve">периоды замещения должностей прокурорских работников в соответствии с </w:t>
      </w:r>
      <w:hyperlink r:id="rId21" w:history="1">
        <w:r w:rsidRPr="003E554C">
          <w:rPr>
            <w:rStyle w:val="a3"/>
          </w:rPr>
          <w:t>Законом Донецкой Народной Республики от 31 августа 2018 года № 243-</w:t>
        </w:r>
        <w:r w:rsidR="003E554C" w:rsidRPr="003E554C">
          <w:rPr>
            <w:rStyle w:val="a3"/>
            <w:lang w:val="en-US"/>
          </w:rPr>
          <w:t>I</w:t>
        </w:r>
        <w:r w:rsidRPr="003E554C">
          <w:rPr>
            <w:rStyle w:val="a3"/>
          </w:rPr>
          <w:t>НС «О прокуратуре»</w:t>
        </w:r>
      </w:hyperlink>
      <w:r>
        <w:t>;</w:t>
      </w:r>
    </w:p>
    <w:p w:rsidR="007F11BA" w:rsidRDefault="00AF6D47">
      <w:pPr>
        <w:pStyle w:val="1"/>
        <w:shd w:val="clear" w:color="auto" w:fill="auto"/>
        <w:tabs>
          <w:tab w:val="left" w:pos="1086"/>
        </w:tabs>
        <w:ind w:firstLine="740"/>
        <w:jc w:val="both"/>
      </w:pPr>
      <w:r>
        <w:t>г)</w:t>
      </w:r>
      <w:r>
        <w:tab/>
        <w:t>периоды замещения должностей (воинских должностей), прохождение службы (военной службы) в</w:t>
      </w:r>
      <w:r>
        <w:t xml:space="preserve"> которых засчитывались в соответствии с законодательством Донецкой Народной Республики в выслугу лет для назначения пенсии за выслугу лет лицам, проходившим военную службу, службу в органах внутренних дел, Государственной оперативно-спасательной службе, уч</w:t>
      </w:r>
      <w:r>
        <w:t>реждениях и органах уголовно-исполнительной системы Донецкой Народной Республики;</w:t>
      </w:r>
    </w:p>
    <w:p w:rsidR="007F11BA" w:rsidRDefault="00AF6D47">
      <w:pPr>
        <w:pStyle w:val="1"/>
        <w:shd w:val="clear" w:color="auto" w:fill="auto"/>
        <w:tabs>
          <w:tab w:val="left" w:pos="1081"/>
        </w:tabs>
        <w:ind w:firstLine="740"/>
        <w:jc w:val="both"/>
      </w:pPr>
      <w:r>
        <w:t>д)</w:t>
      </w:r>
      <w:r>
        <w:tab/>
        <w:t>время работы профсоюзных работников, освобожденных от замещения должностей в государственных органах вследствие избрания (делегирования) в профсоюзные органы, включая врем</w:t>
      </w:r>
      <w:r>
        <w:t xml:space="preserve">я работы освобожденных профсоюзных работников, избранных (делегированных) в орган первичной профсоюзной организации, созданной в государственном органе, в соответствии с </w:t>
      </w:r>
      <w:hyperlink r:id="rId22" w:history="1">
        <w:r w:rsidRPr="003D07D5">
          <w:rPr>
            <w:rStyle w:val="a3"/>
          </w:rPr>
          <w:t>Законом Донецкой Народной Республики от 29 июня 2015 года № 65-</w:t>
        </w:r>
        <w:r w:rsidR="003D07D5" w:rsidRPr="003D07D5">
          <w:rPr>
            <w:rStyle w:val="a3"/>
            <w:lang w:val="en-US"/>
          </w:rPr>
          <w:t>I</w:t>
        </w:r>
        <w:r w:rsidRPr="003D07D5">
          <w:rPr>
            <w:rStyle w:val="a3"/>
          </w:rPr>
          <w:t>НС «О профессиональных</w:t>
        </w:r>
        <w:r w:rsidRPr="003D07D5">
          <w:rPr>
            <w:rStyle w:val="a3"/>
          </w:rPr>
          <w:t xml:space="preserve"> союзах»</w:t>
        </w:r>
      </w:hyperlink>
      <w:r>
        <w:t>;</w:t>
      </w:r>
    </w:p>
    <w:p w:rsidR="007F11BA" w:rsidRDefault="00AF6D47">
      <w:pPr>
        <w:pStyle w:val="1"/>
        <w:shd w:val="clear" w:color="auto" w:fill="auto"/>
        <w:tabs>
          <w:tab w:val="left" w:pos="1086"/>
        </w:tabs>
        <w:spacing w:after="340"/>
        <w:ind w:firstLine="740"/>
        <w:jc w:val="both"/>
      </w:pPr>
      <w:r>
        <w:t>е)</w:t>
      </w:r>
      <w:r>
        <w:tab/>
        <w:t xml:space="preserve">периоды замещения должностей, замещавшихся с 11 мая 2014 года до введения в действие Перечня государственных должностей Донецкой Народной Республики, утвержденного </w:t>
      </w:r>
      <w:hyperlink r:id="rId23" w:history="1">
        <w:r w:rsidRPr="003D07D5">
          <w:rPr>
            <w:rStyle w:val="a3"/>
          </w:rPr>
          <w:t>Указом Главы Донецкой Народной Республики от 6 мая 2020 года № 136 «О государст</w:t>
        </w:r>
        <w:r w:rsidRPr="003D07D5">
          <w:rPr>
            <w:rStyle w:val="a3"/>
          </w:rPr>
          <w:t>венных должностях Донецкой Народной Республики»</w:t>
        </w:r>
      </w:hyperlink>
      <w:r>
        <w:t>, и включенных в указанный Перечень;</w:t>
      </w:r>
    </w:p>
    <w:p w:rsidR="007F11BA" w:rsidRDefault="00AF6D47" w:rsidP="003D07D5">
      <w:pPr>
        <w:pStyle w:val="1"/>
        <w:shd w:val="clear" w:color="auto" w:fill="auto"/>
        <w:tabs>
          <w:tab w:val="left" w:pos="1138"/>
          <w:tab w:val="left" w:pos="7781"/>
        </w:tabs>
        <w:spacing w:after="0"/>
        <w:ind w:firstLine="740"/>
        <w:jc w:val="both"/>
      </w:pPr>
      <w:r>
        <w:t>ж)</w:t>
      </w:r>
      <w:r>
        <w:tab/>
        <w:t>периоды замещения должностей руководящих работников, специалистов и иных должностей (помощник руководителя, пресс-секретарь, консультант и прочее) государственных органо</w:t>
      </w:r>
      <w:r>
        <w:t>в и органов местного самоуправления Донецкой Народной Республики,</w:t>
      </w:r>
      <w:r w:rsidR="003D07D5" w:rsidRPr="003D07D5">
        <w:t xml:space="preserve"> </w:t>
      </w:r>
      <w:r>
        <w:t>замещавшихся</w:t>
      </w:r>
      <w:r w:rsidR="003D07D5" w:rsidRPr="003D07D5">
        <w:t xml:space="preserve"> </w:t>
      </w:r>
      <w:r>
        <w:t>с 11 мая 2014 года по 6 мая 2015 года и по которым согласно законодательству, действовавшему на территории Донецкой Народной Республики до 11 мая 2014 года, предусмотрено присво</w:t>
      </w:r>
      <w:r>
        <w:t>ение соответствующих рангов и классных чинов;</w:t>
      </w:r>
    </w:p>
    <w:p w:rsidR="007F11BA" w:rsidRDefault="00AF6D47">
      <w:pPr>
        <w:pStyle w:val="1"/>
        <w:shd w:val="clear" w:color="auto" w:fill="auto"/>
        <w:tabs>
          <w:tab w:val="left" w:pos="1052"/>
        </w:tabs>
        <w:spacing w:after="340"/>
        <w:ind w:firstLine="740"/>
        <w:jc w:val="both"/>
      </w:pPr>
      <w:r>
        <w:lastRenderedPageBreak/>
        <w:t>з)</w:t>
      </w:r>
      <w:r>
        <w:tab/>
        <w:t>периоды замещения должностей в государственных органах и органах местного самоуправления Донецкой Народной Республики, замещавшихся с 7 мая 2015 года до введения в действие Реестра должностей государственной</w:t>
      </w:r>
      <w:r>
        <w:t xml:space="preserve"> гражданской службы Донецкой Народной Республики, утвержденного </w:t>
      </w:r>
      <w:hyperlink r:id="rId24" w:history="1">
        <w:r w:rsidRPr="003D07D5">
          <w:rPr>
            <w:rStyle w:val="a3"/>
          </w:rPr>
          <w:t>Указом Главы Донецкой Народной Республики от 21 мая 2020 года № 162 «О реестре должностей государственной гражданской службы Донецкой Народной Республики»</w:t>
        </w:r>
      </w:hyperlink>
      <w:r>
        <w:t xml:space="preserve"> в соответствии с приложением 1 к Пере</w:t>
      </w:r>
      <w:r>
        <w:t>чню периодов государственной службы и иных периодов замещения должностей, включаемых (засчитываемых) в стаж государственной гражданской службы Донецкой Народной Республики для установления государственным гражданским служащим Донецкой Народной Республики е</w:t>
      </w:r>
      <w:r>
        <w:t xml:space="preserve">жемесячной надбавки к должностному окладу за выслугу лет на государственной гражданской службе Донецкой Народной Республики, определения продолжительности ежегодного дополнительного оплачиваемого отпуска за выслугу лет и размера поощрений за безупречную и </w:t>
      </w:r>
      <w:r>
        <w:t xml:space="preserve">эффективную государственную гражданскую службу Донецкой Народной Республики, утвержденного </w:t>
      </w:r>
      <w:hyperlink r:id="rId25" w:history="1">
        <w:r w:rsidRPr="003D07D5">
          <w:rPr>
            <w:rStyle w:val="a3"/>
          </w:rPr>
          <w:t>Указом Главы Донецкой Народной Республики от 25 мая 2020 года № 168</w:t>
        </w:r>
      </w:hyperlink>
      <w:r>
        <w:t xml:space="preserve"> (далее - Перечень периодов государственной службы);</w:t>
      </w:r>
    </w:p>
    <w:p w:rsidR="007F11BA" w:rsidRDefault="00AF6D47">
      <w:pPr>
        <w:pStyle w:val="1"/>
        <w:shd w:val="clear" w:color="auto" w:fill="auto"/>
        <w:tabs>
          <w:tab w:val="left" w:pos="1095"/>
        </w:tabs>
        <w:ind w:firstLine="740"/>
        <w:jc w:val="both"/>
      </w:pPr>
      <w:r>
        <w:t>и)</w:t>
      </w:r>
      <w:r>
        <w:tab/>
        <w:t>периоды замещения должностей в Арбитражном</w:t>
      </w:r>
      <w:r>
        <w:t xml:space="preserve"> суде Донецкой Народной Республики, Верховном Суде Донецкой Народной Республики, судах общей юрисдикции Донецкой Народной Республики, относившиеся в соответствии с нормативными правовыми актами Главы Донецкой Народной Республики о денежном содержании госуд</w:t>
      </w:r>
      <w:r>
        <w:t>арственных гражданских служащих Донецкой Народной Республики к должностям государственной гражданской службы Донецкой Народной Республики и которые занимались с 7 мая 2015 года до введения в действие Реестра должностей государственной гражданской службы До</w:t>
      </w:r>
      <w:r>
        <w:t xml:space="preserve">нецкой Народной Республики, утвержденного </w:t>
      </w:r>
      <w:hyperlink r:id="rId26" w:history="1">
        <w:r w:rsidRPr="003D07D5">
          <w:rPr>
            <w:rStyle w:val="a3"/>
          </w:rPr>
          <w:t>Указом Главы Донецкой Народной Республики от 21 мая 2020 года № 162 «О реестре должностей государственной гражданской службы Донецкой Народной Республики»</w:t>
        </w:r>
      </w:hyperlink>
      <w:r>
        <w:t>;</w:t>
      </w:r>
    </w:p>
    <w:p w:rsidR="007F11BA" w:rsidRDefault="00AF6D47">
      <w:pPr>
        <w:pStyle w:val="1"/>
        <w:shd w:val="clear" w:color="auto" w:fill="auto"/>
        <w:tabs>
          <w:tab w:val="left" w:pos="1081"/>
        </w:tabs>
        <w:ind w:firstLine="720"/>
        <w:jc w:val="both"/>
      </w:pPr>
      <w:r>
        <w:t>к)</w:t>
      </w:r>
      <w:r>
        <w:tab/>
        <w:t xml:space="preserve">периоды замещения должностей в воинских формированиях </w:t>
      </w:r>
      <w:r>
        <w:t>Донецкой Народной Республики и государственных органах Донецкой Народной Республики, в которых законодательством Донецкой Народной Республики была установлена военная служба, по которым не предусматривались воинские звания и которые в соответствии с нормат</w:t>
      </w:r>
      <w:r>
        <w:t xml:space="preserve">ивными правовыми актами Главы Донецкой Народной Республики о денежном содержании государственных гражданских служащих Донецкой Народной Республики относились к должностям </w:t>
      </w:r>
      <w:r>
        <w:lastRenderedPageBreak/>
        <w:t>государственной гражданской службы Донецкой Народной Республики, с 7 мая 2015 года до</w:t>
      </w:r>
      <w:r>
        <w:t xml:space="preserve"> введения в действие Реестра должностей государственной гражданской службы Донецкой Народной Республики, утвержденного </w:t>
      </w:r>
      <w:hyperlink r:id="rId27" w:history="1">
        <w:r w:rsidRPr="003D07D5">
          <w:rPr>
            <w:rStyle w:val="a3"/>
          </w:rPr>
          <w:t>Указом Главы Донецкой Народной Республики от 21 мая 2020 года № 162 «О реестре должностей государственной гражданской службы Донецкой Нар</w:t>
        </w:r>
        <w:r w:rsidRPr="003D07D5">
          <w:rPr>
            <w:rStyle w:val="a3"/>
          </w:rPr>
          <w:t>одной Республики»</w:t>
        </w:r>
      </w:hyperlink>
      <w:r>
        <w:t>;</w:t>
      </w:r>
    </w:p>
    <w:p w:rsidR="007F11BA" w:rsidRDefault="00AF6D47">
      <w:pPr>
        <w:pStyle w:val="1"/>
        <w:shd w:val="clear" w:color="auto" w:fill="auto"/>
        <w:tabs>
          <w:tab w:val="left" w:pos="1081"/>
        </w:tabs>
        <w:ind w:firstLine="720"/>
        <w:jc w:val="both"/>
      </w:pPr>
      <w:r>
        <w:t>л)</w:t>
      </w:r>
      <w:r>
        <w:tab/>
        <w:t>периоды замещения должностей в центральных аппаратах Министерства внутренних дел Донецкой Народной Республики, Министерства по делам гражданской обороны, чрезвычайным ситуациям и ликвидации последствий стихийных бедствий Донецкой Наро</w:t>
      </w:r>
      <w:r>
        <w:t>дной Республики, Государственной службы исполнения наказаний Министерства юстиции Донецкой Народной Республики, их подведомственных органах и подразделениях, по которым не предусматривались специальные звания и которые в соответствии с нормативными правовы</w:t>
      </w:r>
      <w:r>
        <w:t>ми актами Главы Донецкой Народной Республики о денежном содержании государственных гражданских служащих Донецкой Народной Республики относились к должностям государственной гражданской службы Донецкой Народной Республики, с 7 мая 2015 года до введения в де</w:t>
      </w:r>
      <w:r>
        <w:t xml:space="preserve">йствие Реестра должностей государственной гражданской службы Донецкой Народной Республики, утвержденного </w:t>
      </w:r>
      <w:hyperlink r:id="rId28" w:history="1">
        <w:r w:rsidRPr="003D07D5">
          <w:rPr>
            <w:rStyle w:val="a3"/>
          </w:rPr>
          <w:t>Указом Главы Донецкой Народной Республики от 21 мая 2020 года № 162 «О реестре должностей государственной гражданской службы Донецкой Народной Республи</w:t>
        </w:r>
        <w:r w:rsidRPr="003D07D5">
          <w:rPr>
            <w:rStyle w:val="a3"/>
          </w:rPr>
          <w:t>ки»</w:t>
        </w:r>
      </w:hyperlink>
      <w:r>
        <w:t>;</w:t>
      </w:r>
    </w:p>
    <w:p w:rsidR="007F11BA" w:rsidRDefault="00AF6D47">
      <w:pPr>
        <w:pStyle w:val="1"/>
        <w:shd w:val="clear" w:color="auto" w:fill="auto"/>
        <w:tabs>
          <w:tab w:val="left" w:pos="1119"/>
        </w:tabs>
        <w:ind w:firstLine="720"/>
        <w:jc w:val="both"/>
      </w:pPr>
      <w:r>
        <w:t>м)</w:t>
      </w:r>
      <w:r>
        <w:tab/>
        <w:t>периоды замещения должностей, замещавшихся с 24 августа 1991 года по 10 мая 2014 года (с 24 августа 1991 года по 17 марта 2014 года в Автономной Республике Крым и городе Севастополе) и которые согласно законодательству, действовавшему на территории</w:t>
      </w:r>
      <w:r>
        <w:t xml:space="preserve"> Донецкой Народной Республики до 11 мая 2014 года (18 марта 2014 года в Автономной Республике Крым), засчитывались в стаж государственной службы;</w:t>
      </w:r>
    </w:p>
    <w:p w:rsidR="007F11BA" w:rsidRDefault="00AF6D47">
      <w:pPr>
        <w:pStyle w:val="1"/>
        <w:shd w:val="clear" w:color="auto" w:fill="auto"/>
        <w:tabs>
          <w:tab w:val="left" w:pos="1090"/>
        </w:tabs>
        <w:ind w:firstLine="720"/>
        <w:jc w:val="both"/>
      </w:pPr>
      <w:r>
        <w:t>н)</w:t>
      </w:r>
      <w:r>
        <w:tab/>
        <w:t>периоды замещения должностей, замещавшихся до 24 августа 1991 года и которые согласно законодательству, дей</w:t>
      </w:r>
      <w:r>
        <w:t>ствовавшему на территории Донецкой Народной Республики до 11 мая 2014 года, засчитывались в стаж государственной службы;</w:t>
      </w:r>
    </w:p>
    <w:p w:rsidR="007F11BA" w:rsidRDefault="00AF6D47">
      <w:pPr>
        <w:pStyle w:val="1"/>
        <w:shd w:val="clear" w:color="auto" w:fill="auto"/>
        <w:tabs>
          <w:tab w:val="left" w:pos="1084"/>
        </w:tabs>
        <w:ind w:firstLine="720"/>
        <w:jc w:val="both"/>
      </w:pPr>
      <w:r>
        <w:t>о)</w:t>
      </w:r>
      <w:r>
        <w:tab/>
        <w:t>периоды замещения должностей в местных администрациях Донецкой Народной Республики, предусмотренные нормативными правовыми актами До</w:t>
      </w:r>
      <w:r>
        <w:t xml:space="preserve">нецкой Народной Республики о государственной гражданской службе </w:t>
      </w:r>
      <w:r>
        <w:lastRenderedPageBreak/>
        <w:t xml:space="preserve">Донецкой Народной Республики, устанавливающие особенности замещения этих должностей в соответствии с </w:t>
      </w:r>
      <w:hyperlink r:id="rId29" w:history="1">
        <w:r w:rsidRPr="003D07D5">
          <w:rPr>
            <w:rStyle w:val="a3"/>
          </w:rPr>
          <w:t>Указом Главы Донецкой Народной Республики от 30 ноября 2020 года № 415 «О мерах по реализац</w:t>
        </w:r>
        <w:r w:rsidRPr="003D07D5">
          <w:rPr>
            <w:rStyle w:val="a3"/>
          </w:rPr>
          <w:t xml:space="preserve">ии положений части 6 статьи 81 Закона Донецкой Народной Республики от 15 января 2020 года № </w:t>
        </w:r>
        <w:r w:rsidRPr="003D07D5">
          <w:rPr>
            <w:rStyle w:val="a3"/>
            <w:lang w:eastAsia="en-US" w:bidi="en-US"/>
          </w:rPr>
          <w:t>91-</w:t>
        </w:r>
        <w:r w:rsidRPr="003D07D5">
          <w:rPr>
            <w:rStyle w:val="a3"/>
            <w:lang w:val="en-US" w:eastAsia="en-US" w:bidi="en-US"/>
          </w:rPr>
          <w:t>IIHC</w:t>
        </w:r>
        <w:r w:rsidRPr="003D07D5">
          <w:rPr>
            <w:rStyle w:val="a3"/>
            <w:lang w:eastAsia="en-US" w:bidi="en-US"/>
          </w:rPr>
          <w:t xml:space="preserve"> </w:t>
        </w:r>
        <w:r w:rsidRPr="003D07D5">
          <w:rPr>
            <w:rStyle w:val="a3"/>
          </w:rPr>
          <w:t>«О государственной гражданской службе»</w:t>
        </w:r>
      </w:hyperlink>
      <w:r>
        <w:t>;</w:t>
      </w:r>
    </w:p>
    <w:p w:rsidR="007F11BA" w:rsidRDefault="00E4099A" w:rsidP="00E4099A">
      <w:pPr>
        <w:pStyle w:val="1"/>
        <w:shd w:val="clear" w:color="auto" w:fill="auto"/>
        <w:tabs>
          <w:tab w:val="left" w:pos="1225"/>
        </w:tabs>
        <w:ind w:firstLine="0"/>
        <w:jc w:val="both"/>
      </w:pPr>
      <w:r w:rsidRPr="00E4099A">
        <w:t xml:space="preserve">21) </w:t>
      </w:r>
      <w:r w:rsidR="00AF6D47">
        <w:t xml:space="preserve">периоды замещения гражданами Российской Федерации, приобретшими гражданство Российской Федерации с 11 мая 2014 года </w:t>
      </w:r>
      <w:r w:rsidR="00AF6D47">
        <w:t>по 23 февраля 2022 года и постоянно проживавшими в этот период на территории Донецкой Народной Республики или Луганской Народной Республики независимо от срока постоянного проживания, и гражданами Российской Федерации, ранее состоявшими в гражданстве Украи</w:t>
      </w:r>
      <w:r w:rsidR="00AF6D47">
        <w:t xml:space="preserve">ны и получившими гражданство Российской Федерации начиная с 24 февраля 2022 года, должностей руководителей, специалистов, а также на постоянной (штатной) основе выборные должности в государственных органах и органах местного самоуправления, образованных в </w:t>
      </w:r>
      <w:r w:rsidR="00AF6D47">
        <w:t>соответствии с Конституцией Украинской ССР, нормативными правовыми актами, действовавшими на территориях Донецкой Народной Республики, Луганской Народной Республики, Запорожской области и Херсонской области, занимаемые с 1 января 1992 года по 31 декабря 19</w:t>
      </w:r>
      <w:r w:rsidR="00AF6D47">
        <w:t>93 года;</w:t>
      </w:r>
    </w:p>
    <w:p w:rsidR="007F11BA" w:rsidRDefault="00E4099A" w:rsidP="00E4099A">
      <w:pPr>
        <w:pStyle w:val="1"/>
        <w:shd w:val="clear" w:color="auto" w:fill="auto"/>
        <w:tabs>
          <w:tab w:val="left" w:pos="1215"/>
        </w:tabs>
        <w:spacing w:after="340"/>
        <w:ind w:firstLine="0"/>
        <w:jc w:val="both"/>
      </w:pPr>
      <w:r w:rsidRPr="00E4099A">
        <w:t xml:space="preserve">22) </w:t>
      </w:r>
      <w:r w:rsidR="00AF6D47">
        <w:t>периоды замещения гражданами Российской Федерации, указанными в пункте 21 настоящей статьи, с 1 января 1994 года до дня замещения государственных или муниципальных должностей, поступления на государственную службу Российской Федерации или муниципа</w:t>
      </w:r>
      <w:r w:rsidR="00AF6D47">
        <w:t>льную службу в Российской Федерации следующих должностей, замещавшихся в соответствии с законодательством Донецкой Народной Республики, Луганской Народной Республики, нормативными правовыми актами Запорожской области и Херсонской области или законодательст</w:t>
      </w:r>
      <w:r w:rsidR="00AF6D47">
        <w:t>вом Украины (за исключением периодов службы в воинских и иных формированиях, признанных в соответствии с законодательством Российской Федерации террористическими, периодов добровольного членства в организациях, признанных в соответствии с законодательством</w:t>
      </w:r>
      <w:r w:rsidR="00AF6D47">
        <w:t xml:space="preserve"> Российской Федерации экстремистскими, периодов участия в противоправных действиях против Донецкой Народной Республики, Луганской Народной Республики и их населения, периодов участия в боевых действиях в составе вооруженных сил и других формирований Украин</w:t>
      </w:r>
      <w:r w:rsidR="00AF6D47">
        <w:t>ы против Российской Федерации):</w:t>
      </w:r>
    </w:p>
    <w:p w:rsidR="007F11BA" w:rsidRDefault="00AF6D47">
      <w:pPr>
        <w:pStyle w:val="1"/>
        <w:shd w:val="clear" w:color="auto" w:fill="auto"/>
        <w:tabs>
          <w:tab w:val="left" w:pos="1114"/>
        </w:tabs>
        <w:spacing w:after="340"/>
        <w:ind w:firstLine="720"/>
        <w:jc w:val="both"/>
      </w:pPr>
      <w:r>
        <w:t>а)</w:t>
      </w:r>
      <w:r>
        <w:tab/>
        <w:t>должностей депутатов, которые замещались на постоянной (штатной) основе;</w:t>
      </w:r>
    </w:p>
    <w:p w:rsidR="007F11BA" w:rsidRDefault="00AF6D47">
      <w:pPr>
        <w:pStyle w:val="1"/>
        <w:shd w:val="clear" w:color="auto" w:fill="auto"/>
        <w:tabs>
          <w:tab w:val="left" w:pos="1133"/>
        </w:tabs>
        <w:spacing w:after="340"/>
        <w:ind w:firstLine="720"/>
        <w:jc w:val="both"/>
      </w:pPr>
      <w:r>
        <w:lastRenderedPageBreak/>
        <w:t>б)</w:t>
      </w:r>
      <w:r>
        <w:tab/>
        <w:t>должностей, по которым присваивались чины (ранги) государственных служащих;</w:t>
      </w:r>
    </w:p>
    <w:p w:rsidR="007F11BA" w:rsidRDefault="00AF6D47">
      <w:pPr>
        <w:pStyle w:val="1"/>
        <w:shd w:val="clear" w:color="auto" w:fill="auto"/>
        <w:tabs>
          <w:tab w:val="left" w:pos="1133"/>
        </w:tabs>
        <w:spacing w:after="340"/>
        <w:ind w:firstLine="720"/>
        <w:jc w:val="both"/>
      </w:pPr>
      <w:r>
        <w:t>в)</w:t>
      </w:r>
      <w:r>
        <w:tab/>
        <w:t>должностей судей;</w:t>
      </w:r>
    </w:p>
    <w:p w:rsidR="007F11BA" w:rsidRDefault="00AF6D47">
      <w:pPr>
        <w:pStyle w:val="1"/>
        <w:shd w:val="clear" w:color="auto" w:fill="auto"/>
        <w:tabs>
          <w:tab w:val="left" w:pos="1118"/>
        </w:tabs>
        <w:spacing w:after="340"/>
        <w:ind w:firstLine="720"/>
        <w:jc w:val="both"/>
      </w:pPr>
      <w:r>
        <w:t>г)</w:t>
      </w:r>
      <w:r>
        <w:tab/>
        <w:t xml:space="preserve">должностей, по которым присваивались </w:t>
      </w:r>
      <w:r>
        <w:t>дипломатические ранги;</w:t>
      </w:r>
    </w:p>
    <w:p w:rsidR="007F11BA" w:rsidRDefault="00AF6D47">
      <w:pPr>
        <w:pStyle w:val="1"/>
        <w:shd w:val="clear" w:color="auto" w:fill="auto"/>
        <w:tabs>
          <w:tab w:val="left" w:pos="1133"/>
        </w:tabs>
        <w:spacing w:after="340"/>
        <w:ind w:firstLine="720"/>
        <w:jc w:val="both"/>
      </w:pPr>
      <w:r>
        <w:t>д)</w:t>
      </w:r>
      <w:r>
        <w:tab/>
        <w:t>должностей, по которым присваивались классные чины работников прокуратуры;</w:t>
      </w:r>
    </w:p>
    <w:p w:rsidR="007F11BA" w:rsidRDefault="00AF6D47">
      <w:pPr>
        <w:pStyle w:val="1"/>
        <w:shd w:val="clear" w:color="auto" w:fill="auto"/>
        <w:tabs>
          <w:tab w:val="left" w:pos="1114"/>
        </w:tabs>
        <w:spacing w:after="340"/>
        <w:ind w:firstLine="720"/>
        <w:jc w:val="both"/>
      </w:pPr>
      <w:r>
        <w:t>е)</w:t>
      </w:r>
      <w:r>
        <w:tab/>
        <w:t>должностей, по которым присваивались воинские и специальные звания;</w:t>
      </w:r>
    </w:p>
    <w:p w:rsidR="007F11BA" w:rsidRDefault="00AF6D47">
      <w:pPr>
        <w:pStyle w:val="1"/>
        <w:shd w:val="clear" w:color="auto" w:fill="auto"/>
        <w:tabs>
          <w:tab w:val="left" w:pos="1186"/>
        </w:tabs>
        <w:spacing w:after="340"/>
        <w:ind w:firstLine="720"/>
        <w:jc w:val="both"/>
      </w:pPr>
      <w:r>
        <w:t>ж)</w:t>
      </w:r>
      <w:r>
        <w:tab/>
        <w:t>должностей в органах местного самоуправления, по которым присваивались чины (ранг</w:t>
      </w:r>
      <w:r>
        <w:t>и);</w:t>
      </w:r>
    </w:p>
    <w:p w:rsidR="007F11BA" w:rsidRDefault="00AF6D47">
      <w:pPr>
        <w:pStyle w:val="1"/>
        <w:shd w:val="clear" w:color="auto" w:fill="auto"/>
        <w:tabs>
          <w:tab w:val="left" w:pos="1099"/>
        </w:tabs>
        <w:spacing w:after="340"/>
        <w:ind w:firstLine="720"/>
        <w:jc w:val="both"/>
      </w:pPr>
      <w:r>
        <w:t>з)</w:t>
      </w:r>
      <w:r>
        <w:tab/>
        <w:t>государственных должностей Донецкой Народной Республики и Луганской Народной Республики;</w:t>
      </w:r>
    </w:p>
    <w:p w:rsidR="007F11BA" w:rsidRDefault="00AF6D47">
      <w:pPr>
        <w:pStyle w:val="1"/>
        <w:shd w:val="clear" w:color="auto" w:fill="auto"/>
        <w:tabs>
          <w:tab w:val="left" w:pos="1142"/>
        </w:tabs>
        <w:spacing w:after="340"/>
        <w:ind w:firstLine="720"/>
        <w:jc w:val="both"/>
      </w:pPr>
      <w:r>
        <w:t>и)</w:t>
      </w:r>
      <w:r>
        <w:tab/>
        <w:t>должностей в военно-гражданских администрациях Запорожской области и Херсонской области, введенных в целях обеспечения исполнения полномочий данных органов;</w:t>
      </w:r>
    </w:p>
    <w:p w:rsidR="007F11BA" w:rsidRDefault="00AF6D47">
      <w:pPr>
        <w:pStyle w:val="1"/>
        <w:shd w:val="clear" w:color="auto" w:fill="auto"/>
        <w:tabs>
          <w:tab w:val="left" w:pos="1128"/>
        </w:tabs>
        <w:spacing w:after="340"/>
        <w:ind w:firstLine="720"/>
        <w:jc w:val="both"/>
      </w:pPr>
      <w:r>
        <w:t>к)</w:t>
      </w:r>
      <w:r>
        <w:tab/>
        <w:t>иных должностей в органах публичной власти, действовавших в соответствии с законодательством Донецкой Народной Республики, Луганской Народной Республики, нормативными правовыми актами Запорожской области и Херсонской области или законодательством Украин</w:t>
      </w:r>
      <w:r>
        <w:t>ы, введенных в целях обеспечения исполнения полномочий данных органов;</w:t>
      </w:r>
    </w:p>
    <w:p w:rsidR="007F11BA" w:rsidRDefault="00E4099A" w:rsidP="00E4099A">
      <w:pPr>
        <w:pStyle w:val="1"/>
        <w:shd w:val="clear" w:color="auto" w:fill="auto"/>
        <w:tabs>
          <w:tab w:val="left" w:pos="1261"/>
        </w:tabs>
        <w:spacing w:after="340"/>
        <w:ind w:firstLine="0"/>
        <w:jc w:val="both"/>
      </w:pPr>
      <w:r w:rsidRPr="00E4099A">
        <w:t xml:space="preserve">23) </w:t>
      </w:r>
      <w:r w:rsidR="00AF6D47">
        <w:t xml:space="preserve">периоды замещения должностей руководителей, специалистов, а также выборных должностей, замещаемых на постоянной (штатной) основе, в государственных органах и органах местного </w:t>
      </w:r>
      <w:r w:rsidR="00AF6D47">
        <w:t>самоуправления, образованных в соответствии с Конституцией Украинской ССР и (или) Конституцией Республики Крым, занимаемых в период с 1 января 1992 года по 31 декабря 1993 года гражданами Российской Федерации, постоянно проживавшими по состоянию на 18 март</w:t>
      </w:r>
      <w:r w:rsidR="00AF6D47">
        <w:t>а 2014 года на территории Республики Крым или на территории г. Севастополя;</w:t>
      </w:r>
    </w:p>
    <w:p w:rsidR="007F11BA" w:rsidRDefault="00E4099A" w:rsidP="00E4099A">
      <w:pPr>
        <w:pStyle w:val="1"/>
        <w:shd w:val="clear" w:color="auto" w:fill="auto"/>
        <w:tabs>
          <w:tab w:val="left" w:pos="1261"/>
        </w:tabs>
        <w:spacing w:after="340"/>
        <w:ind w:firstLine="0"/>
        <w:jc w:val="both"/>
      </w:pPr>
      <w:r w:rsidRPr="00E4099A">
        <w:t xml:space="preserve">24) </w:t>
      </w:r>
      <w:r w:rsidR="00AF6D47">
        <w:t xml:space="preserve">периоды замещения должностей в соответствии с законодательством, </w:t>
      </w:r>
      <w:r w:rsidR="00AF6D47">
        <w:lastRenderedPageBreak/>
        <w:t>действовавшим на территории Республики Крым и г. Севастополя до 21 февраля 2014 года, гражданами Российской Федерац</w:t>
      </w:r>
      <w:r w:rsidR="00AF6D47">
        <w:t>ии, указанными в пункте 25 настоящей статьи, в период с 1 января 1994 года по 17 марта 2014 года, в том числе:</w:t>
      </w:r>
    </w:p>
    <w:p w:rsidR="007F11BA" w:rsidRDefault="00AF6D47">
      <w:pPr>
        <w:pStyle w:val="1"/>
        <w:shd w:val="clear" w:color="auto" w:fill="auto"/>
        <w:spacing w:after="340"/>
        <w:ind w:firstLine="720"/>
        <w:jc w:val="both"/>
      </w:pPr>
      <w:r>
        <w:t>а) должностей депутатов, которые замещались на постоянной (штатной) основе;</w:t>
      </w:r>
    </w:p>
    <w:p w:rsidR="007F11BA" w:rsidRDefault="00AF6D47">
      <w:pPr>
        <w:pStyle w:val="1"/>
        <w:shd w:val="clear" w:color="auto" w:fill="auto"/>
        <w:spacing w:after="340"/>
        <w:ind w:firstLine="720"/>
        <w:jc w:val="both"/>
      </w:pPr>
      <w:r>
        <w:t>б) должностей, по которым присваивались ранги государственных служащи</w:t>
      </w:r>
      <w:r>
        <w:t>х;</w:t>
      </w:r>
    </w:p>
    <w:p w:rsidR="007F11BA" w:rsidRDefault="00AF6D47">
      <w:pPr>
        <w:pStyle w:val="1"/>
        <w:shd w:val="clear" w:color="auto" w:fill="auto"/>
        <w:tabs>
          <w:tab w:val="left" w:pos="1122"/>
        </w:tabs>
        <w:spacing w:after="340"/>
        <w:ind w:firstLine="720"/>
        <w:jc w:val="both"/>
      </w:pPr>
      <w:r>
        <w:t>в)</w:t>
      </w:r>
      <w:r>
        <w:tab/>
        <w:t>должностей судей;</w:t>
      </w:r>
    </w:p>
    <w:p w:rsidR="007F11BA" w:rsidRDefault="00AF6D47">
      <w:pPr>
        <w:pStyle w:val="1"/>
        <w:shd w:val="clear" w:color="auto" w:fill="auto"/>
        <w:tabs>
          <w:tab w:val="left" w:pos="1103"/>
        </w:tabs>
        <w:spacing w:after="340"/>
        <w:ind w:firstLine="720"/>
        <w:jc w:val="both"/>
      </w:pPr>
      <w:r>
        <w:t>г)</w:t>
      </w:r>
      <w:r>
        <w:tab/>
        <w:t>должностей, по которым присваивались дипломатические ранги;</w:t>
      </w:r>
    </w:p>
    <w:p w:rsidR="007F11BA" w:rsidRDefault="00AF6D47">
      <w:pPr>
        <w:pStyle w:val="1"/>
        <w:shd w:val="clear" w:color="auto" w:fill="auto"/>
        <w:tabs>
          <w:tab w:val="left" w:pos="1127"/>
        </w:tabs>
        <w:spacing w:after="340" w:line="283" w:lineRule="auto"/>
        <w:ind w:firstLine="720"/>
        <w:jc w:val="both"/>
      </w:pPr>
      <w:r>
        <w:t>д)</w:t>
      </w:r>
      <w:r>
        <w:tab/>
        <w:t>должностей, по которым присваивались классные чины работников прокуратуры;</w:t>
      </w:r>
    </w:p>
    <w:p w:rsidR="007F11BA" w:rsidRDefault="00AF6D47">
      <w:pPr>
        <w:pStyle w:val="1"/>
        <w:shd w:val="clear" w:color="auto" w:fill="auto"/>
        <w:tabs>
          <w:tab w:val="left" w:pos="1103"/>
        </w:tabs>
        <w:spacing w:after="340"/>
        <w:ind w:firstLine="720"/>
        <w:jc w:val="both"/>
      </w:pPr>
      <w:r>
        <w:t>е)</w:t>
      </w:r>
      <w:r>
        <w:tab/>
        <w:t>должностей, по которым присваивались воинские и специальные звания;</w:t>
      </w:r>
    </w:p>
    <w:p w:rsidR="007F11BA" w:rsidRDefault="00AF6D47">
      <w:pPr>
        <w:pStyle w:val="1"/>
        <w:shd w:val="clear" w:color="auto" w:fill="auto"/>
        <w:tabs>
          <w:tab w:val="left" w:pos="1175"/>
        </w:tabs>
        <w:spacing w:after="340"/>
        <w:ind w:firstLine="720"/>
        <w:jc w:val="both"/>
      </w:pPr>
      <w:r>
        <w:t>ж)</w:t>
      </w:r>
      <w:r>
        <w:tab/>
        <w:t>должностей в орга</w:t>
      </w:r>
      <w:r>
        <w:t>нах местного самоуправления, по которым присваивались ранги;</w:t>
      </w:r>
    </w:p>
    <w:p w:rsidR="007F11BA" w:rsidRDefault="00E4099A" w:rsidP="00E4099A">
      <w:pPr>
        <w:pStyle w:val="1"/>
        <w:shd w:val="clear" w:color="auto" w:fill="auto"/>
        <w:tabs>
          <w:tab w:val="left" w:pos="1225"/>
        </w:tabs>
        <w:ind w:firstLine="0"/>
        <w:jc w:val="both"/>
      </w:pPr>
      <w:r w:rsidRPr="00E4099A">
        <w:t xml:space="preserve">25) </w:t>
      </w:r>
      <w:r w:rsidR="00AF6D47">
        <w:t xml:space="preserve">периоды замещения должностей, занимаемые гражданами Российской Федерации, в период с 18 марта по 31 декабря 2014 года в государственных органах и органах местного самоуправления, располагавшихся </w:t>
      </w:r>
      <w:r w:rsidR="00AF6D47">
        <w:t>на территории Республики Крым и (или) г. Севастополя.</w:t>
      </w:r>
    </w:p>
    <w:p w:rsidR="007F11BA" w:rsidRDefault="00AF6D47">
      <w:pPr>
        <w:pStyle w:val="11"/>
        <w:keepNext/>
        <w:keepLines/>
        <w:shd w:val="clear" w:color="auto" w:fill="auto"/>
        <w:jc w:val="both"/>
      </w:pPr>
      <w:bookmarkStart w:id="1" w:name="bookmark0"/>
      <w:bookmarkStart w:id="2" w:name="bookmark1"/>
      <w:r>
        <w:rPr>
          <w:b w:val="0"/>
          <w:bCs w:val="0"/>
        </w:rPr>
        <w:t xml:space="preserve">Статья 3. </w:t>
      </w:r>
      <w:r>
        <w:t>Исчисление стажа</w:t>
      </w:r>
      <w:bookmarkEnd w:id="1"/>
      <w:bookmarkEnd w:id="2"/>
    </w:p>
    <w:p w:rsidR="007F11BA" w:rsidRDefault="00AF6D47">
      <w:pPr>
        <w:pStyle w:val="1"/>
        <w:numPr>
          <w:ilvl w:val="0"/>
          <w:numId w:val="3"/>
        </w:numPr>
        <w:shd w:val="clear" w:color="auto" w:fill="auto"/>
        <w:tabs>
          <w:tab w:val="left" w:pos="1062"/>
        </w:tabs>
        <w:ind w:firstLine="720"/>
        <w:jc w:val="both"/>
      </w:pPr>
      <w:r>
        <w:t xml:space="preserve">Стаж государственной гражданской службы для назначения пенсии за выслугу лет государственному гражданскому служащему исчисляется в государственном органе Донецкой Народной </w:t>
      </w:r>
      <w:r>
        <w:t>Республики, органе государственной власти Донецкой Народной Республики, в котором государственный гражданский служащий замещал должность государственной гражданской службы Донецкой Народной Республики непосредственно перед его увольнением с государственной</w:t>
      </w:r>
      <w:r>
        <w:t xml:space="preserve"> гражданской службы Донецкой Народной Республики, а в случае упразднения (реорганизации) указанного органа - </w:t>
      </w:r>
      <w:r>
        <w:lastRenderedPageBreak/>
        <w:t>государственным органом, которому в соответствии с законодательством Российской Федерации и законодательством Донецкой Народной Республики переданы</w:t>
      </w:r>
      <w:r>
        <w:t xml:space="preserve"> функции упраздненного (реорганизованного) органа.</w:t>
      </w:r>
    </w:p>
    <w:p w:rsidR="007F11BA" w:rsidRDefault="00AF6D47">
      <w:pPr>
        <w:pStyle w:val="1"/>
        <w:shd w:val="clear" w:color="auto" w:fill="auto"/>
        <w:ind w:firstLine="720"/>
        <w:jc w:val="both"/>
      </w:pPr>
      <w:r>
        <w:t>Включение указанных периодов службы (работы) в стаж государственной гражданской службы для назначения пенсии за выслугу лет государственных гражданских служащих лицам, уволенным из упраздненных (реорганизо</w:t>
      </w:r>
      <w:r>
        <w:t>ванных) государственных органов, функции которых в соответствии с законодательством Российской Федерации и законодательством Донецкой Народной Республики не были переданы другим государственным органам, осуществляется Министерством труда и социальной защит</w:t>
      </w:r>
      <w:r>
        <w:t>ы Донецкой Народной Республики.</w:t>
      </w:r>
    </w:p>
    <w:p w:rsidR="007F11BA" w:rsidRDefault="00AF6D47">
      <w:pPr>
        <w:pStyle w:val="1"/>
        <w:numPr>
          <w:ilvl w:val="0"/>
          <w:numId w:val="3"/>
        </w:numPr>
        <w:shd w:val="clear" w:color="auto" w:fill="auto"/>
        <w:tabs>
          <w:tab w:val="left" w:pos="1062"/>
        </w:tabs>
        <w:ind w:firstLine="720"/>
        <w:jc w:val="both"/>
      </w:pPr>
      <w:r>
        <w:t xml:space="preserve">Документами, подтверждающими стаж государственной гражданской службы, являются трудовая книжка и (или) сведения о трудовой деятельности, оформленные в установленном законодательством порядке, военный билет, справка военного </w:t>
      </w:r>
      <w:r>
        <w:t>комиссариата и иные документы соответствующих государственных органов, органов государственной власти, архивных учреждений, установленные законодательством Российской Федерации.</w:t>
      </w:r>
    </w:p>
    <w:p w:rsidR="007F11BA" w:rsidRDefault="00AF6D47">
      <w:pPr>
        <w:pStyle w:val="1"/>
        <w:numPr>
          <w:ilvl w:val="0"/>
          <w:numId w:val="3"/>
        </w:numPr>
        <w:shd w:val="clear" w:color="auto" w:fill="auto"/>
        <w:tabs>
          <w:tab w:val="left" w:pos="1062"/>
        </w:tabs>
        <w:ind w:firstLine="720"/>
        <w:jc w:val="both"/>
      </w:pPr>
      <w:r>
        <w:t>Документы, обосновывающие включение отдельного периода замещения должности (пе</w:t>
      </w:r>
      <w:r>
        <w:t>риода службы, работы) в стаж государственной гражданской службы, представляются лицом, которому устанавливается стаж государственной гражданской службы, только в оригиналах.</w:t>
      </w:r>
      <w:r>
        <w:br w:type="page"/>
      </w:r>
    </w:p>
    <w:p w:rsidR="007F11BA" w:rsidRDefault="00AF6D47">
      <w:pPr>
        <w:pStyle w:val="1"/>
        <w:numPr>
          <w:ilvl w:val="0"/>
          <w:numId w:val="3"/>
        </w:numPr>
        <w:shd w:val="clear" w:color="auto" w:fill="auto"/>
        <w:tabs>
          <w:tab w:val="left" w:pos="1042"/>
        </w:tabs>
        <w:ind w:firstLine="740"/>
        <w:jc w:val="both"/>
      </w:pPr>
      <w:r>
        <w:lastRenderedPageBreak/>
        <w:t>Записи в трудовой книжке, учитываемые при подсчете стажа для назначения пенсии за</w:t>
      </w:r>
      <w:r>
        <w:t xml:space="preserve"> выслугу лет государственным гражданским служащим, должны быть оформлены в соответствии с законодательством, действовавшим на период работы государственного гражданского служащего.</w:t>
      </w:r>
    </w:p>
    <w:p w:rsidR="007F11BA" w:rsidRDefault="00AF6D47">
      <w:pPr>
        <w:pStyle w:val="1"/>
        <w:numPr>
          <w:ilvl w:val="0"/>
          <w:numId w:val="3"/>
        </w:numPr>
        <w:shd w:val="clear" w:color="auto" w:fill="auto"/>
        <w:ind w:firstLine="740"/>
        <w:jc w:val="both"/>
      </w:pPr>
      <w:r>
        <w:t xml:space="preserve"> Исчисление стажа государственной гражданской службы для назначения пенсии </w:t>
      </w:r>
      <w:r>
        <w:t xml:space="preserve">за выслугу лет государственным гражданским служащим производится в календарном порядке, за исключением периодов, которые включаются в стаж государственной гражданской службы в порядке, установленном пунктом 3 статьи 10 </w:t>
      </w:r>
      <w:hyperlink r:id="rId30" w:history="1">
        <w:r w:rsidRPr="00A8497E">
          <w:rPr>
            <w:rStyle w:val="a3"/>
          </w:rPr>
          <w:t>Федерального закона от 27 мая 1998 го</w:t>
        </w:r>
        <w:r w:rsidRPr="00A8497E">
          <w:rPr>
            <w:rStyle w:val="a3"/>
          </w:rPr>
          <w:t>да № 76-ФЗ «О статусе военнослужащих»</w:t>
        </w:r>
      </w:hyperlink>
      <w:r>
        <w:t>.</w:t>
      </w:r>
    </w:p>
    <w:p w:rsidR="007F11BA" w:rsidRDefault="00AF6D47">
      <w:pPr>
        <w:pStyle w:val="1"/>
        <w:numPr>
          <w:ilvl w:val="0"/>
          <w:numId w:val="3"/>
        </w:numPr>
        <w:shd w:val="clear" w:color="auto" w:fill="auto"/>
        <w:tabs>
          <w:tab w:val="left" w:pos="1052"/>
        </w:tabs>
        <w:spacing w:after="1340"/>
        <w:ind w:firstLine="740"/>
        <w:jc w:val="both"/>
      </w:pPr>
      <w:r>
        <w:t>При наличии двух и более оснований для включения в стаж государственной гражданской службы одного и того же периода замещения должностей, периода службы (работы) включение производится только по одному основанию по вы</w:t>
      </w:r>
      <w:r>
        <w:t>бору лица, обратившегося за назначением пенсии за выслугу лет государственным гражданским служащим. При исчислении стажа государственной гражданской службы периоды замещения должностей, периоды службы (работы) суммируются.</w:t>
      </w:r>
    </w:p>
    <w:p w:rsidR="00A8497E" w:rsidRDefault="00A8497E">
      <w:pPr>
        <w:pStyle w:val="1"/>
        <w:shd w:val="clear" w:color="auto" w:fill="auto"/>
        <w:spacing w:after="0" w:line="240" w:lineRule="auto"/>
        <w:ind w:firstLine="0"/>
      </w:pPr>
    </w:p>
    <w:p w:rsidR="007F11BA" w:rsidRDefault="00AF6D47">
      <w:pPr>
        <w:pStyle w:val="1"/>
        <w:shd w:val="clear" w:color="auto" w:fill="auto"/>
        <w:spacing w:after="0" w:line="240" w:lineRule="auto"/>
        <w:ind w:firstLine="0"/>
      </w:pPr>
      <w:r>
        <w:t>Глава</w:t>
      </w:r>
    </w:p>
    <w:p w:rsidR="00A8497E" w:rsidRDefault="00AF6D47" w:rsidP="00A8497E">
      <w:pPr>
        <w:pStyle w:val="1"/>
        <w:shd w:val="clear" w:color="auto" w:fill="auto"/>
        <w:spacing w:after="0" w:line="240" w:lineRule="auto"/>
        <w:ind w:firstLine="0"/>
      </w:pPr>
      <w:r>
        <w:t xml:space="preserve">Донецкой </w:t>
      </w:r>
      <w:r>
        <w:t>Народной Республики г. Донецк</w:t>
      </w:r>
      <w:r w:rsidR="00A8497E" w:rsidRPr="00A8497E">
        <w:t xml:space="preserve">                                       </w:t>
      </w:r>
      <w:r w:rsidR="00A8497E">
        <w:t>Д.В. Пушилин</w:t>
      </w:r>
    </w:p>
    <w:p w:rsidR="007F11BA" w:rsidRDefault="007F11BA">
      <w:pPr>
        <w:pStyle w:val="1"/>
        <w:shd w:val="clear" w:color="auto" w:fill="auto"/>
        <w:spacing w:after="0" w:line="334" w:lineRule="auto"/>
        <w:ind w:firstLine="0"/>
        <w:jc w:val="both"/>
      </w:pPr>
    </w:p>
    <w:p w:rsidR="007F11BA" w:rsidRDefault="00AF6D47">
      <w:pPr>
        <w:pStyle w:val="1"/>
        <w:shd w:val="clear" w:color="auto" w:fill="auto"/>
        <w:spacing w:after="0" w:line="334" w:lineRule="auto"/>
        <w:ind w:firstLine="0"/>
        <w:jc w:val="both"/>
      </w:pPr>
      <w:r>
        <w:t>08 ноября 2024 года</w:t>
      </w:r>
    </w:p>
    <w:p w:rsidR="007F11BA" w:rsidRDefault="00AF6D47">
      <w:pPr>
        <w:pStyle w:val="1"/>
        <w:shd w:val="clear" w:color="auto" w:fill="auto"/>
        <w:spacing w:after="840" w:line="334" w:lineRule="auto"/>
        <w:ind w:firstLine="0"/>
        <w:jc w:val="both"/>
      </w:pPr>
      <w:r>
        <w:t>№ 125-РЗ</w:t>
      </w:r>
    </w:p>
    <w:p w:rsidR="00A8497E" w:rsidRDefault="00A8497E">
      <w:pPr>
        <w:pStyle w:val="1"/>
        <w:shd w:val="clear" w:color="auto" w:fill="auto"/>
        <w:spacing w:after="840" w:line="334" w:lineRule="auto"/>
        <w:ind w:firstLine="0"/>
        <w:jc w:val="both"/>
      </w:pPr>
    </w:p>
    <w:p w:rsidR="00A8497E" w:rsidRDefault="00A8497E">
      <w:pPr>
        <w:pStyle w:val="1"/>
        <w:shd w:val="clear" w:color="auto" w:fill="auto"/>
        <w:spacing w:after="840" w:line="334" w:lineRule="auto"/>
        <w:ind w:firstLine="0"/>
        <w:jc w:val="both"/>
      </w:pPr>
    </w:p>
    <w:bookmarkEnd w:id="0"/>
    <w:p w:rsidR="00A8497E" w:rsidRDefault="00A8497E">
      <w:pPr>
        <w:pStyle w:val="1"/>
        <w:shd w:val="clear" w:color="auto" w:fill="auto"/>
        <w:spacing w:after="840" w:line="334" w:lineRule="auto"/>
        <w:ind w:firstLine="0"/>
        <w:jc w:val="both"/>
      </w:pPr>
    </w:p>
    <w:sectPr w:rsidR="00A8497E">
      <w:pgSz w:w="11900" w:h="16840"/>
      <w:pgMar w:top="1239" w:right="511" w:bottom="1157" w:left="16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D47" w:rsidRDefault="00AF6D47">
      <w:r>
        <w:separator/>
      </w:r>
    </w:p>
  </w:endnote>
  <w:endnote w:type="continuationSeparator" w:id="0">
    <w:p w:rsidR="00AF6D47" w:rsidRDefault="00AF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D47" w:rsidRDefault="00AF6D47"/>
  </w:footnote>
  <w:footnote w:type="continuationSeparator" w:id="0">
    <w:p w:rsidR="00AF6D47" w:rsidRDefault="00AF6D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B5FE7"/>
    <w:multiLevelType w:val="multilevel"/>
    <w:tmpl w:val="FD2078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B6613C"/>
    <w:multiLevelType w:val="multilevel"/>
    <w:tmpl w:val="01C096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AF34171"/>
    <w:multiLevelType w:val="multilevel"/>
    <w:tmpl w:val="B40A9B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1BA"/>
    <w:rsid w:val="002927BE"/>
    <w:rsid w:val="003D07D5"/>
    <w:rsid w:val="003E554C"/>
    <w:rsid w:val="005476FE"/>
    <w:rsid w:val="007F11BA"/>
    <w:rsid w:val="008D14E7"/>
    <w:rsid w:val="00A8497E"/>
    <w:rsid w:val="00AF6D47"/>
    <w:rsid w:val="00CC5330"/>
    <w:rsid w:val="00E4099A"/>
    <w:rsid w:val="00EC7AE4"/>
    <w:rsid w:val="00FE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59F37"/>
  <w15:docId w15:val="{8812AAE0-CF7A-4338-9D6E-BE20A8EF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6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140" w:after="12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60" w:line="276" w:lineRule="auto"/>
      <w:ind w:firstLine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mlin.ru/acts/bank/49754" TargetMode="External"/><Relationship Id="rId13" Type="http://schemas.openxmlformats.org/officeDocument/2006/relationships/hyperlink" Target="http://www.kremlin.ru/acts/bank/32484" TargetMode="External"/><Relationship Id="rId18" Type="http://schemas.openxmlformats.org/officeDocument/2006/relationships/hyperlink" Target="http://www.kremlin.ru/acts/bank/8739" TargetMode="External"/><Relationship Id="rId26" Type="http://schemas.openxmlformats.org/officeDocument/2006/relationships/hyperlink" Target="http://npa.dnronline.su/2020-05-21/ukaz-glavy-donetskoj-narodnoj-respubliki-162-ot-21-05-2020-goda-o-reestre-dolzhnostej-gosudarstvennoj-grazhdanskoj-sluzhby-donetskoj-narodnoj-respubliki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pa.dnronline.su/2018-09-10/243-ihc-o-prokurature-dejstvuyushhaya-redaktsiya-po-sostoyaniyu-na-04-07-2022-g.html" TargetMode="External"/><Relationship Id="rId7" Type="http://schemas.openxmlformats.org/officeDocument/2006/relationships/hyperlink" Target="http://www.kremlin.ru/acts/bank/21210" TargetMode="External"/><Relationship Id="rId12" Type="http://schemas.openxmlformats.org/officeDocument/2006/relationships/hyperlink" Target="http://pravo.gov.ru/proxy/ips/?docbody=&amp;nd=102014157&amp;ysclid=m3wz6xgfj1566454961" TargetMode="External"/><Relationship Id="rId17" Type="http://schemas.openxmlformats.org/officeDocument/2006/relationships/hyperlink" Target="http://www.kremlin.ru/acts/bank/31549" TargetMode="External"/><Relationship Id="rId25" Type="http://schemas.openxmlformats.org/officeDocument/2006/relationships/hyperlink" Target="http://npa.dnronline.su/2020-05-25/ukaz-glavy-donetskoj-narodnoj-respubliki-168-ot-25-05-2020-goda-ob-ischislenii-stazha-gosudarstvennoj-grazhdanskoj-sluzhby-donetskoj-narodnoj-respubliki-dlya-ustanovleniya-gosudarstvennym-grazhdanskim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remlin.ru/acts/bank/7425" TargetMode="External"/><Relationship Id="rId20" Type="http://schemas.openxmlformats.org/officeDocument/2006/relationships/hyperlink" Target="http://npa.dnronline.su/2020-05-21/ukaz-glavy-donetskoj-narodnoj-respubliki-162-ot-21-05-2020-goda-o-reestre-dolzhnostej-gosudarstvennoj-grazhdanskoj-sluzhby-donetskoj-narodnoj-respubliki.html" TargetMode="External"/><Relationship Id="rId29" Type="http://schemas.openxmlformats.org/officeDocument/2006/relationships/hyperlink" Target="http://npa.dnronline.su/2020-11-30/ukaz-glavy-donetskoj-narodnoj-respubliki-415-ot-30-11-2020-goda-o-merah-po-realizatsii-polozhenij-chasti-6-stati-81-zakona-donetskoj-narodnoj-respubliki-ot-15-yanvarya-2020-goda-91-iihc-o-gosudarstven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remlin.ru/acts/bank/7425" TargetMode="External"/><Relationship Id="rId24" Type="http://schemas.openxmlformats.org/officeDocument/2006/relationships/hyperlink" Target="http://npa.dnronline.su/2020-05-21/ukaz-glavy-donetskoj-narodnoj-respubliki-162-ot-21-05-2020-goda-o-reestre-dolzhnostej-gosudarstvennoj-grazhdanskoj-sluzhby-donetskoj-narodnoj-respubliki.html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kremlin.ru/acts/bank/7426" TargetMode="External"/><Relationship Id="rId23" Type="http://schemas.openxmlformats.org/officeDocument/2006/relationships/hyperlink" Target="http://npa.dnronline.su/2020-05-06/ukaz-glavy-donetskoj-narodnoj-respubliki-136-ot-06-05-2020-goda-o-gosudarstvennyh-dolzhnostyah-donetskoj-narodnoj-respubliki-opublikovan-06-05-2020g.html" TargetMode="External"/><Relationship Id="rId28" Type="http://schemas.openxmlformats.org/officeDocument/2006/relationships/hyperlink" Target="http://npa.dnronline.su/2020-05-21/ukaz-glavy-donetskoj-narodnoj-respubliki-162-ot-21-05-2020-goda-o-reestre-dolzhnostej-gosudarstvennoj-grazhdanskoj-sluzhby-donetskoj-narodnoj-respubliki.html" TargetMode="External"/><Relationship Id="rId10" Type="http://schemas.openxmlformats.org/officeDocument/2006/relationships/hyperlink" Target="http://www.kremlin.ru/acts/bank/23342" TargetMode="External"/><Relationship Id="rId19" Type="http://schemas.openxmlformats.org/officeDocument/2006/relationships/hyperlink" Target="http://publication.pravo.gov.ru/Document/View/0001202210050005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pa.dnronline.su/2023-05-17/446-iins-o-gosudarstvennoj-grazhdanskoj-sluzhbe-donetskoj-narodnoj-respubliki-vstupit-v-silu-01-06-2023.html" TargetMode="External"/><Relationship Id="rId14" Type="http://schemas.openxmlformats.org/officeDocument/2006/relationships/hyperlink" Target="http://www.kremlin.ru/acts/bank/11234" TargetMode="External"/><Relationship Id="rId22" Type="http://schemas.openxmlformats.org/officeDocument/2006/relationships/hyperlink" Target="http://npa.dnronline.su/2015-08-11/65-ihc-o-professionalnyh-soyuzah-dejstvuyushhaya-redaktsiya-po-sostoyaniyu-na-25-08-2022-g.html" TargetMode="External"/><Relationship Id="rId27" Type="http://schemas.openxmlformats.org/officeDocument/2006/relationships/hyperlink" Target="http://npa.dnronline.su/2020-05-21/ukaz-glavy-donetskoj-narodnoj-respubliki-162-ot-21-05-2020-goda-o-reestre-dolzhnostej-gosudarstvennoj-grazhdanskoj-sluzhby-donetskoj-narodnoj-respubliki.html" TargetMode="External"/><Relationship Id="rId30" Type="http://schemas.openxmlformats.org/officeDocument/2006/relationships/hyperlink" Target="http://www.kremlin.ru/acts/bank/124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16</Pages>
  <Words>4978</Words>
  <Characters>28378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</dc:creator>
  <cp:lastModifiedBy>VAD</cp:lastModifiedBy>
  <cp:revision>4</cp:revision>
  <dcterms:created xsi:type="dcterms:W3CDTF">2024-11-25T11:38:00Z</dcterms:created>
  <dcterms:modified xsi:type="dcterms:W3CDTF">2024-11-25T12:57:00Z</dcterms:modified>
</cp:coreProperties>
</file>