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A3FC0" w14:textId="77777777" w:rsidR="00E64989" w:rsidRPr="00E64989" w:rsidRDefault="00E64989" w:rsidP="00E64989">
      <w:pPr>
        <w:widowControl w:val="0"/>
        <w:tabs>
          <w:tab w:val="left" w:pos="4111"/>
        </w:tabs>
        <w:suppressAutoHyphens/>
        <w:autoSpaceDE w:val="0"/>
        <w:autoSpaceDN w:val="0"/>
        <w:adjustRightInd w:val="0"/>
        <w:spacing w:after="200" w:line="240" w:lineRule="auto"/>
        <w:ind w:right="-1"/>
        <w:jc w:val="center"/>
        <w:textAlignment w:val="baseline"/>
        <w:rPr>
          <w:rFonts w:ascii="Times New Roman" w:eastAsia="MS Mincho" w:hAnsi="Times New Roman" w:cs="Times New Roman"/>
          <w:i/>
          <w:kern w:val="3"/>
          <w:sz w:val="20"/>
          <w:shd w:val="clear" w:color="auto" w:fill="FFFFFF"/>
          <w:lang w:eastAsia="zh-CN" w:bidi="hi-IN"/>
        </w:rPr>
      </w:pPr>
      <w:bookmarkStart w:id="0" w:name="_Hlk183004497"/>
      <w:r w:rsidRPr="00E64989">
        <w:rPr>
          <w:rFonts w:ascii="Times New Roman" w:eastAsia="MS Mincho" w:hAnsi="Times New Roman" w:cs="Times New Roman"/>
          <w:i/>
          <w:noProof/>
          <w:kern w:val="3"/>
          <w:sz w:val="20"/>
          <w:bdr w:val="nil"/>
          <w:shd w:val="clear" w:color="auto" w:fill="FFFFFF"/>
        </w:rPr>
        <w:drawing>
          <wp:inline distT="0" distB="0" distL="0" distR="0" wp14:anchorId="173EFC0A" wp14:editId="6657C720">
            <wp:extent cx="8286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004C8A3C" w14:textId="77777777" w:rsidR="00E64989" w:rsidRPr="00E64989" w:rsidRDefault="00E64989" w:rsidP="00E64989">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E64989">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135FDF6A" w14:textId="77777777" w:rsidR="00E64989" w:rsidRPr="00E64989" w:rsidRDefault="00E64989" w:rsidP="00E64989">
      <w:pPr>
        <w:spacing w:after="0" w:line="276" w:lineRule="auto"/>
        <w:jc w:val="center"/>
        <w:rPr>
          <w:rFonts w:ascii="Times New Roman" w:eastAsia="Calibri" w:hAnsi="Times New Roman" w:cs="Times New Roman"/>
          <w:b/>
          <w:sz w:val="28"/>
          <w:szCs w:val="28"/>
        </w:rPr>
      </w:pPr>
      <w:r w:rsidRPr="00E64989">
        <w:rPr>
          <w:rFonts w:ascii="Times New Roman" w:eastAsia="MS Mincho" w:hAnsi="Times New Roman" w:cs="Times New Roman"/>
          <w:b/>
          <w:spacing w:val="80"/>
          <w:kern w:val="2"/>
          <w:sz w:val="44"/>
          <w:szCs w:val="44"/>
          <w:bdr w:val="nil"/>
          <w:lang w:eastAsia="zh-CN" w:bidi="hi-IN"/>
        </w:rPr>
        <w:t>ЗАКОН</w:t>
      </w:r>
      <w:r w:rsidRPr="00E64989">
        <w:rPr>
          <w:rFonts w:ascii="Times New Roman" w:eastAsia="Calibri" w:hAnsi="Times New Roman" w:cs="Times New Roman"/>
          <w:b/>
          <w:sz w:val="28"/>
          <w:szCs w:val="28"/>
        </w:rPr>
        <w:t xml:space="preserve"> </w:t>
      </w:r>
    </w:p>
    <w:p w14:paraId="600AA127" w14:textId="77777777" w:rsidR="00E64989" w:rsidRPr="00E64989" w:rsidRDefault="00E64989" w:rsidP="00E64989">
      <w:pPr>
        <w:spacing w:after="0" w:line="276" w:lineRule="auto"/>
        <w:jc w:val="center"/>
        <w:rPr>
          <w:rFonts w:ascii="Times New Roman" w:eastAsia="Calibri" w:hAnsi="Times New Roman" w:cs="Times New Roman"/>
          <w:b/>
          <w:sz w:val="28"/>
          <w:szCs w:val="28"/>
        </w:rPr>
      </w:pPr>
    </w:p>
    <w:p w14:paraId="12D52D7E" w14:textId="77777777" w:rsidR="00E64989" w:rsidRPr="00E64989" w:rsidRDefault="00E64989" w:rsidP="00E64989">
      <w:pPr>
        <w:spacing w:after="0" w:line="276" w:lineRule="auto"/>
        <w:jc w:val="center"/>
        <w:rPr>
          <w:rFonts w:ascii="Times New Roman" w:eastAsia="Calibri" w:hAnsi="Times New Roman" w:cs="Times New Roman"/>
          <w:b/>
          <w:sz w:val="28"/>
          <w:szCs w:val="28"/>
        </w:rPr>
      </w:pPr>
    </w:p>
    <w:p w14:paraId="6ADFD50D" w14:textId="5DBC553F" w:rsidR="001538B7" w:rsidRPr="00762CDA" w:rsidRDefault="000F5D84" w:rsidP="00A85EA6">
      <w:pPr>
        <w:pStyle w:val="ConsPlusTitle"/>
        <w:spacing w:line="276" w:lineRule="auto"/>
        <w:jc w:val="center"/>
        <w:rPr>
          <w:rFonts w:ascii="Times New Roman Полужирный" w:hAnsi="Times New Roman Полужирный" w:cs="Times New Roman"/>
          <w:sz w:val="28"/>
          <w:szCs w:val="28"/>
        </w:rPr>
      </w:pPr>
      <w:r w:rsidRPr="00762CDA">
        <w:rPr>
          <w:rFonts w:ascii="Times New Roman Полужирный" w:hAnsi="Times New Roman Полужирный" w:cs="Times New Roman"/>
          <w:sz w:val="28"/>
          <w:szCs w:val="28"/>
        </w:rPr>
        <w:t xml:space="preserve">О </w:t>
      </w:r>
      <w:r w:rsidR="001E556D" w:rsidRPr="00762CDA">
        <w:rPr>
          <w:rFonts w:ascii="Times New Roman Полужирный" w:hAnsi="Times New Roman Полужирный" w:cs="Times New Roman"/>
          <w:sz w:val="28"/>
          <w:szCs w:val="28"/>
        </w:rPr>
        <w:t xml:space="preserve">ГОСУДАРСТВЕННОМ </w:t>
      </w:r>
      <w:r w:rsidRPr="00762CDA">
        <w:rPr>
          <w:rFonts w:ascii="Times New Roman Полужирный" w:hAnsi="Times New Roman Полужирный" w:cs="Times New Roman"/>
          <w:sz w:val="28"/>
          <w:szCs w:val="28"/>
        </w:rPr>
        <w:t xml:space="preserve">ФЛАГЕ </w:t>
      </w:r>
      <w:r w:rsidR="00E64989">
        <w:rPr>
          <w:rFonts w:asciiTheme="minorHAnsi" w:hAnsiTheme="minorHAnsi" w:cs="Times New Roman"/>
          <w:sz w:val="28"/>
          <w:szCs w:val="28"/>
        </w:rPr>
        <w:br/>
      </w:r>
      <w:r w:rsidRPr="00762CDA">
        <w:rPr>
          <w:rFonts w:ascii="Times New Roman Полужирный" w:hAnsi="Times New Roman Полужирный" w:cs="Times New Roman"/>
          <w:sz w:val="28"/>
          <w:szCs w:val="28"/>
        </w:rPr>
        <w:t>ДОНЕЦКОЙ НАРОДНОЙ РЕСПУБЛИКИ</w:t>
      </w:r>
    </w:p>
    <w:bookmarkEnd w:id="0"/>
    <w:p w14:paraId="5809A167" w14:textId="77777777" w:rsidR="00E64989" w:rsidRPr="00E64989" w:rsidRDefault="00E64989" w:rsidP="00E64989">
      <w:pPr>
        <w:spacing w:after="0" w:line="276" w:lineRule="auto"/>
        <w:jc w:val="center"/>
        <w:rPr>
          <w:rFonts w:ascii="Times New Roman" w:eastAsia="Calibri" w:hAnsi="Times New Roman" w:cs="Times New Roman"/>
          <w:b/>
          <w:color w:val="000000"/>
          <w:sz w:val="28"/>
          <w:szCs w:val="28"/>
        </w:rPr>
      </w:pPr>
    </w:p>
    <w:p w14:paraId="0481C7AF" w14:textId="77777777" w:rsidR="00E64989" w:rsidRPr="00E64989" w:rsidRDefault="00E64989" w:rsidP="00E64989">
      <w:pPr>
        <w:spacing w:after="0" w:line="276" w:lineRule="auto"/>
        <w:jc w:val="center"/>
        <w:rPr>
          <w:rFonts w:ascii="Times New Roman" w:eastAsia="Calibri" w:hAnsi="Times New Roman" w:cs="Times New Roman"/>
          <w:color w:val="000000"/>
          <w:sz w:val="28"/>
          <w:szCs w:val="28"/>
          <w:lang w:eastAsia="en-US"/>
        </w:rPr>
      </w:pPr>
    </w:p>
    <w:p w14:paraId="01D64132" w14:textId="44A3F691" w:rsidR="00E64989" w:rsidRPr="00E64989" w:rsidRDefault="00E64989" w:rsidP="00E64989">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E64989">
        <w:rPr>
          <w:rFonts w:ascii="Times New Roman" w:eastAsia="MS Mincho" w:hAnsi="Times New Roman" w:cs="Times New Roman"/>
          <w:b/>
          <w:color w:val="000000"/>
          <w:sz w:val="28"/>
          <w:szCs w:val="28"/>
          <w:bdr w:val="nil"/>
          <w:lang w:eastAsia="ja-JP"/>
        </w:rPr>
        <w:t>П</w:t>
      </w:r>
      <w:bookmarkStart w:id="1" w:name="_Hlk170374149"/>
      <w:r w:rsidRPr="00E64989">
        <w:rPr>
          <w:rFonts w:ascii="Times New Roman" w:eastAsia="MS Mincho" w:hAnsi="Times New Roman" w:cs="Times New Roman"/>
          <w:b/>
          <w:color w:val="000000"/>
          <w:sz w:val="28"/>
          <w:szCs w:val="28"/>
          <w:bdr w:val="nil"/>
          <w:lang w:eastAsia="ja-JP"/>
        </w:rPr>
        <w:t>ринят Постановлением Народного Совета 2</w:t>
      </w:r>
      <w:r w:rsidR="009575F2" w:rsidRPr="009575F2">
        <w:rPr>
          <w:rFonts w:ascii="Times New Roman" w:eastAsia="MS Mincho" w:hAnsi="Times New Roman" w:cs="Times New Roman"/>
          <w:b/>
          <w:color w:val="000000"/>
          <w:sz w:val="28"/>
          <w:szCs w:val="28"/>
          <w:bdr w:val="nil"/>
          <w:lang w:eastAsia="ja-JP"/>
        </w:rPr>
        <w:t>1</w:t>
      </w:r>
      <w:r w:rsidRPr="00E64989">
        <w:rPr>
          <w:rFonts w:ascii="Times New Roman" w:eastAsia="MS Mincho" w:hAnsi="Times New Roman" w:cs="Times New Roman"/>
          <w:b/>
          <w:color w:val="000000"/>
          <w:sz w:val="28"/>
          <w:szCs w:val="28"/>
          <w:bdr w:val="nil"/>
          <w:lang w:eastAsia="ja-JP"/>
        </w:rPr>
        <w:t xml:space="preserve"> апреля 2025 года</w:t>
      </w:r>
      <w:bookmarkEnd w:id="1"/>
    </w:p>
    <w:p w14:paraId="138FCC9F" w14:textId="77777777" w:rsidR="00E64989" w:rsidRPr="00E64989" w:rsidRDefault="00E64989" w:rsidP="00E64989">
      <w:pPr>
        <w:spacing w:after="0" w:line="276" w:lineRule="auto"/>
        <w:jc w:val="center"/>
        <w:rPr>
          <w:rFonts w:ascii="Times New Roman" w:eastAsia="Calibri" w:hAnsi="Times New Roman" w:cs="Times New Roman"/>
          <w:color w:val="000000"/>
          <w:sz w:val="28"/>
          <w:szCs w:val="28"/>
          <w:lang w:eastAsia="en-US"/>
        </w:rPr>
      </w:pPr>
    </w:p>
    <w:p w14:paraId="0EA99EBF" w14:textId="77777777" w:rsidR="00E64989" w:rsidRPr="00E64989" w:rsidRDefault="00E64989" w:rsidP="00E64989">
      <w:pPr>
        <w:spacing w:after="0" w:line="276" w:lineRule="auto"/>
        <w:jc w:val="center"/>
        <w:rPr>
          <w:rFonts w:ascii="Times New Roman" w:eastAsia="Calibri" w:hAnsi="Times New Roman" w:cs="Times New Roman"/>
          <w:color w:val="000000"/>
          <w:sz w:val="28"/>
          <w:szCs w:val="28"/>
          <w:lang w:eastAsia="en-US"/>
        </w:rPr>
      </w:pPr>
    </w:p>
    <w:p w14:paraId="35B83E89" w14:textId="77777777" w:rsidR="008C5D23" w:rsidRPr="00762CDA" w:rsidRDefault="000F5D84" w:rsidP="008C5D23">
      <w:pPr>
        <w:pStyle w:val="ConsPlusNormal"/>
        <w:spacing w:after="360" w:line="276" w:lineRule="auto"/>
        <w:ind w:firstLine="709"/>
        <w:jc w:val="both"/>
        <w:rPr>
          <w:sz w:val="28"/>
          <w:szCs w:val="28"/>
        </w:rPr>
      </w:pPr>
      <w:r w:rsidRPr="00762CDA">
        <w:rPr>
          <w:sz w:val="28"/>
          <w:szCs w:val="28"/>
        </w:rPr>
        <w:t xml:space="preserve">Настоящим Законом устанавливаются </w:t>
      </w:r>
      <w:r w:rsidR="001E556D" w:rsidRPr="00762CDA">
        <w:rPr>
          <w:sz w:val="28"/>
          <w:szCs w:val="28"/>
        </w:rPr>
        <w:t xml:space="preserve">Государственный </w:t>
      </w:r>
      <w:r w:rsidRPr="00762CDA">
        <w:rPr>
          <w:sz w:val="28"/>
          <w:szCs w:val="28"/>
        </w:rPr>
        <w:t>флаг Донецкой Народной Республики, его описание и порядок официального использования.</w:t>
      </w:r>
    </w:p>
    <w:p w14:paraId="00867D61" w14:textId="77777777" w:rsidR="00E072D0" w:rsidRPr="00762CDA" w:rsidRDefault="000F5D84" w:rsidP="00E072D0">
      <w:pPr>
        <w:pStyle w:val="ConsPlusNormal"/>
        <w:spacing w:after="360" w:line="276" w:lineRule="auto"/>
        <w:ind w:firstLine="709"/>
        <w:jc w:val="both"/>
        <w:rPr>
          <w:sz w:val="28"/>
          <w:szCs w:val="28"/>
        </w:rPr>
      </w:pPr>
      <w:r w:rsidRPr="00762CDA">
        <w:rPr>
          <w:b/>
          <w:sz w:val="28"/>
          <w:szCs w:val="28"/>
        </w:rPr>
        <w:t xml:space="preserve">Статья </w:t>
      </w:r>
      <w:r w:rsidRPr="00762CDA">
        <w:rPr>
          <w:b/>
        </w:rPr>
        <w:t>1</w:t>
      </w:r>
    </w:p>
    <w:p w14:paraId="34DBD006" w14:textId="77777777" w:rsidR="00E072D0" w:rsidRPr="00762CDA" w:rsidRDefault="00A566EB" w:rsidP="00E072D0">
      <w:pPr>
        <w:pStyle w:val="ConsPlusNormal"/>
        <w:spacing w:after="360" w:line="276" w:lineRule="auto"/>
        <w:ind w:firstLine="709"/>
        <w:jc w:val="both"/>
        <w:rPr>
          <w:sz w:val="28"/>
          <w:szCs w:val="28"/>
        </w:rPr>
      </w:pPr>
      <w:r w:rsidRPr="00762CDA">
        <w:rPr>
          <w:sz w:val="28"/>
          <w:szCs w:val="28"/>
        </w:rPr>
        <w:t>1. </w:t>
      </w:r>
      <w:r w:rsidR="000F5D84" w:rsidRPr="00762CDA">
        <w:rPr>
          <w:sz w:val="28"/>
          <w:szCs w:val="28"/>
        </w:rPr>
        <w:t>Государственный флаг Донецкой Народной Р</w:t>
      </w:r>
      <w:bookmarkStart w:id="2" w:name="_GoBack"/>
      <w:bookmarkEnd w:id="2"/>
      <w:r w:rsidR="000F5D84" w:rsidRPr="00762CDA">
        <w:rPr>
          <w:sz w:val="28"/>
          <w:szCs w:val="28"/>
        </w:rPr>
        <w:t>еспублики является официальным государственным символом Донецкой Народной Республики.</w:t>
      </w:r>
    </w:p>
    <w:p w14:paraId="4A668660" w14:textId="3CE98BC0" w:rsidR="00E072D0" w:rsidRPr="00762CDA" w:rsidRDefault="00A566EB" w:rsidP="00E072D0">
      <w:pPr>
        <w:pStyle w:val="ConsPlusNormal"/>
        <w:spacing w:after="360" w:line="276" w:lineRule="auto"/>
        <w:ind w:firstLine="709"/>
        <w:jc w:val="both"/>
        <w:rPr>
          <w:sz w:val="28"/>
          <w:szCs w:val="28"/>
        </w:rPr>
      </w:pPr>
      <w:r w:rsidRPr="00762CDA">
        <w:rPr>
          <w:sz w:val="28"/>
          <w:szCs w:val="28"/>
        </w:rPr>
        <w:t>2. </w:t>
      </w:r>
      <w:r w:rsidR="000F5D84" w:rsidRPr="00762CDA">
        <w:rPr>
          <w:sz w:val="28"/>
          <w:szCs w:val="28"/>
        </w:rPr>
        <w:t>Государственный флаг Донецкой Народной Республики представляет собой прямоугольное полотнище из трех равновеликих</w:t>
      </w:r>
      <w:r w:rsidR="001E556D" w:rsidRPr="00762CDA">
        <w:rPr>
          <w:sz w:val="28"/>
          <w:szCs w:val="28"/>
        </w:rPr>
        <w:t xml:space="preserve"> горизонтальных полос: верхней – черного, средней – синего и нижней –</w:t>
      </w:r>
      <w:r w:rsidR="000F5D84" w:rsidRPr="00762CDA">
        <w:rPr>
          <w:sz w:val="28"/>
          <w:szCs w:val="28"/>
        </w:rPr>
        <w:t xml:space="preserve"> красного цвета. Отн</w:t>
      </w:r>
      <w:r w:rsidR="008A7D69" w:rsidRPr="00762CDA">
        <w:rPr>
          <w:sz w:val="28"/>
          <w:szCs w:val="28"/>
        </w:rPr>
        <w:t>ошение ширины флага к его длине</w:t>
      </w:r>
      <w:r w:rsidR="00411285" w:rsidRPr="00762CDA">
        <w:rPr>
          <w:sz w:val="28"/>
          <w:szCs w:val="28"/>
        </w:rPr>
        <w:t xml:space="preserve"> </w:t>
      </w:r>
      <w:r w:rsidR="00BE3646" w:rsidRPr="00762CDA">
        <w:rPr>
          <w:sz w:val="28"/>
          <w:szCs w:val="28"/>
        </w:rPr>
        <w:t xml:space="preserve">– </w:t>
      </w:r>
      <w:r w:rsidR="000F5D84" w:rsidRPr="00762CDA">
        <w:rPr>
          <w:sz w:val="28"/>
          <w:szCs w:val="28"/>
        </w:rPr>
        <w:t>2:3.</w:t>
      </w:r>
    </w:p>
    <w:p w14:paraId="17090185" w14:textId="35AB4ED0" w:rsidR="00E072D0" w:rsidRPr="00762CDA" w:rsidRDefault="00A566EB" w:rsidP="00E072D0">
      <w:pPr>
        <w:pStyle w:val="ConsPlusNormal"/>
        <w:spacing w:after="360" w:line="276" w:lineRule="auto"/>
        <w:ind w:firstLine="709"/>
        <w:jc w:val="both"/>
        <w:rPr>
          <w:sz w:val="28"/>
          <w:szCs w:val="28"/>
        </w:rPr>
      </w:pPr>
      <w:r w:rsidRPr="00762CDA">
        <w:rPr>
          <w:sz w:val="28"/>
          <w:szCs w:val="28"/>
        </w:rPr>
        <w:t>3. </w:t>
      </w:r>
      <w:r w:rsidR="000F5D84" w:rsidRPr="00762CDA">
        <w:rPr>
          <w:sz w:val="28"/>
          <w:szCs w:val="28"/>
        </w:rPr>
        <w:t>Многоцветный рисунок Государственного флага Донецкой Народной Республики помещен в</w:t>
      </w:r>
      <w:hyperlink r:id="rId9" w:history="1">
        <w:r w:rsidR="000F5D84" w:rsidRPr="00762CDA">
          <w:rPr>
            <w:sz w:val="28"/>
            <w:szCs w:val="28"/>
          </w:rPr>
          <w:t xml:space="preserve"> приложении </w:t>
        </w:r>
      </w:hyperlink>
      <w:r w:rsidR="000F5D84" w:rsidRPr="00762CDA">
        <w:rPr>
          <w:sz w:val="28"/>
          <w:szCs w:val="28"/>
        </w:rPr>
        <w:t>к настоящему Закону.</w:t>
      </w:r>
    </w:p>
    <w:p w14:paraId="4B7DA39A" w14:textId="07FB5BDB" w:rsidR="00E072D0" w:rsidRPr="00762CDA" w:rsidRDefault="000F5D84" w:rsidP="00F57F9B">
      <w:pPr>
        <w:pStyle w:val="ConsPlusNormal"/>
        <w:spacing w:after="360" w:line="276" w:lineRule="auto"/>
        <w:ind w:firstLine="709"/>
        <w:jc w:val="both"/>
        <w:rPr>
          <w:b/>
          <w:sz w:val="28"/>
          <w:szCs w:val="28"/>
        </w:rPr>
      </w:pPr>
      <w:r w:rsidRPr="00762CDA">
        <w:rPr>
          <w:b/>
          <w:sz w:val="28"/>
          <w:szCs w:val="28"/>
        </w:rPr>
        <w:t>Статья 2</w:t>
      </w:r>
    </w:p>
    <w:p w14:paraId="739DDF71" w14:textId="50FF8F50" w:rsidR="00E072D0" w:rsidRPr="00762CDA" w:rsidRDefault="000F5D84" w:rsidP="00F57F9B">
      <w:pPr>
        <w:pStyle w:val="ConsPlusNormal"/>
        <w:spacing w:after="360" w:line="276" w:lineRule="auto"/>
        <w:ind w:firstLine="709"/>
        <w:jc w:val="both"/>
        <w:rPr>
          <w:sz w:val="28"/>
          <w:szCs w:val="28"/>
        </w:rPr>
      </w:pPr>
      <w:r w:rsidRPr="00762CDA">
        <w:rPr>
          <w:sz w:val="28"/>
          <w:szCs w:val="28"/>
        </w:rPr>
        <w:t>Государственный флаг Донецкой Народной Республики поднят постоянно на зданиях:</w:t>
      </w:r>
    </w:p>
    <w:p w14:paraId="1C523600" w14:textId="7729D716" w:rsidR="00E072D0" w:rsidRPr="00762CDA" w:rsidRDefault="001E556D" w:rsidP="00F57F9B">
      <w:pPr>
        <w:pStyle w:val="ConsPlusNormal"/>
        <w:spacing w:after="360" w:line="276" w:lineRule="auto"/>
        <w:ind w:firstLine="709"/>
        <w:jc w:val="both"/>
        <w:rPr>
          <w:sz w:val="28"/>
          <w:szCs w:val="28"/>
        </w:rPr>
      </w:pPr>
      <w:r w:rsidRPr="00762CDA">
        <w:rPr>
          <w:sz w:val="28"/>
          <w:szCs w:val="28"/>
        </w:rPr>
        <w:t>1)</w:t>
      </w:r>
      <w:r w:rsidRPr="00762CDA">
        <w:t> </w:t>
      </w:r>
      <w:r w:rsidR="000F5D84" w:rsidRPr="00762CDA">
        <w:rPr>
          <w:sz w:val="28"/>
          <w:szCs w:val="28"/>
        </w:rPr>
        <w:t>Администрации Главы</w:t>
      </w:r>
      <w:r w:rsidRPr="00762CDA">
        <w:rPr>
          <w:sz w:val="28"/>
          <w:szCs w:val="28"/>
        </w:rPr>
        <w:t xml:space="preserve"> и Правительства</w:t>
      </w:r>
      <w:r w:rsidR="000F5D84" w:rsidRPr="00762CDA">
        <w:rPr>
          <w:sz w:val="28"/>
          <w:szCs w:val="28"/>
        </w:rPr>
        <w:t xml:space="preserve"> Донецкой Народной Республики;</w:t>
      </w:r>
    </w:p>
    <w:p w14:paraId="0BE34E09" w14:textId="1B2D5DD5" w:rsidR="00E072D0" w:rsidRPr="00762CDA" w:rsidRDefault="001E556D" w:rsidP="00F57F9B">
      <w:pPr>
        <w:pStyle w:val="ConsPlusNormal"/>
        <w:spacing w:after="360" w:line="276" w:lineRule="auto"/>
        <w:ind w:firstLine="709"/>
        <w:jc w:val="both"/>
        <w:rPr>
          <w:sz w:val="28"/>
          <w:szCs w:val="28"/>
        </w:rPr>
      </w:pPr>
      <w:r w:rsidRPr="00762CDA">
        <w:rPr>
          <w:sz w:val="28"/>
          <w:szCs w:val="28"/>
        </w:rPr>
        <w:lastRenderedPageBreak/>
        <w:t>2) </w:t>
      </w:r>
      <w:r w:rsidR="000F5D84" w:rsidRPr="00762CDA">
        <w:rPr>
          <w:sz w:val="28"/>
          <w:szCs w:val="28"/>
        </w:rPr>
        <w:t>Народного Совета Донецкой Народной Республики;</w:t>
      </w:r>
    </w:p>
    <w:p w14:paraId="5E929A1E" w14:textId="36756B27" w:rsidR="00E072D0" w:rsidRPr="00762CDA" w:rsidRDefault="001E556D" w:rsidP="00F57F9B">
      <w:pPr>
        <w:pStyle w:val="ConsPlusNormal"/>
        <w:spacing w:after="360" w:line="276" w:lineRule="auto"/>
        <w:ind w:firstLine="709"/>
        <w:jc w:val="both"/>
        <w:rPr>
          <w:sz w:val="28"/>
          <w:szCs w:val="28"/>
        </w:rPr>
      </w:pPr>
      <w:r w:rsidRPr="00762CDA">
        <w:rPr>
          <w:sz w:val="28"/>
          <w:szCs w:val="28"/>
        </w:rPr>
        <w:t>3) </w:t>
      </w:r>
      <w:r w:rsidR="000F5D84" w:rsidRPr="00762CDA">
        <w:rPr>
          <w:sz w:val="28"/>
          <w:szCs w:val="28"/>
        </w:rPr>
        <w:t>Правительства Донецкой Народной Республики;</w:t>
      </w:r>
    </w:p>
    <w:p w14:paraId="65D76BE4" w14:textId="519C888A" w:rsidR="00E072D0" w:rsidRPr="00762CDA" w:rsidRDefault="00D13BF0" w:rsidP="00F57F9B">
      <w:pPr>
        <w:pStyle w:val="ConsPlusNormal"/>
        <w:spacing w:after="360" w:line="276" w:lineRule="auto"/>
        <w:ind w:firstLine="709"/>
        <w:jc w:val="both"/>
        <w:rPr>
          <w:sz w:val="28"/>
          <w:szCs w:val="28"/>
        </w:rPr>
      </w:pPr>
      <w:r w:rsidRPr="00762CDA">
        <w:rPr>
          <w:sz w:val="28"/>
          <w:szCs w:val="28"/>
        </w:rPr>
        <w:t>4) </w:t>
      </w:r>
      <w:r w:rsidR="00DA40D9" w:rsidRPr="00762CDA">
        <w:rPr>
          <w:sz w:val="28"/>
          <w:szCs w:val="28"/>
        </w:rPr>
        <w:t>исполнительных органов Донецкой Народной Республики</w:t>
      </w:r>
      <w:r w:rsidR="00E47FE6" w:rsidRPr="00762CDA">
        <w:rPr>
          <w:sz w:val="28"/>
          <w:szCs w:val="28"/>
        </w:rPr>
        <w:t xml:space="preserve"> и иных государственных органов Донецкой Народной Республики</w:t>
      </w:r>
      <w:r w:rsidR="00DA40D9" w:rsidRPr="00762CDA">
        <w:rPr>
          <w:sz w:val="28"/>
          <w:szCs w:val="28"/>
        </w:rPr>
        <w:t>;</w:t>
      </w:r>
    </w:p>
    <w:p w14:paraId="4E72E092" w14:textId="678A3541" w:rsidR="00E072D0" w:rsidRPr="00762CDA" w:rsidRDefault="00D13BF0" w:rsidP="00F57F9B">
      <w:pPr>
        <w:pStyle w:val="ConsPlusNormal"/>
        <w:spacing w:after="360" w:line="276" w:lineRule="auto"/>
        <w:ind w:firstLine="709"/>
        <w:jc w:val="both"/>
        <w:rPr>
          <w:sz w:val="28"/>
          <w:szCs w:val="28"/>
        </w:rPr>
      </w:pPr>
      <w:r w:rsidRPr="00762CDA">
        <w:rPr>
          <w:sz w:val="28"/>
          <w:szCs w:val="28"/>
        </w:rPr>
        <w:t>5</w:t>
      </w:r>
      <w:r w:rsidR="002F03F5" w:rsidRPr="00762CDA">
        <w:rPr>
          <w:sz w:val="28"/>
          <w:szCs w:val="28"/>
        </w:rPr>
        <w:t>) </w:t>
      </w:r>
      <w:r w:rsidR="00EB6D95" w:rsidRPr="00762CDA">
        <w:rPr>
          <w:sz w:val="28"/>
          <w:szCs w:val="28"/>
        </w:rPr>
        <w:t>в которых</w:t>
      </w:r>
      <w:r w:rsidR="001340A0" w:rsidRPr="00762CDA">
        <w:rPr>
          <w:sz w:val="28"/>
          <w:szCs w:val="28"/>
        </w:rPr>
        <w:t xml:space="preserve"> размеща</w:t>
      </w:r>
      <w:r w:rsidR="0022448D" w:rsidRPr="00762CDA">
        <w:rPr>
          <w:sz w:val="28"/>
          <w:szCs w:val="28"/>
        </w:rPr>
        <w:t>ю</w:t>
      </w:r>
      <w:r w:rsidR="001340A0" w:rsidRPr="00762CDA">
        <w:rPr>
          <w:sz w:val="28"/>
          <w:szCs w:val="28"/>
        </w:rPr>
        <w:t xml:space="preserve">тся </w:t>
      </w:r>
      <w:r w:rsidR="00672F96" w:rsidRPr="00762CDA">
        <w:rPr>
          <w:sz w:val="28"/>
          <w:szCs w:val="28"/>
        </w:rPr>
        <w:t>миров</w:t>
      </w:r>
      <w:r w:rsidR="0022448D" w:rsidRPr="00762CDA">
        <w:rPr>
          <w:sz w:val="28"/>
          <w:szCs w:val="28"/>
        </w:rPr>
        <w:t>ые</w:t>
      </w:r>
      <w:r w:rsidR="00672F96" w:rsidRPr="00762CDA">
        <w:rPr>
          <w:sz w:val="28"/>
          <w:szCs w:val="28"/>
        </w:rPr>
        <w:t xml:space="preserve"> суд</w:t>
      </w:r>
      <w:r w:rsidR="0022448D" w:rsidRPr="00762CDA">
        <w:rPr>
          <w:sz w:val="28"/>
          <w:szCs w:val="28"/>
        </w:rPr>
        <w:t>ьи</w:t>
      </w:r>
      <w:r w:rsidR="008A7D69" w:rsidRPr="00762CDA">
        <w:rPr>
          <w:sz w:val="28"/>
          <w:szCs w:val="28"/>
        </w:rPr>
        <w:t xml:space="preserve"> </w:t>
      </w:r>
      <w:r w:rsidRPr="00762CDA">
        <w:rPr>
          <w:sz w:val="28"/>
          <w:szCs w:val="28"/>
        </w:rPr>
        <w:t>на территории</w:t>
      </w:r>
      <w:r w:rsidR="002F03F5" w:rsidRPr="00762CDA">
        <w:rPr>
          <w:sz w:val="28"/>
          <w:szCs w:val="28"/>
        </w:rPr>
        <w:t xml:space="preserve"> Донецкой Народной Республики;</w:t>
      </w:r>
    </w:p>
    <w:p w14:paraId="294FB501" w14:textId="0E3A23CD" w:rsidR="00E072D0" w:rsidRPr="00762CDA" w:rsidRDefault="00D13BF0" w:rsidP="00F57F9B">
      <w:pPr>
        <w:pStyle w:val="ConsPlusNormal"/>
        <w:spacing w:after="360" w:line="276" w:lineRule="auto"/>
        <w:ind w:firstLine="709"/>
        <w:jc w:val="both"/>
        <w:rPr>
          <w:sz w:val="28"/>
          <w:szCs w:val="28"/>
        </w:rPr>
      </w:pPr>
      <w:r w:rsidRPr="00762CDA">
        <w:rPr>
          <w:sz w:val="28"/>
          <w:szCs w:val="28"/>
        </w:rPr>
        <w:t>6</w:t>
      </w:r>
      <w:r w:rsidR="00DC3652" w:rsidRPr="00762CDA">
        <w:rPr>
          <w:sz w:val="28"/>
          <w:szCs w:val="28"/>
        </w:rPr>
        <w:t>)</w:t>
      </w:r>
      <w:r w:rsidRPr="00762CDA">
        <w:rPr>
          <w:sz w:val="28"/>
          <w:szCs w:val="28"/>
        </w:rPr>
        <w:t> </w:t>
      </w:r>
      <w:r w:rsidR="000F5D84" w:rsidRPr="00762CDA">
        <w:rPr>
          <w:sz w:val="28"/>
          <w:szCs w:val="28"/>
        </w:rPr>
        <w:t>Уполномоченного по правам человека в Донецкой Народной Республике;</w:t>
      </w:r>
    </w:p>
    <w:p w14:paraId="2ABF9638" w14:textId="677C39B9" w:rsidR="00E072D0" w:rsidRPr="00762CDA" w:rsidRDefault="00D13BF0" w:rsidP="00F57F9B">
      <w:pPr>
        <w:pStyle w:val="ConsPlusNormal"/>
        <w:spacing w:after="360" w:line="276" w:lineRule="auto"/>
        <w:ind w:firstLine="709"/>
        <w:jc w:val="both"/>
        <w:rPr>
          <w:sz w:val="28"/>
          <w:szCs w:val="28"/>
        </w:rPr>
      </w:pPr>
      <w:r w:rsidRPr="00762CDA">
        <w:rPr>
          <w:sz w:val="28"/>
          <w:szCs w:val="28"/>
        </w:rPr>
        <w:t>7</w:t>
      </w:r>
      <w:r w:rsidR="002F03F5" w:rsidRPr="00762CDA">
        <w:rPr>
          <w:sz w:val="28"/>
          <w:szCs w:val="28"/>
        </w:rPr>
        <w:t>) </w:t>
      </w:r>
      <w:r w:rsidR="000902D5" w:rsidRPr="00762CDA">
        <w:rPr>
          <w:sz w:val="28"/>
          <w:szCs w:val="28"/>
        </w:rPr>
        <w:t>Уполномоченного</w:t>
      </w:r>
      <w:r w:rsidR="004E26F5" w:rsidRPr="00762CDA">
        <w:rPr>
          <w:sz w:val="28"/>
          <w:szCs w:val="28"/>
        </w:rPr>
        <w:t xml:space="preserve"> по защите прав предпринимателей в Донецкой Народной Республике</w:t>
      </w:r>
      <w:r w:rsidR="00BE6799" w:rsidRPr="00762CDA">
        <w:rPr>
          <w:sz w:val="28"/>
          <w:szCs w:val="28"/>
        </w:rPr>
        <w:t>;</w:t>
      </w:r>
    </w:p>
    <w:p w14:paraId="018C9265" w14:textId="23BF6EA3" w:rsidR="00E072D0" w:rsidRPr="00762CDA" w:rsidRDefault="00D13BF0" w:rsidP="00F57F9B">
      <w:pPr>
        <w:pStyle w:val="ConsPlusNormal"/>
        <w:spacing w:after="360" w:line="276" w:lineRule="auto"/>
        <w:ind w:firstLine="709"/>
        <w:jc w:val="both"/>
        <w:rPr>
          <w:sz w:val="28"/>
          <w:szCs w:val="28"/>
        </w:rPr>
      </w:pPr>
      <w:r w:rsidRPr="00762CDA">
        <w:rPr>
          <w:sz w:val="28"/>
          <w:szCs w:val="28"/>
        </w:rPr>
        <w:t>8</w:t>
      </w:r>
      <w:r w:rsidR="002F03F5" w:rsidRPr="00762CDA">
        <w:rPr>
          <w:sz w:val="28"/>
          <w:szCs w:val="28"/>
        </w:rPr>
        <w:t>)</w:t>
      </w:r>
      <w:r w:rsidR="002F03F5" w:rsidRPr="00762CDA">
        <w:t> </w:t>
      </w:r>
      <w:r w:rsidR="00A103EB" w:rsidRPr="00762CDA">
        <w:rPr>
          <w:sz w:val="28"/>
          <w:szCs w:val="28"/>
        </w:rPr>
        <w:t>Уполномоченного</w:t>
      </w:r>
      <w:r w:rsidR="000902D5" w:rsidRPr="00762CDA">
        <w:rPr>
          <w:sz w:val="28"/>
          <w:szCs w:val="28"/>
        </w:rPr>
        <w:t xml:space="preserve"> по правам ребенка в Донецкой Народной Республике</w:t>
      </w:r>
      <w:r w:rsidR="00BE6799" w:rsidRPr="00762CDA">
        <w:rPr>
          <w:sz w:val="28"/>
          <w:szCs w:val="28"/>
        </w:rPr>
        <w:t>;</w:t>
      </w:r>
    </w:p>
    <w:p w14:paraId="00AFBF3C" w14:textId="0204236F" w:rsidR="00E072D0" w:rsidRPr="00762CDA" w:rsidRDefault="00D13BF0" w:rsidP="00F57F9B">
      <w:pPr>
        <w:pStyle w:val="ConsPlusNormal"/>
        <w:spacing w:after="360" w:line="276" w:lineRule="auto"/>
        <w:ind w:firstLine="709"/>
        <w:jc w:val="both"/>
        <w:rPr>
          <w:sz w:val="28"/>
          <w:szCs w:val="28"/>
        </w:rPr>
      </w:pPr>
      <w:r w:rsidRPr="00762CDA">
        <w:rPr>
          <w:sz w:val="28"/>
          <w:szCs w:val="28"/>
        </w:rPr>
        <w:t>9</w:t>
      </w:r>
      <w:r w:rsidR="00DA40D9" w:rsidRPr="00762CDA">
        <w:rPr>
          <w:sz w:val="28"/>
          <w:szCs w:val="28"/>
        </w:rPr>
        <w:t>) органов местного самоуправления в Донецкой Народной Республике.</w:t>
      </w:r>
    </w:p>
    <w:p w14:paraId="7251C4CA" w14:textId="4EB88C62" w:rsidR="00E072D0" w:rsidRPr="00762CDA" w:rsidRDefault="000F5D84" w:rsidP="00981C3D">
      <w:pPr>
        <w:pStyle w:val="ConsPlusNormal"/>
        <w:spacing w:after="360" w:line="276" w:lineRule="auto"/>
        <w:ind w:firstLine="709"/>
        <w:jc w:val="both"/>
        <w:rPr>
          <w:sz w:val="28"/>
          <w:szCs w:val="28"/>
        </w:rPr>
      </w:pPr>
      <w:r w:rsidRPr="00762CDA">
        <w:rPr>
          <w:b/>
          <w:sz w:val="28"/>
          <w:szCs w:val="28"/>
        </w:rPr>
        <w:t>Статья 3</w:t>
      </w:r>
    </w:p>
    <w:p w14:paraId="0F6B328F" w14:textId="01A4DC00" w:rsidR="00981C3D" w:rsidRPr="00762CDA" w:rsidRDefault="00A566EB" w:rsidP="00DA48AE">
      <w:pPr>
        <w:pStyle w:val="ConsPlusNormal"/>
        <w:spacing w:after="360" w:line="276" w:lineRule="auto"/>
        <w:ind w:firstLine="709"/>
        <w:jc w:val="both"/>
        <w:rPr>
          <w:sz w:val="28"/>
          <w:szCs w:val="28"/>
        </w:rPr>
      </w:pPr>
      <w:r w:rsidRPr="00762CDA">
        <w:rPr>
          <w:sz w:val="28"/>
          <w:szCs w:val="28"/>
        </w:rPr>
        <w:t>1. </w:t>
      </w:r>
      <w:r w:rsidR="000F5D84" w:rsidRPr="00762CDA">
        <w:rPr>
          <w:sz w:val="28"/>
          <w:szCs w:val="28"/>
        </w:rPr>
        <w:t xml:space="preserve">Государственный флаг Донецкой Народной Республики </w:t>
      </w:r>
      <w:r w:rsidR="00967EF8" w:rsidRPr="00762CDA">
        <w:rPr>
          <w:sz w:val="28"/>
          <w:szCs w:val="28"/>
        </w:rPr>
        <w:t>может</w:t>
      </w:r>
      <w:r w:rsidR="00A62872" w:rsidRPr="00762CDA">
        <w:rPr>
          <w:sz w:val="28"/>
          <w:szCs w:val="28"/>
        </w:rPr>
        <w:t xml:space="preserve"> </w:t>
      </w:r>
      <w:r w:rsidR="000F5D84" w:rsidRPr="00762CDA">
        <w:rPr>
          <w:sz w:val="28"/>
          <w:szCs w:val="28"/>
        </w:rPr>
        <w:t>вывешива</w:t>
      </w:r>
      <w:r w:rsidR="00A62872" w:rsidRPr="00762CDA">
        <w:rPr>
          <w:sz w:val="28"/>
          <w:szCs w:val="28"/>
        </w:rPr>
        <w:t>ться</w:t>
      </w:r>
      <w:r w:rsidR="000F5D84" w:rsidRPr="00762CDA">
        <w:rPr>
          <w:sz w:val="28"/>
          <w:szCs w:val="28"/>
        </w:rPr>
        <w:t xml:space="preserve"> на зданиях (либо поднима</w:t>
      </w:r>
      <w:r w:rsidR="00A62872" w:rsidRPr="00762CDA">
        <w:rPr>
          <w:sz w:val="28"/>
          <w:szCs w:val="28"/>
        </w:rPr>
        <w:t>ться</w:t>
      </w:r>
      <w:r w:rsidR="00C146F5" w:rsidRPr="00762CDA">
        <w:rPr>
          <w:sz w:val="28"/>
          <w:szCs w:val="28"/>
        </w:rPr>
        <w:t xml:space="preserve"> на мачтах</w:t>
      </w:r>
      <w:r w:rsidR="000F5D84" w:rsidRPr="00762CDA">
        <w:rPr>
          <w:sz w:val="28"/>
          <w:szCs w:val="28"/>
        </w:rPr>
        <w:t xml:space="preserve"> </w:t>
      </w:r>
      <w:r w:rsidR="00C146F5" w:rsidRPr="00762CDA">
        <w:rPr>
          <w:sz w:val="28"/>
          <w:szCs w:val="28"/>
        </w:rPr>
        <w:t>(</w:t>
      </w:r>
      <w:r w:rsidR="000F5D84" w:rsidRPr="00762CDA">
        <w:rPr>
          <w:sz w:val="28"/>
          <w:szCs w:val="28"/>
        </w:rPr>
        <w:t xml:space="preserve">флагштоках) организаций независимо от </w:t>
      </w:r>
      <w:r w:rsidR="00F63AD5" w:rsidRPr="00762CDA">
        <w:rPr>
          <w:sz w:val="28"/>
          <w:szCs w:val="28"/>
        </w:rPr>
        <w:t xml:space="preserve">организационно-правовой </w:t>
      </w:r>
      <w:r w:rsidR="000F5D84" w:rsidRPr="00762CDA">
        <w:rPr>
          <w:sz w:val="28"/>
          <w:szCs w:val="28"/>
        </w:rPr>
        <w:t>форм</w:t>
      </w:r>
      <w:r w:rsidR="00F63AD5" w:rsidRPr="00762CDA">
        <w:rPr>
          <w:sz w:val="28"/>
          <w:szCs w:val="28"/>
        </w:rPr>
        <w:t>ы и формы</w:t>
      </w:r>
      <w:r w:rsidR="000F5D84" w:rsidRPr="00762CDA">
        <w:rPr>
          <w:sz w:val="28"/>
          <w:szCs w:val="28"/>
        </w:rPr>
        <w:t xml:space="preserve"> собственности</w:t>
      </w:r>
      <w:r w:rsidR="00F63AD5" w:rsidRPr="00762CDA">
        <w:rPr>
          <w:sz w:val="28"/>
          <w:szCs w:val="28"/>
        </w:rPr>
        <w:t xml:space="preserve"> на территории Донецкой Народной Республики</w:t>
      </w:r>
      <w:r w:rsidR="000F5D84" w:rsidRPr="00762CDA">
        <w:rPr>
          <w:sz w:val="28"/>
          <w:szCs w:val="28"/>
        </w:rPr>
        <w:t xml:space="preserve">, а также на жилых домах в </w:t>
      </w:r>
      <w:r w:rsidR="00F34F16" w:rsidRPr="00762CDA">
        <w:rPr>
          <w:sz w:val="28"/>
          <w:szCs w:val="28"/>
        </w:rPr>
        <w:t>дни государственных</w:t>
      </w:r>
      <w:r w:rsidR="00055CBF" w:rsidRPr="00762CDA">
        <w:rPr>
          <w:sz w:val="28"/>
          <w:szCs w:val="28"/>
        </w:rPr>
        <w:t xml:space="preserve"> праздников Российской Федерации, дни праздников Донецкой Народной Республики</w:t>
      </w:r>
      <w:r w:rsidR="00F34F16" w:rsidRPr="00762CDA">
        <w:rPr>
          <w:sz w:val="28"/>
          <w:szCs w:val="28"/>
        </w:rPr>
        <w:t xml:space="preserve"> и муниципальных праздников, памятные даты</w:t>
      </w:r>
      <w:r w:rsidR="00CA7563" w:rsidRPr="00762CDA">
        <w:rPr>
          <w:sz w:val="28"/>
          <w:szCs w:val="28"/>
        </w:rPr>
        <w:t>.</w:t>
      </w:r>
    </w:p>
    <w:p w14:paraId="3953DDE6" w14:textId="58523FDC" w:rsidR="00E072D0" w:rsidRPr="00762CDA" w:rsidRDefault="00A566EB" w:rsidP="00CF40AC">
      <w:pPr>
        <w:pStyle w:val="ConsPlusNormal"/>
        <w:spacing w:after="360" w:line="276" w:lineRule="auto"/>
        <w:ind w:firstLine="709"/>
        <w:jc w:val="both"/>
        <w:rPr>
          <w:sz w:val="28"/>
          <w:szCs w:val="28"/>
        </w:rPr>
      </w:pPr>
      <w:r w:rsidRPr="00762CDA">
        <w:rPr>
          <w:sz w:val="28"/>
          <w:szCs w:val="28"/>
        </w:rPr>
        <w:t>2. </w:t>
      </w:r>
      <w:r w:rsidR="001F07E6" w:rsidRPr="00762CDA">
        <w:rPr>
          <w:sz w:val="28"/>
          <w:szCs w:val="28"/>
        </w:rPr>
        <w:t>Государственный флаг Донецкой Народной Республики (в виде уменьшенной копии) может ра</w:t>
      </w:r>
      <w:r w:rsidR="00CF40AC" w:rsidRPr="00762CDA">
        <w:rPr>
          <w:sz w:val="28"/>
          <w:szCs w:val="28"/>
        </w:rPr>
        <w:t>змещаться в городском наземном электрическом транспорте общего пользования либо автомобильном транспорте общего пользования городского или пригородного сообщения и пассажирском транспорте общего пользования в межмуниципальном сообщении</w:t>
      </w:r>
      <w:r w:rsidR="001F07E6" w:rsidRPr="00762CDA">
        <w:rPr>
          <w:sz w:val="28"/>
          <w:szCs w:val="28"/>
        </w:rPr>
        <w:t xml:space="preserve"> в дни</w:t>
      </w:r>
      <w:r w:rsidR="00F34F16" w:rsidRPr="00762CDA">
        <w:rPr>
          <w:sz w:val="28"/>
          <w:szCs w:val="28"/>
        </w:rPr>
        <w:t xml:space="preserve"> государственных </w:t>
      </w:r>
      <w:r w:rsidR="00272E05" w:rsidRPr="00762CDA">
        <w:rPr>
          <w:sz w:val="28"/>
          <w:szCs w:val="28"/>
        </w:rPr>
        <w:t xml:space="preserve">праздников </w:t>
      </w:r>
      <w:r w:rsidR="00A27DA2" w:rsidRPr="00762CDA">
        <w:rPr>
          <w:sz w:val="28"/>
          <w:szCs w:val="28"/>
        </w:rPr>
        <w:t xml:space="preserve">Российской Федерации, дни праздников Донецкой Народной Республики </w:t>
      </w:r>
      <w:r w:rsidR="00F34F16" w:rsidRPr="00762CDA">
        <w:rPr>
          <w:sz w:val="28"/>
          <w:szCs w:val="28"/>
        </w:rPr>
        <w:t>и муниципальных праздников</w:t>
      </w:r>
      <w:r w:rsidR="001F07E6" w:rsidRPr="00762CDA">
        <w:rPr>
          <w:sz w:val="28"/>
          <w:szCs w:val="28"/>
        </w:rPr>
        <w:t xml:space="preserve">, </w:t>
      </w:r>
      <w:r w:rsidR="00F34F16" w:rsidRPr="00762CDA">
        <w:rPr>
          <w:sz w:val="28"/>
          <w:szCs w:val="28"/>
        </w:rPr>
        <w:t xml:space="preserve">памятные даты, </w:t>
      </w:r>
      <w:r w:rsidR="001F07E6" w:rsidRPr="00762CDA">
        <w:rPr>
          <w:sz w:val="28"/>
          <w:szCs w:val="28"/>
        </w:rPr>
        <w:t>дни воинской славы.</w:t>
      </w:r>
    </w:p>
    <w:p w14:paraId="3B294DF5" w14:textId="77777777" w:rsidR="000F5D84" w:rsidRPr="00762CDA" w:rsidRDefault="000F5D84" w:rsidP="00CF40AC">
      <w:pPr>
        <w:pStyle w:val="ConsPlusNormal"/>
        <w:spacing w:after="360" w:line="276" w:lineRule="auto"/>
        <w:ind w:firstLine="709"/>
        <w:jc w:val="both"/>
        <w:rPr>
          <w:b/>
          <w:sz w:val="28"/>
          <w:szCs w:val="28"/>
        </w:rPr>
      </w:pPr>
      <w:r w:rsidRPr="00762CDA">
        <w:rPr>
          <w:b/>
          <w:sz w:val="28"/>
          <w:szCs w:val="28"/>
        </w:rPr>
        <w:lastRenderedPageBreak/>
        <w:t>Статья 4</w:t>
      </w:r>
    </w:p>
    <w:p w14:paraId="3AA08725" w14:textId="140794FF" w:rsidR="000F5D84" w:rsidRPr="00762CDA" w:rsidRDefault="00A566EB" w:rsidP="000F5D84">
      <w:pPr>
        <w:pStyle w:val="ConsPlusNormal"/>
        <w:spacing w:before="360" w:after="240" w:line="276" w:lineRule="auto"/>
        <w:ind w:firstLine="720"/>
        <w:jc w:val="both"/>
        <w:rPr>
          <w:sz w:val="28"/>
          <w:szCs w:val="28"/>
        </w:rPr>
      </w:pPr>
      <w:r w:rsidRPr="00762CDA">
        <w:rPr>
          <w:sz w:val="28"/>
          <w:szCs w:val="28"/>
        </w:rPr>
        <w:t>1. </w:t>
      </w:r>
      <w:r w:rsidR="000F5D84" w:rsidRPr="00762CDA">
        <w:rPr>
          <w:sz w:val="28"/>
          <w:szCs w:val="28"/>
        </w:rPr>
        <w:t>Государственный флаг Донецкой Народной Республики установлен постоянно:</w:t>
      </w:r>
    </w:p>
    <w:p w14:paraId="3B6D79CC" w14:textId="16A4ED1F" w:rsidR="000F5D84" w:rsidRPr="00762CDA" w:rsidRDefault="005A6DCC" w:rsidP="000F5D84">
      <w:pPr>
        <w:pStyle w:val="ConsPlusNormal"/>
        <w:spacing w:before="360" w:after="240" w:line="276" w:lineRule="auto"/>
        <w:ind w:firstLine="720"/>
        <w:jc w:val="both"/>
        <w:rPr>
          <w:sz w:val="28"/>
          <w:szCs w:val="28"/>
        </w:rPr>
      </w:pPr>
      <w:r w:rsidRPr="00762CDA">
        <w:rPr>
          <w:sz w:val="28"/>
          <w:szCs w:val="28"/>
        </w:rPr>
        <w:t>1) </w:t>
      </w:r>
      <w:r w:rsidR="000F5D84" w:rsidRPr="00762CDA">
        <w:rPr>
          <w:sz w:val="28"/>
          <w:szCs w:val="28"/>
        </w:rPr>
        <w:t>в залах заседаний Народного Совета Донецкой Народной Республики, Правительства Донецкой Народной Республики, в залах судебных заседаний</w:t>
      </w:r>
      <w:r w:rsidR="00D13BF0" w:rsidRPr="00762CDA">
        <w:rPr>
          <w:sz w:val="28"/>
          <w:szCs w:val="28"/>
        </w:rPr>
        <w:t xml:space="preserve"> мировых судей Донецкой Народной Республики</w:t>
      </w:r>
      <w:r w:rsidR="000F5D84" w:rsidRPr="00762CDA">
        <w:rPr>
          <w:sz w:val="28"/>
          <w:szCs w:val="28"/>
        </w:rPr>
        <w:t xml:space="preserve">, а также в залах заседаний представительных органов </w:t>
      </w:r>
      <w:r w:rsidR="000902D5" w:rsidRPr="00762CDA">
        <w:rPr>
          <w:sz w:val="28"/>
          <w:szCs w:val="28"/>
        </w:rPr>
        <w:t>муниципальных образований</w:t>
      </w:r>
      <w:r w:rsidR="000F5D84" w:rsidRPr="00762CDA">
        <w:rPr>
          <w:sz w:val="28"/>
          <w:szCs w:val="28"/>
        </w:rPr>
        <w:t>;</w:t>
      </w:r>
    </w:p>
    <w:p w14:paraId="0D3C76C3" w14:textId="5599831B" w:rsidR="000F5D84" w:rsidRPr="00762CDA" w:rsidRDefault="005A6DCC" w:rsidP="003B638F">
      <w:pPr>
        <w:pStyle w:val="ConsPlusNormal"/>
        <w:spacing w:before="360" w:after="240" w:line="276" w:lineRule="auto"/>
        <w:ind w:firstLine="720"/>
        <w:jc w:val="both"/>
        <w:rPr>
          <w:sz w:val="28"/>
          <w:szCs w:val="28"/>
        </w:rPr>
      </w:pPr>
      <w:r w:rsidRPr="00762CDA">
        <w:rPr>
          <w:sz w:val="28"/>
          <w:szCs w:val="28"/>
        </w:rPr>
        <w:t>2) </w:t>
      </w:r>
      <w:r w:rsidR="000F5D84" w:rsidRPr="00762CDA">
        <w:rPr>
          <w:sz w:val="28"/>
          <w:szCs w:val="28"/>
        </w:rPr>
        <w:t>в рабочем кабинете Главы Донецк</w:t>
      </w:r>
      <w:r w:rsidR="000902D5" w:rsidRPr="00762CDA">
        <w:rPr>
          <w:sz w:val="28"/>
          <w:szCs w:val="28"/>
        </w:rPr>
        <w:t xml:space="preserve">ой Народной Республики и в иных </w:t>
      </w:r>
      <w:r w:rsidR="000F5D84" w:rsidRPr="00762CDA">
        <w:rPr>
          <w:sz w:val="28"/>
          <w:szCs w:val="28"/>
        </w:rPr>
        <w:t>помещениях, предназначенных для проведения торжественных мероприятий (церемоний) с участием Главы Донецкой Народной Республики, в рабочих кабинетах Председателя Народного Совета Донецкой Народной Республики, Председателя Правительства Донецкой Народной Республики,</w:t>
      </w:r>
      <w:r w:rsidR="00B21A7B" w:rsidRPr="00762CDA">
        <w:rPr>
          <w:sz w:val="28"/>
          <w:szCs w:val="28"/>
        </w:rPr>
        <w:t xml:space="preserve"> заместителей Председателя Правительства Донецкой Народной Республики,</w:t>
      </w:r>
      <w:r w:rsidR="000F5D84" w:rsidRPr="00762CDA">
        <w:rPr>
          <w:sz w:val="28"/>
          <w:szCs w:val="28"/>
        </w:rPr>
        <w:t xml:space="preserve"> Руководителя Администрации Главы</w:t>
      </w:r>
      <w:r w:rsidR="000902D5" w:rsidRPr="00762CDA">
        <w:rPr>
          <w:sz w:val="28"/>
          <w:szCs w:val="28"/>
        </w:rPr>
        <w:t xml:space="preserve"> и Правительства</w:t>
      </w:r>
      <w:r w:rsidR="000F5D84" w:rsidRPr="00762CDA">
        <w:rPr>
          <w:sz w:val="28"/>
          <w:szCs w:val="28"/>
        </w:rPr>
        <w:t xml:space="preserve"> Донецкой Народной Республики, Уполномоченного по правам человека в Донецкой Народной Республике,</w:t>
      </w:r>
      <w:r w:rsidR="003B638F" w:rsidRPr="00762CDA">
        <w:rPr>
          <w:sz w:val="28"/>
          <w:szCs w:val="28"/>
        </w:rPr>
        <w:t xml:space="preserve"> Уполномоченного по защите прав предпринимателей в Донецкой Народной Республике, Уполномоченного по правам ребенка в Донецкой Народной Республике,</w:t>
      </w:r>
      <w:r w:rsidR="000F5D84" w:rsidRPr="00762CDA">
        <w:rPr>
          <w:sz w:val="28"/>
          <w:szCs w:val="28"/>
        </w:rPr>
        <w:t xml:space="preserve"> руководителей </w:t>
      </w:r>
      <w:r w:rsidR="00B21A7B" w:rsidRPr="00762CDA">
        <w:rPr>
          <w:sz w:val="28"/>
          <w:szCs w:val="28"/>
        </w:rPr>
        <w:t>исполнительных органов Донецкой Народной Республики</w:t>
      </w:r>
      <w:r w:rsidR="00637118" w:rsidRPr="00762CDA">
        <w:rPr>
          <w:sz w:val="28"/>
          <w:szCs w:val="28"/>
        </w:rPr>
        <w:t xml:space="preserve"> и иных государственных органов Донецкой Народной Республики</w:t>
      </w:r>
      <w:r w:rsidR="000F5D84" w:rsidRPr="00762CDA">
        <w:rPr>
          <w:sz w:val="28"/>
          <w:szCs w:val="28"/>
        </w:rPr>
        <w:t xml:space="preserve">, а также </w:t>
      </w:r>
      <w:r w:rsidR="00637118" w:rsidRPr="00762CDA">
        <w:rPr>
          <w:sz w:val="28"/>
          <w:szCs w:val="28"/>
        </w:rPr>
        <w:t xml:space="preserve">председателей представительных органов </w:t>
      </w:r>
      <w:r w:rsidR="00CF40AC" w:rsidRPr="00762CDA">
        <w:rPr>
          <w:sz w:val="28"/>
          <w:szCs w:val="28"/>
        </w:rPr>
        <w:t xml:space="preserve">муниципальных образований </w:t>
      </w:r>
      <w:r w:rsidR="00637118" w:rsidRPr="00762CDA">
        <w:rPr>
          <w:sz w:val="28"/>
          <w:szCs w:val="28"/>
        </w:rPr>
        <w:t xml:space="preserve">и </w:t>
      </w:r>
      <w:r w:rsidR="000F5D84" w:rsidRPr="00762CDA">
        <w:rPr>
          <w:sz w:val="28"/>
          <w:szCs w:val="28"/>
        </w:rPr>
        <w:t>глав муниципальных образований</w:t>
      </w:r>
      <w:r w:rsidR="00CA7563" w:rsidRPr="00762CDA">
        <w:rPr>
          <w:sz w:val="28"/>
          <w:szCs w:val="28"/>
        </w:rPr>
        <w:t>.</w:t>
      </w:r>
    </w:p>
    <w:p w14:paraId="63A4C957" w14:textId="21088F7A" w:rsidR="000F5D84" w:rsidRPr="00762CDA" w:rsidRDefault="00A566EB" w:rsidP="000F5D84">
      <w:pPr>
        <w:pStyle w:val="ConsPlusNormal"/>
        <w:spacing w:before="360" w:after="240" w:line="276" w:lineRule="auto"/>
        <w:ind w:firstLine="720"/>
        <w:jc w:val="both"/>
        <w:rPr>
          <w:sz w:val="28"/>
          <w:szCs w:val="28"/>
        </w:rPr>
      </w:pPr>
      <w:r w:rsidRPr="00762CDA">
        <w:rPr>
          <w:sz w:val="28"/>
          <w:szCs w:val="28"/>
        </w:rPr>
        <w:t>2. </w:t>
      </w:r>
      <w:r w:rsidR="000F5D84" w:rsidRPr="00762CDA">
        <w:rPr>
          <w:sz w:val="28"/>
          <w:szCs w:val="28"/>
        </w:rPr>
        <w:t xml:space="preserve">Государственный флаг Донецкой Народной Республики вывешен постоянно на зданиях образовательных организаций независимо от </w:t>
      </w:r>
      <w:r w:rsidR="00BF6D58" w:rsidRPr="00762CDA">
        <w:rPr>
          <w:sz w:val="28"/>
          <w:szCs w:val="28"/>
        </w:rPr>
        <w:t>фо</w:t>
      </w:r>
      <w:r w:rsidR="003E0CA0" w:rsidRPr="00762CDA">
        <w:rPr>
          <w:sz w:val="28"/>
          <w:szCs w:val="28"/>
        </w:rPr>
        <w:t>рм</w:t>
      </w:r>
      <w:r w:rsidR="000F5D84" w:rsidRPr="00762CDA">
        <w:rPr>
          <w:sz w:val="28"/>
          <w:szCs w:val="28"/>
        </w:rPr>
        <w:t xml:space="preserve"> собственности или установлен постоянно на их территориях.</w:t>
      </w:r>
    </w:p>
    <w:p w14:paraId="2970D2E5" w14:textId="77777777" w:rsidR="000F5D84" w:rsidRPr="00762CDA" w:rsidRDefault="000F5D84" w:rsidP="000F5D84">
      <w:pPr>
        <w:pStyle w:val="ConsPlusNormal"/>
        <w:spacing w:before="360" w:after="240" w:line="276" w:lineRule="auto"/>
        <w:ind w:firstLine="720"/>
        <w:jc w:val="both"/>
        <w:rPr>
          <w:b/>
          <w:sz w:val="28"/>
          <w:szCs w:val="28"/>
        </w:rPr>
      </w:pPr>
      <w:r w:rsidRPr="00762CDA">
        <w:rPr>
          <w:b/>
          <w:sz w:val="28"/>
          <w:szCs w:val="28"/>
        </w:rPr>
        <w:t>Статья 5</w:t>
      </w:r>
    </w:p>
    <w:p w14:paraId="6857648B" w14:textId="1D75E598" w:rsidR="000F5D84" w:rsidRPr="00762CDA" w:rsidRDefault="000F5D84" w:rsidP="000F5D84">
      <w:pPr>
        <w:pStyle w:val="ConsPlusNormal"/>
        <w:spacing w:before="360" w:after="240" w:line="276" w:lineRule="auto"/>
        <w:ind w:firstLine="720"/>
        <w:jc w:val="both"/>
        <w:rPr>
          <w:sz w:val="28"/>
          <w:szCs w:val="28"/>
        </w:rPr>
      </w:pPr>
      <w:r w:rsidRPr="00762CDA">
        <w:rPr>
          <w:sz w:val="28"/>
          <w:szCs w:val="28"/>
        </w:rPr>
        <w:t xml:space="preserve">Государственный флаг Донецкой Народной Республики размещается на транспортных средствах Главы Донецкой Народной Республики, Председателя Народного Совета Донецкой Народной Республики, Председателя Правительства Донецкой Народной </w:t>
      </w:r>
      <w:r w:rsidR="00CA7563" w:rsidRPr="00762CDA">
        <w:rPr>
          <w:sz w:val="28"/>
          <w:szCs w:val="28"/>
        </w:rPr>
        <w:t>Республики</w:t>
      </w:r>
      <w:r w:rsidRPr="00762CDA">
        <w:rPr>
          <w:sz w:val="28"/>
          <w:szCs w:val="28"/>
        </w:rPr>
        <w:t>.</w:t>
      </w:r>
    </w:p>
    <w:p w14:paraId="054FEC4E" w14:textId="77777777" w:rsidR="00A3020E" w:rsidRPr="00762CDA" w:rsidRDefault="00A3020E">
      <w:pPr>
        <w:rPr>
          <w:rFonts w:ascii="Times New Roman" w:hAnsi="Times New Roman" w:cs="Times New Roman"/>
          <w:b/>
          <w:sz w:val="28"/>
          <w:szCs w:val="28"/>
        </w:rPr>
      </w:pPr>
      <w:r w:rsidRPr="00762CDA">
        <w:rPr>
          <w:b/>
          <w:sz w:val="28"/>
          <w:szCs w:val="28"/>
        </w:rPr>
        <w:br w:type="page"/>
      </w:r>
    </w:p>
    <w:p w14:paraId="7BB92207" w14:textId="2F3AFEDB" w:rsidR="000F5D84" w:rsidRPr="00762CDA" w:rsidRDefault="000F5D84" w:rsidP="00E64989">
      <w:pPr>
        <w:pStyle w:val="ConsPlusNormal"/>
        <w:spacing w:before="360" w:after="240" w:line="276" w:lineRule="auto"/>
        <w:ind w:firstLine="709"/>
        <w:jc w:val="both"/>
        <w:rPr>
          <w:b/>
          <w:sz w:val="28"/>
          <w:szCs w:val="28"/>
        </w:rPr>
      </w:pPr>
      <w:r w:rsidRPr="00762CDA">
        <w:rPr>
          <w:b/>
          <w:sz w:val="28"/>
          <w:szCs w:val="28"/>
        </w:rPr>
        <w:lastRenderedPageBreak/>
        <w:t>Статья 6</w:t>
      </w:r>
    </w:p>
    <w:p w14:paraId="085B5837" w14:textId="49B2CE13" w:rsidR="000F5D84" w:rsidRPr="00762CDA" w:rsidRDefault="00A566EB" w:rsidP="00E64989">
      <w:pPr>
        <w:pStyle w:val="ConsPlusNormal"/>
        <w:spacing w:before="360" w:after="240" w:line="276" w:lineRule="auto"/>
        <w:ind w:firstLine="709"/>
        <w:jc w:val="both"/>
        <w:rPr>
          <w:sz w:val="28"/>
          <w:szCs w:val="28"/>
        </w:rPr>
      </w:pPr>
      <w:r w:rsidRPr="00762CDA">
        <w:rPr>
          <w:sz w:val="28"/>
          <w:szCs w:val="28"/>
        </w:rPr>
        <w:t>1. </w:t>
      </w:r>
      <w:r w:rsidR="000F5D84" w:rsidRPr="00762CDA">
        <w:rPr>
          <w:sz w:val="28"/>
          <w:szCs w:val="28"/>
        </w:rPr>
        <w:t xml:space="preserve">Государственный флаг Донецкой Народной Республики поднимается (устанавливается) во время официальных церемоний и других торжественных мероприятий, проводимых </w:t>
      </w:r>
      <w:r w:rsidR="002E6D1B" w:rsidRPr="00762CDA">
        <w:rPr>
          <w:sz w:val="28"/>
          <w:szCs w:val="28"/>
        </w:rPr>
        <w:t xml:space="preserve">государственными </w:t>
      </w:r>
      <w:r w:rsidR="000F5D84" w:rsidRPr="00762CDA">
        <w:rPr>
          <w:sz w:val="28"/>
          <w:szCs w:val="28"/>
        </w:rPr>
        <w:t xml:space="preserve">органами </w:t>
      </w:r>
      <w:r w:rsidR="00B21A7B" w:rsidRPr="00762CDA">
        <w:rPr>
          <w:sz w:val="28"/>
          <w:szCs w:val="28"/>
        </w:rPr>
        <w:t>Донецкой Народной Республики</w:t>
      </w:r>
      <w:r w:rsidR="000F5D84" w:rsidRPr="00762CDA">
        <w:rPr>
          <w:sz w:val="28"/>
          <w:szCs w:val="28"/>
        </w:rPr>
        <w:t xml:space="preserve"> и органами местного самоуправления</w:t>
      </w:r>
      <w:r w:rsidR="00B21A7B" w:rsidRPr="00762CDA">
        <w:rPr>
          <w:sz w:val="28"/>
          <w:szCs w:val="28"/>
        </w:rPr>
        <w:t xml:space="preserve"> в Донецкой Народной Республике</w:t>
      </w:r>
      <w:r w:rsidR="000F5D84" w:rsidRPr="00762CDA">
        <w:rPr>
          <w:sz w:val="28"/>
          <w:szCs w:val="28"/>
        </w:rPr>
        <w:t>.</w:t>
      </w:r>
    </w:p>
    <w:p w14:paraId="3353D839" w14:textId="5536B3CA" w:rsidR="000F5D84" w:rsidRPr="00762CDA" w:rsidRDefault="00A566EB" w:rsidP="00E64989">
      <w:pPr>
        <w:pStyle w:val="ConsPlusNormal"/>
        <w:spacing w:before="360" w:after="240" w:line="276" w:lineRule="auto"/>
        <w:ind w:firstLine="709"/>
        <w:jc w:val="both"/>
        <w:rPr>
          <w:sz w:val="28"/>
          <w:szCs w:val="28"/>
        </w:rPr>
      </w:pPr>
      <w:r w:rsidRPr="00762CDA">
        <w:rPr>
          <w:sz w:val="28"/>
          <w:szCs w:val="28"/>
        </w:rPr>
        <w:t>2. </w:t>
      </w:r>
      <w:r w:rsidR="000F5D84" w:rsidRPr="00762CDA">
        <w:rPr>
          <w:sz w:val="28"/>
          <w:szCs w:val="28"/>
        </w:rPr>
        <w:t xml:space="preserve">Государственный флаг Донецкой Народной Республики может быть поднят (установлен) во время торжественных мероприятий, проводимых организациями независимо от </w:t>
      </w:r>
      <w:r w:rsidR="00CF40AC" w:rsidRPr="00762CDA">
        <w:rPr>
          <w:sz w:val="28"/>
          <w:szCs w:val="28"/>
        </w:rPr>
        <w:t>организационно</w:t>
      </w:r>
      <w:r w:rsidR="00C146F5" w:rsidRPr="00762CDA">
        <w:rPr>
          <w:sz w:val="28"/>
          <w:szCs w:val="28"/>
        </w:rPr>
        <w:t>-</w:t>
      </w:r>
      <w:r w:rsidR="00CF40AC" w:rsidRPr="00762CDA">
        <w:rPr>
          <w:sz w:val="28"/>
          <w:szCs w:val="28"/>
        </w:rPr>
        <w:t xml:space="preserve">правовой формы и </w:t>
      </w:r>
      <w:r w:rsidR="000F5D84" w:rsidRPr="00762CDA">
        <w:rPr>
          <w:sz w:val="28"/>
          <w:szCs w:val="28"/>
        </w:rPr>
        <w:t>форм</w:t>
      </w:r>
      <w:r w:rsidR="00C146F5" w:rsidRPr="00762CDA">
        <w:rPr>
          <w:sz w:val="28"/>
          <w:szCs w:val="28"/>
        </w:rPr>
        <w:t>ы</w:t>
      </w:r>
      <w:r w:rsidR="000F5D84" w:rsidRPr="00762CDA">
        <w:rPr>
          <w:sz w:val="28"/>
          <w:szCs w:val="28"/>
        </w:rPr>
        <w:t xml:space="preserve"> собственности, а также во время семейных торжеств.</w:t>
      </w:r>
    </w:p>
    <w:p w14:paraId="5828A594" w14:textId="6A8D4AD8" w:rsidR="000F5D84" w:rsidRPr="00762CDA" w:rsidRDefault="00A566EB" w:rsidP="00E64989">
      <w:pPr>
        <w:pStyle w:val="ConsPlusNormal"/>
        <w:spacing w:before="360" w:after="240" w:line="276" w:lineRule="auto"/>
        <w:ind w:firstLine="709"/>
        <w:jc w:val="both"/>
        <w:rPr>
          <w:sz w:val="28"/>
          <w:szCs w:val="28"/>
        </w:rPr>
      </w:pPr>
      <w:r w:rsidRPr="00762CDA">
        <w:rPr>
          <w:sz w:val="28"/>
          <w:szCs w:val="28"/>
        </w:rPr>
        <w:t>3. </w:t>
      </w:r>
      <w:r w:rsidR="000F5D84" w:rsidRPr="00762CDA">
        <w:rPr>
          <w:sz w:val="28"/>
          <w:szCs w:val="28"/>
        </w:rPr>
        <w:t>Государственный флаг Донецкой Народной Республики поднимается (устанавливается) во время массовых мероприятий (в том числе спортивных и физкультурно-оздоровительных), проводимых образовательными</w:t>
      </w:r>
      <w:r w:rsidR="0022448D" w:rsidRPr="00762CDA">
        <w:rPr>
          <w:sz w:val="28"/>
          <w:szCs w:val="28"/>
        </w:rPr>
        <w:t xml:space="preserve"> </w:t>
      </w:r>
      <w:r w:rsidR="000F5D84" w:rsidRPr="00762CDA">
        <w:rPr>
          <w:sz w:val="28"/>
          <w:szCs w:val="28"/>
        </w:rPr>
        <w:t xml:space="preserve">организациями независимо от </w:t>
      </w:r>
      <w:r w:rsidR="00CF40AC" w:rsidRPr="00762CDA">
        <w:rPr>
          <w:sz w:val="28"/>
          <w:szCs w:val="28"/>
        </w:rPr>
        <w:t xml:space="preserve">организационно-правовой формы и </w:t>
      </w:r>
      <w:r w:rsidR="000F5D84" w:rsidRPr="00762CDA">
        <w:rPr>
          <w:sz w:val="28"/>
          <w:szCs w:val="28"/>
        </w:rPr>
        <w:t>форм</w:t>
      </w:r>
      <w:r w:rsidR="00C146F5" w:rsidRPr="00762CDA">
        <w:rPr>
          <w:sz w:val="28"/>
          <w:szCs w:val="28"/>
        </w:rPr>
        <w:t>ы</w:t>
      </w:r>
      <w:r w:rsidR="000F5D84" w:rsidRPr="00762CDA">
        <w:rPr>
          <w:sz w:val="28"/>
          <w:szCs w:val="28"/>
        </w:rPr>
        <w:t xml:space="preserve"> собственности.</w:t>
      </w:r>
    </w:p>
    <w:p w14:paraId="1917A857" w14:textId="77777777" w:rsidR="00883502" w:rsidRPr="00762CDA" w:rsidRDefault="00883502" w:rsidP="00E64989">
      <w:pPr>
        <w:pStyle w:val="ConsPlusNormal"/>
        <w:spacing w:before="360" w:after="240" w:line="276" w:lineRule="auto"/>
        <w:ind w:firstLine="709"/>
        <w:jc w:val="both"/>
        <w:rPr>
          <w:sz w:val="28"/>
          <w:szCs w:val="28"/>
        </w:rPr>
      </w:pPr>
      <w:r w:rsidRPr="00762CDA">
        <w:rPr>
          <w:sz w:val="28"/>
          <w:szCs w:val="28"/>
        </w:rPr>
        <w:t>4. Государственный флаг Донецкой Народной Республики вывешивается на зданиях (либо поднимается на мачтах (флагштоках) и в помещениях, в которых проводится голосование в дни выборов и референдума – в дни проведения выборов Главы Донецкой Народной Республики, депутатов Народного Совета Донецкой Народной Республики, депутатов органов местного самоуправления, референдума Донецкой Народной Республики и местных референдумов.</w:t>
      </w:r>
    </w:p>
    <w:p w14:paraId="313F160E" w14:textId="797784B0" w:rsidR="001557B2" w:rsidRPr="00762CDA" w:rsidRDefault="00A566EB" w:rsidP="00E64989">
      <w:pPr>
        <w:pStyle w:val="ConsPlusNormal"/>
        <w:spacing w:before="360" w:after="240" w:line="276" w:lineRule="auto"/>
        <w:ind w:firstLine="709"/>
        <w:jc w:val="both"/>
        <w:rPr>
          <w:sz w:val="28"/>
          <w:szCs w:val="28"/>
        </w:rPr>
      </w:pPr>
      <w:r w:rsidRPr="00762CDA">
        <w:rPr>
          <w:sz w:val="28"/>
          <w:szCs w:val="28"/>
        </w:rPr>
        <w:t>5. </w:t>
      </w:r>
      <w:r w:rsidR="001557B2" w:rsidRPr="00762CDA">
        <w:rPr>
          <w:sz w:val="28"/>
          <w:szCs w:val="28"/>
        </w:rPr>
        <w:t xml:space="preserve">Допускается использование Государственного флага Донецкой Народной Республики, в том числе его изображения, гражданами, </w:t>
      </w:r>
      <w:r w:rsidR="009F3884" w:rsidRPr="00762CDA">
        <w:rPr>
          <w:sz w:val="28"/>
          <w:szCs w:val="28"/>
        </w:rPr>
        <w:t>организациями независимо от организационно-правовой формы и формы собственности</w:t>
      </w:r>
      <w:r w:rsidR="001557B2" w:rsidRPr="00762CDA">
        <w:rPr>
          <w:sz w:val="28"/>
          <w:szCs w:val="28"/>
        </w:rPr>
        <w:t xml:space="preserve"> в иных случаях, если такое использование не является надругательством над Государственным флагом Донецкой Народной Республики.</w:t>
      </w:r>
    </w:p>
    <w:p w14:paraId="02E0B319" w14:textId="06FCC541" w:rsidR="000F5D84" w:rsidRPr="00762CDA" w:rsidRDefault="00A566EB" w:rsidP="00E64989">
      <w:pPr>
        <w:pStyle w:val="ConsPlusNormal"/>
        <w:spacing w:before="360" w:after="240" w:line="276" w:lineRule="auto"/>
        <w:ind w:firstLine="709"/>
        <w:jc w:val="both"/>
        <w:rPr>
          <w:sz w:val="28"/>
          <w:szCs w:val="28"/>
        </w:rPr>
      </w:pPr>
      <w:r w:rsidRPr="00762CDA">
        <w:rPr>
          <w:sz w:val="28"/>
          <w:szCs w:val="28"/>
        </w:rPr>
        <w:t>6. </w:t>
      </w:r>
      <w:r w:rsidR="000F5D84" w:rsidRPr="00762CDA">
        <w:rPr>
          <w:sz w:val="28"/>
          <w:szCs w:val="28"/>
        </w:rPr>
        <w:t xml:space="preserve">В случаях, не предусмотренных настоящим Законом, Государственный флаг Донецкой Народной Республики может быть поднят (установлен) </w:t>
      </w:r>
      <w:r w:rsidR="00431C88" w:rsidRPr="00762CDA">
        <w:rPr>
          <w:sz w:val="28"/>
          <w:szCs w:val="28"/>
        </w:rPr>
        <w:t xml:space="preserve">на основании распоряжения </w:t>
      </w:r>
      <w:r w:rsidR="000F5D84" w:rsidRPr="00762CDA">
        <w:rPr>
          <w:sz w:val="28"/>
          <w:szCs w:val="28"/>
        </w:rPr>
        <w:t>Главы Донецкой Народной Республики.</w:t>
      </w:r>
    </w:p>
    <w:p w14:paraId="55374365" w14:textId="77777777" w:rsidR="00A3020E" w:rsidRPr="00762CDA" w:rsidRDefault="00A3020E">
      <w:pPr>
        <w:rPr>
          <w:rFonts w:ascii="Times New Roman" w:hAnsi="Times New Roman" w:cs="Times New Roman"/>
          <w:b/>
          <w:sz w:val="28"/>
          <w:szCs w:val="28"/>
        </w:rPr>
      </w:pPr>
      <w:r w:rsidRPr="00762CDA">
        <w:rPr>
          <w:b/>
          <w:sz w:val="28"/>
          <w:szCs w:val="28"/>
        </w:rPr>
        <w:br w:type="page"/>
      </w:r>
    </w:p>
    <w:p w14:paraId="0143883F" w14:textId="66293085" w:rsidR="000F5D84" w:rsidRPr="00762CDA" w:rsidRDefault="000F5D84" w:rsidP="000F5D84">
      <w:pPr>
        <w:pStyle w:val="ConsPlusNormal"/>
        <w:spacing w:before="360" w:after="240" w:line="276" w:lineRule="auto"/>
        <w:ind w:firstLine="720"/>
        <w:jc w:val="both"/>
        <w:rPr>
          <w:b/>
          <w:sz w:val="28"/>
          <w:szCs w:val="28"/>
        </w:rPr>
      </w:pPr>
      <w:r w:rsidRPr="00762CDA">
        <w:rPr>
          <w:b/>
          <w:sz w:val="28"/>
          <w:szCs w:val="28"/>
        </w:rPr>
        <w:lastRenderedPageBreak/>
        <w:t>Статья 7</w:t>
      </w:r>
    </w:p>
    <w:p w14:paraId="16CE9B47" w14:textId="77777777" w:rsidR="000F5D84" w:rsidRPr="00762CDA" w:rsidRDefault="000F5D84" w:rsidP="000F5D84">
      <w:pPr>
        <w:pStyle w:val="ConsPlusNormal"/>
        <w:spacing w:before="360" w:after="240" w:line="276" w:lineRule="auto"/>
        <w:ind w:firstLine="720"/>
        <w:jc w:val="both"/>
        <w:rPr>
          <w:sz w:val="28"/>
          <w:szCs w:val="28"/>
        </w:rPr>
      </w:pPr>
      <w:r w:rsidRPr="00762CDA">
        <w:rPr>
          <w:sz w:val="28"/>
          <w:szCs w:val="28"/>
        </w:rPr>
        <w:t>В дни траура в верхней части древка Государственного флага Донецкой Народной Республики крепится черная лента, длина которой равна длине полотнища флага. Государственный флаг Донецкой Народной Республики, поднятый на мачте (флагштоке), приспускается до половины высоты мачты (флагштока).</w:t>
      </w:r>
    </w:p>
    <w:p w14:paraId="0232F9F3" w14:textId="77777777" w:rsidR="000F5D84" w:rsidRPr="00762CDA" w:rsidRDefault="000F5D84" w:rsidP="000F5D84">
      <w:pPr>
        <w:pStyle w:val="ConsPlusNormal"/>
        <w:spacing w:before="360" w:after="240" w:line="276" w:lineRule="auto"/>
        <w:ind w:firstLine="720"/>
        <w:jc w:val="both"/>
        <w:rPr>
          <w:b/>
          <w:sz w:val="28"/>
          <w:szCs w:val="28"/>
        </w:rPr>
      </w:pPr>
      <w:r w:rsidRPr="00762CDA">
        <w:rPr>
          <w:b/>
          <w:sz w:val="28"/>
          <w:szCs w:val="28"/>
        </w:rPr>
        <w:t xml:space="preserve">Статья </w:t>
      </w:r>
      <w:r w:rsidRPr="00762CDA">
        <w:rPr>
          <w:b/>
          <w:sz w:val="28"/>
        </w:rPr>
        <w:t>8</w:t>
      </w:r>
    </w:p>
    <w:p w14:paraId="78AB816C" w14:textId="314B6990" w:rsidR="000F5D84" w:rsidRPr="00762CDA" w:rsidRDefault="00A566EB" w:rsidP="000F5D84">
      <w:pPr>
        <w:pStyle w:val="ConsPlusNormal"/>
        <w:spacing w:before="360" w:after="240" w:line="276" w:lineRule="auto"/>
        <w:ind w:firstLine="720"/>
        <w:jc w:val="both"/>
        <w:rPr>
          <w:sz w:val="28"/>
          <w:szCs w:val="28"/>
        </w:rPr>
      </w:pPr>
      <w:bookmarkStart w:id="3" w:name="bookmark2"/>
      <w:bookmarkStart w:id="4" w:name="bookmark3"/>
      <w:r w:rsidRPr="00762CDA">
        <w:rPr>
          <w:sz w:val="28"/>
          <w:szCs w:val="28"/>
        </w:rPr>
        <w:t>1. </w:t>
      </w:r>
      <w:r w:rsidR="000F5D84" w:rsidRPr="00762CDA">
        <w:rPr>
          <w:sz w:val="28"/>
          <w:szCs w:val="28"/>
        </w:rPr>
        <w:t xml:space="preserve">Флаги муниципальных образований, организаций независимо от </w:t>
      </w:r>
      <w:r w:rsidR="00CC2EA7" w:rsidRPr="00762CDA">
        <w:rPr>
          <w:sz w:val="28"/>
          <w:szCs w:val="28"/>
        </w:rPr>
        <w:t xml:space="preserve">организационно-правовой </w:t>
      </w:r>
      <w:r w:rsidR="000F5D84" w:rsidRPr="00762CDA">
        <w:rPr>
          <w:sz w:val="28"/>
          <w:szCs w:val="28"/>
        </w:rPr>
        <w:t>форм</w:t>
      </w:r>
      <w:r w:rsidR="00CC2EA7" w:rsidRPr="00762CDA">
        <w:rPr>
          <w:sz w:val="28"/>
          <w:szCs w:val="28"/>
        </w:rPr>
        <w:t>ы и форм</w:t>
      </w:r>
      <w:r w:rsidR="003E0CA0" w:rsidRPr="00762CDA">
        <w:rPr>
          <w:sz w:val="28"/>
          <w:szCs w:val="28"/>
        </w:rPr>
        <w:t>ы</w:t>
      </w:r>
      <w:r w:rsidR="000F5D84" w:rsidRPr="00762CDA">
        <w:rPr>
          <w:sz w:val="28"/>
          <w:szCs w:val="28"/>
        </w:rPr>
        <w:t xml:space="preserve"> собственности не могут быть идентичны Государственному флагу Донецкой Народной Республики.</w:t>
      </w:r>
      <w:bookmarkEnd w:id="3"/>
      <w:bookmarkEnd w:id="4"/>
    </w:p>
    <w:p w14:paraId="66910DB1" w14:textId="792A4706" w:rsidR="000F5D84" w:rsidRPr="00762CDA" w:rsidRDefault="00A566EB" w:rsidP="000F5D84">
      <w:pPr>
        <w:pStyle w:val="ConsPlusNormal"/>
        <w:spacing w:before="360" w:after="240" w:line="276" w:lineRule="auto"/>
        <w:ind w:firstLine="720"/>
        <w:jc w:val="both"/>
        <w:rPr>
          <w:sz w:val="28"/>
          <w:szCs w:val="28"/>
        </w:rPr>
      </w:pPr>
      <w:r w:rsidRPr="00762CDA">
        <w:rPr>
          <w:sz w:val="28"/>
          <w:szCs w:val="28"/>
        </w:rPr>
        <w:t>2. </w:t>
      </w:r>
      <w:r w:rsidR="000F5D84" w:rsidRPr="00762CDA">
        <w:rPr>
          <w:sz w:val="28"/>
          <w:szCs w:val="28"/>
        </w:rPr>
        <w:t xml:space="preserve">Государственный флаг Донецкой Народной Республики не может использоваться в качестве геральдической основы флагов муниципальных образований, организаций независимо от </w:t>
      </w:r>
      <w:r w:rsidR="00C146F5" w:rsidRPr="00762CDA">
        <w:rPr>
          <w:sz w:val="28"/>
          <w:szCs w:val="28"/>
        </w:rPr>
        <w:t xml:space="preserve">организационно-правовой формы и </w:t>
      </w:r>
      <w:r w:rsidR="000F5D84" w:rsidRPr="00762CDA">
        <w:rPr>
          <w:sz w:val="28"/>
          <w:szCs w:val="28"/>
        </w:rPr>
        <w:t>форм</w:t>
      </w:r>
      <w:r w:rsidR="009F3884" w:rsidRPr="00762CDA">
        <w:rPr>
          <w:sz w:val="28"/>
          <w:szCs w:val="28"/>
        </w:rPr>
        <w:t>ы</w:t>
      </w:r>
      <w:r w:rsidR="000F5D84" w:rsidRPr="00762CDA">
        <w:rPr>
          <w:sz w:val="28"/>
          <w:szCs w:val="28"/>
        </w:rPr>
        <w:t xml:space="preserve"> собственности.</w:t>
      </w:r>
    </w:p>
    <w:p w14:paraId="77E7C14D" w14:textId="5F1F812F" w:rsidR="00075B5D" w:rsidRPr="00762CDA" w:rsidRDefault="00A566EB" w:rsidP="006F5BC1">
      <w:pPr>
        <w:pStyle w:val="ConsPlusNormal"/>
        <w:spacing w:before="360" w:after="240" w:line="276" w:lineRule="auto"/>
        <w:ind w:firstLine="709"/>
        <w:jc w:val="both"/>
        <w:rPr>
          <w:sz w:val="28"/>
          <w:szCs w:val="28"/>
        </w:rPr>
      </w:pPr>
      <w:r w:rsidRPr="00762CDA">
        <w:rPr>
          <w:sz w:val="28"/>
          <w:szCs w:val="28"/>
        </w:rPr>
        <w:t>3. </w:t>
      </w:r>
      <w:r w:rsidR="00075B5D" w:rsidRPr="00762CDA">
        <w:rPr>
          <w:sz w:val="28"/>
          <w:szCs w:val="28"/>
        </w:rPr>
        <w:t xml:space="preserve">Изображение Государственного флага Донецкой Народной Республики может быть использовано в качестве элемента или геральдической основы государственных наград Донецкой Народной Республики, а также геральдических знаков </w:t>
      </w:r>
      <w:r w:rsidR="0062544E" w:rsidRPr="00762CDA">
        <w:rPr>
          <w:sz w:val="28"/>
          <w:szCs w:val="28"/>
        </w:rPr>
        <w:t>–</w:t>
      </w:r>
      <w:r w:rsidR="00075B5D" w:rsidRPr="00762CDA">
        <w:rPr>
          <w:sz w:val="28"/>
          <w:szCs w:val="28"/>
        </w:rPr>
        <w:t xml:space="preserve"> эмблем и флагов </w:t>
      </w:r>
      <w:r w:rsidR="0007258A" w:rsidRPr="00762CDA">
        <w:rPr>
          <w:sz w:val="28"/>
          <w:szCs w:val="28"/>
        </w:rPr>
        <w:t>исполнительных органов Донецкой Народной Республики</w:t>
      </w:r>
      <w:r w:rsidR="00075B5D" w:rsidRPr="00762CDA">
        <w:rPr>
          <w:sz w:val="28"/>
          <w:szCs w:val="28"/>
        </w:rPr>
        <w:t>.</w:t>
      </w:r>
    </w:p>
    <w:p w14:paraId="1E7EF0F4" w14:textId="77777777" w:rsidR="00075B5D" w:rsidRPr="00762CDA" w:rsidRDefault="00075B5D" w:rsidP="00075B5D">
      <w:pPr>
        <w:pStyle w:val="ConsPlusNormal"/>
        <w:spacing w:before="360" w:after="240" w:line="276" w:lineRule="auto"/>
        <w:ind w:firstLine="720"/>
        <w:jc w:val="both"/>
        <w:rPr>
          <w:b/>
          <w:sz w:val="28"/>
          <w:szCs w:val="28"/>
        </w:rPr>
      </w:pPr>
      <w:r w:rsidRPr="00762CDA">
        <w:rPr>
          <w:b/>
          <w:sz w:val="28"/>
          <w:szCs w:val="28"/>
        </w:rPr>
        <w:t>Статья 9</w:t>
      </w:r>
    </w:p>
    <w:p w14:paraId="2FF4B479" w14:textId="78D3C6CA" w:rsidR="00E52065" w:rsidRPr="00762CDA" w:rsidRDefault="00A566EB" w:rsidP="00304C20">
      <w:pPr>
        <w:pStyle w:val="ConsPlusNormal"/>
        <w:spacing w:before="360" w:after="240" w:line="276" w:lineRule="auto"/>
        <w:ind w:firstLine="720"/>
        <w:jc w:val="both"/>
        <w:rPr>
          <w:sz w:val="28"/>
          <w:szCs w:val="28"/>
        </w:rPr>
      </w:pPr>
      <w:r w:rsidRPr="00762CDA">
        <w:rPr>
          <w:sz w:val="28"/>
          <w:szCs w:val="28"/>
        </w:rPr>
        <w:t>1. </w:t>
      </w:r>
      <w:r w:rsidR="00E52065" w:rsidRPr="00762CDA">
        <w:rPr>
          <w:sz w:val="28"/>
          <w:szCs w:val="28"/>
        </w:rPr>
        <w:t xml:space="preserve">Одновременное размещение Государственного флага Российской Федерации и Государственного флага Донецкой Народной Республики осуществляется в соответствии с </w:t>
      </w:r>
      <w:hyperlink r:id="rId10" w:history="1">
        <w:r w:rsidR="00E52065" w:rsidRPr="00483521">
          <w:rPr>
            <w:rStyle w:val="af0"/>
            <w:sz w:val="28"/>
            <w:szCs w:val="28"/>
          </w:rPr>
          <w:t xml:space="preserve">Федеральным конституционным законом </w:t>
        </w:r>
        <w:r w:rsidR="00E52065" w:rsidRPr="00483521">
          <w:rPr>
            <w:rStyle w:val="af0"/>
            <w:sz w:val="28"/>
            <w:szCs w:val="28"/>
          </w:rPr>
          <w:br/>
          <w:t xml:space="preserve">от 25 декабря 2000 года </w:t>
        </w:r>
        <w:r w:rsidR="001557B2" w:rsidRPr="00483521">
          <w:rPr>
            <w:rStyle w:val="af0"/>
            <w:sz w:val="28"/>
            <w:szCs w:val="28"/>
          </w:rPr>
          <w:t>№ 1-ФКЗ «</w:t>
        </w:r>
        <w:r w:rsidR="00E52065" w:rsidRPr="00483521">
          <w:rPr>
            <w:rStyle w:val="af0"/>
            <w:sz w:val="28"/>
            <w:szCs w:val="28"/>
          </w:rPr>
          <w:t>О Государственном флаге Российской Федерации</w:t>
        </w:r>
        <w:r w:rsidR="00304C20" w:rsidRPr="00483521">
          <w:rPr>
            <w:rStyle w:val="af0"/>
            <w:sz w:val="28"/>
            <w:szCs w:val="28"/>
          </w:rPr>
          <w:t>»</w:t>
        </w:r>
      </w:hyperlink>
      <w:r w:rsidR="00E52065" w:rsidRPr="00762CDA">
        <w:rPr>
          <w:sz w:val="28"/>
          <w:szCs w:val="28"/>
        </w:rPr>
        <w:t>.</w:t>
      </w:r>
    </w:p>
    <w:p w14:paraId="5A1DC468" w14:textId="0AC2336E" w:rsidR="0089658C" w:rsidRPr="00762CDA" w:rsidRDefault="00A566EB" w:rsidP="00304C20">
      <w:pPr>
        <w:pStyle w:val="ConsPlusNormal"/>
        <w:spacing w:before="360" w:after="240" w:line="276" w:lineRule="auto"/>
        <w:ind w:firstLine="720"/>
        <w:jc w:val="both"/>
        <w:rPr>
          <w:sz w:val="28"/>
          <w:szCs w:val="28"/>
        </w:rPr>
      </w:pPr>
      <w:r w:rsidRPr="00762CDA">
        <w:rPr>
          <w:sz w:val="28"/>
          <w:szCs w:val="28"/>
        </w:rPr>
        <w:t>2. </w:t>
      </w:r>
      <w:r w:rsidR="0089658C" w:rsidRPr="00762CDA">
        <w:rPr>
          <w:sz w:val="28"/>
          <w:szCs w:val="28"/>
        </w:rPr>
        <w:t xml:space="preserve">При одновременном размещении Государственного флага Донецкой Народной Республики и флагов других субъектов Российской Федерации на территории Донецкой Народной Республики последовательность их расположения определяется слева направо, если стоять к ним лицом, в порядке расположения названий субъектов Российской Федерации </w:t>
      </w:r>
      <w:r w:rsidR="004271E3" w:rsidRPr="00762CDA">
        <w:rPr>
          <w:sz w:val="28"/>
          <w:szCs w:val="28"/>
        </w:rPr>
        <w:t xml:space="preserve">согласно русскому алфавиту. </w:t>
      </w:r>
    </w:p>
    <w:p w14:paraId="273944CE" w14:textId="77777777" w:rsidR="00883502" w:rsidRPr="00762CDA" w:rsidRDefault="00883502" w:rsidP="00883502">
      <w:pPr>
        <w:pStyle w:val="ConsPlusNormal"/>
        <w:spacing w:before="360" w:after="240" w:line="276" w:lineRule="auto"/>
        <w:ind w:firstLine="720"/>
        <w:jc w:val="both"/>
        <w:rPr>
          <w:sz w:val="28"/>
          <w:szCs w:val="28"/>
        </w:rPr>
      </w:pPr>
      <w:r w:rsidRPr="00762CDA">
        <w:rPr>
          <w:sz w:val="28"/>
          <w:szCs w:val="28"/>
        </w:rPr>
        <w:lastRenderedPageBreak/>
        <w:t>3. При одновременном размещении Государственного флага Донецкой Народной Республики и флага муниципального образования, общественного объединения, предприятия, учреждения и организации независимо от организационно-правовой формы и формы собственности на территории Донецкой Народной Республики Государственный флаг Донецкой Народной Республики располагается с левой стороны от другого флага, если стоять к ним лицом. При одновременном размещении нечетного числа флагов Государственный флаг Донецкой Народной Республики располагается в центре, а при размещении четного числа флагов (но более двух) – левее центра.</w:t>
      </w:r>
    </w:p>
    <w:p w14:paraId="5B114B2E" w14:textId="77777777" w:rsidR="00883502" w:rsidRPr="00762CDA" w:rsidRDefault="00883502" w:rsidP="00883502">
      <w:pPr>
        <w:pStyle w:val="ConsPlusNormal"/>
        <w:spacing w:before="360" w:after="240" w:line="276" w:lineRule="auto"/>
        <w:ind w:firstLine="720"/>
        <w:jc w:val="both"/>
        <w:rPr>
          <w:sz w:val="28"/>
          <w:szCs w:val="28"/>
        </w:rPr>
      </w:pPr>
      <w:r w:rsidRPr="00762CDA">
        <w:rPr>
          <w:sz w:val="28"/>
          <w:szCs w:val="28"/>
        </w:rPr>
        <w:t xml:space="preserve">4. При одновременном размещении Государственного флага Донецкой Народной Республики и флага муниципального образования, общественного объединения, предприятия, учреждения и организации независимо от организационно-правовой формы и формы собственности на территории Донецкой Народной Республики размер флага муниципального образования, общественного объединения, предприятия, учреждения и организации независимо от организационно-правовой формы и формы собственности не может превышать размер Государственного флага Донецкой Народной Республики, а высота подъема Государственного флага Донецкой Народной Республики не может быть меньше высоты подъема других флагов. </w:t>
      </w:r>
    </w:p>
    <w:p w14:paraId="44EF740C" w14:textId="74D9973B" w:rsidR="000F5D84" w:rsidRPr="00762CDA" w:rsidRDefault="000F5D84" w:rsidP="000F5D84">
      <w:pPr>
        <w:pStyle w:val="ConsPlusNormal"/>
        <w:spacing w:before="360" w:after="240" w:line="276" w:lineRule="auto"/>
        <w:ind w:firstLine="720"/>
        <w:jc w:val="both"/>
        <w:rPr>
          <w:b/>
          <w:sz w:val="28"/>
          <w:szCs w:val="28"/>
        </w:rPr>
      </w:pPr>
      <w:r w:rsidRPr="00762CDA">
        <w:rPr>
          <w:b/>
          <w:sz w:val="28"/>
          <w:szCs w:val="28"/>
        </w:rPr>
        <w:t xml:space="preserve">Статья </w:t>
      </w:r>
      <w:r w:rsidR="004763B5" w:rsidRPr="00762CDA">
        <w:rPr>
          <w:b/>
          <w:sz w:val="28"/>
          <w:szCs w:val="28"/>
        </w:rPr>
        <w:t>10</w:t>
      </w:r>
    </w:p>
    <w:p w14:paraId="3143C09C" w14:textId="4A8BB141" w:rsidR="000F5D84" w:rsidRPr="00762CDA" w:rsidRDefault="00A566EB" w:rsidP="000F5D84">
      <w:pPr>
        <w:pStyle w:val="ConsPlusNormal"/>
        <w:spacing w:before="360" w:after="240" w:line="276" w:lineRule="auto"/>
        <w:ind w:firstLine="720"/>
        <w:jc w:val="both"/>
        <w:rPr>
          <w:sz w:val="28"/>
          <w:szCs w:val="28"/>
        </w:rPr>
      </w:pPr>
      <w:r w:rsidRPr="00762CDA">
        <w:rPr>
          <w:sz w:val="28"/>
          <w:szCs w:val="28"/>
        </w:rPr>
        <w:t>1. </w:t>
      </w:r>
      <w:r w:rsidR="000F5D84" w:rsidRPr="00762CDA">
        <w:rPr>
          <w:sz w:val="28"/>
          <w:szCs w:val="28"/>
        </w:rPr>
        <w:t xml:space="preserve">Граждане </w:t>
      </w:r>
      <w:r w:rsidR="0015318B" w:rsidRPr="00762CDA">
        <w:rPr>
          <w:sz w:val="28"/>
          <w:szCs w:val="28"/>
        </w:rPr>
        <w:t xml:space="preserve">Российской Федерации, проживающие на территории </w:t>
      </w:r>
      <w:r w:rsidR="000F5D84" w:rsidRPr="00762CDA">
        <w:rPr>
          <w:sz w:val="28"/>
          <w:szCs w:val="28"/>
        </w:rPr>
        <w:t>Донецкой Народной Республики, а также находящиеся на территории Донецкой Народной Республики иностранные граждане, лица без гражданства обязаны уважительно относиться к Государственному флагу Донецкой Народной Республики.</w:t>
      </w:r>
    </w:p>
    <w:p w14:paraId="016F0222" w14:textId="05CD35F0" w:rsidR="00944C50" w:rsidRDefault="00A566EB" w:rsidP="00944C50">
      <w:pPr>
        <w:pStyle w:val="ConsPlusNormal"/>
        <w:widowControl/>
        <w:spacing w:before="360" w:line="276" w:lineRule="auto"/>
        <w:ind w:firstLine="709"/>
        <w:jc w:val="both"/>
        <w:rPr>
          <w:sz w:val="28"/>
          <w:szCs w:val="28"/>
        </w:rPr>
      </w:pPr>
      <w:r w:rsidRPr="00762CDA">
        <w:rPr>
          <w:sz w:val="28"/>
          <w:szCs w:val="28"/>
        </w:rPr>
        <w:t>2. </w:t>
      </w:r>
      <w:r w:rsidR="000F5D84" w:rsidRPr="00762CDA">
        <w:rPr>
          <w:sz w:val="28"/>
          <w:szCs w:val="28"/>
        </w:rPr>
        <w:t xml:space="preserve">Использование Государственного флага Донецкой Народной Республики с нарушением настоящего Закона, а также надругательство над Государственным флагом Донецкой Народной Республики влечет </w:t>
      </w:r>
      <w:r w:rsidR="00944C50" w:rsidRPr="00762CDA">
        <w:rPr>
          <w:sz w:val="28"/>
          <w:szCs w:val="28"/>
        </w:rPr>
        <w:t xml:space="preserve">за собой административную ответственность в соответствии с </w:t>
      </w:r>
      <w:hyperlink r:id="rId11" w:history="1">
        <w:r w:rsidR="00944C50" w:rsidRPr="00483521">
          <w:rPr>
            <w:rStyle w:val="af0"/>
            <w:sz w:val="28"/>
            <w:szCs w:val="28"/>
          </w:rPr>
          <w:t>Законом Донецкой Народной Республики от 12 июля 2024 г</w:t>
        </w:r>
        <w:r w:rsidR="00BE3646" w:rsidRPr="00483521">
          <w:rPr>
            <w:rStyle w:val="af0"/>
            <w:sz w:val="28"/>
            <w:szCs w:val="28"/>
          </w:rPr>
          <w:t>ода</w:t>
        </w:r>
        <w:r w:rsidR="00944C50" w:rsidRPr="00483521">
          <w:rPr>
            <w:rStyle w:val="af0"/>
            <w:sz w:val="28"/>
            <w:szCs w:val="28"/>
          </w:rPr>
          <w:t xml:space="preserve"> № 91-РЗ</w:t>
        </w:r>
        <w:r w:rsidR="00CF3717" w:rsidRPr="00483521">
          <w:rPr>
            <w:rStyle w:val="af0"/>
            <w:sz w:val="28"/>
            <w:szCs w:val="28"/>
          </w:rPr>
          <w:t xml:space="preserve"> </w:t>
        </w:r>
        <w:r w:rsidR="00944C50" w:rsidRPr="00483521">
          <w:rPr>
            <w:rStyle w:val="af0"/>
            <w:sz w:val="28"/>
            <w:szCs w:val="28"/>
          </w:rPr>
          <w:t>«Об административных правонарушениях в Донецкой Народной Республике».</w:t>
        </w:r>
      </w:hyperlink>
    </w:p>
    <w:p w14:paraId="4DBF37E1" w14:textId="77777777" w:rsidR="00A3020E" w:rsidRDefault="00A3020E">
      <w:pPr>
        <w:rPr>
          <w:rFonts w:ascii="Times New Roman" w:hAnsi="Times New Roman" w:cs="Times New Roman"/>
          <w:b/>
          <w:sz w:val="28"/>
          <w:szCs w:val="28"/>
        </w:rPr>
      </w:pPr>
      <w:r>
        <w:rPr>
          <w:b/>
          <w:sz w:val="28"/>
          <w:szCs w:val="28"/>
        </w:rPr>
        <w:br w:type="page"/>
      </w:r>
    </w:p>
    <w:p w14:paraId="31C98816" w14:textId="442154CE" w:rsidR="00944C50" w:rsidRDefault="00944C50" w:rsidP="00944C50">
      <w:pPr>
        <w:pStyle w:val="ConsPlusNormal"/>
        <w:widowControl/>
        <w:spacing w:before="360" w:line="276" w:lineRule="auto"/>
        <w:ind w:firstLine="720"/>
        <w:jc w:val="both"/>
        <w:rPr>
          <w:b/>
          <w:sz w:val="28"/>
          <w:szCs w:val="28"/>
        </w:rPr>
      </w:pPr>
      <w:r>
        <w:rPr>
          <w:b/>
          <w:sz w:val="28"/>
          <w:szCs w:val="28"/>
        </w:rPr>
        <w:lastRenderedPageBreak/>
        <w:t>Статья 11</w:t>
      </w:r>
    </w:p>
    <w:p w14:paraId="1E44984D" w14:textId="3F595975" w:rsidR="001538B7" w:rsidRDefault="00944C50" w:rsidP="00A3020E">
      <w:pPr>
        <w:pStyle w:val="ConsPlusNormal"/>
        <w:widowControl/>
        <w:spacing w:before="360" w:line="276" w:lineRule="auto"/>
        <w:ind w:firstLine="720"/>
        <w:jc w:val="both"/>
        <w:rPr>
          <w:sz w:val="28"/>
          <w:szCs w:val="28"/>
        </w:rPr>
      </w:pPr>
      <w:r w:rsidRPr="00972D83">
        <w:rPr>
          <w:sz w:val="28"/>
          <w:szCs w:val="28"/>
        </w:rPr>
        <w:t xml:space="preserve">Настоящий </w:t>
      </w:r>
      <w:r>
        <w:rPr>
          <w:sz w:val="28"/>
          <w:szCs w:val="28"/>
        </w:rPr>
        <w:t>З</w:t>
      </w:r>
      <w:r w:rsidRPr="00972D83">
        <w:rPr>
          <w:sz w:val="28"/>
          <w:szCs w:val="28"/>
        </w:rPr>
        <w:t xml:space="preserve">акон вступает в силу со дня </w:t>
      </w:r>
      <w:r w:rsidR="008A7D69">
        <w:rPr>
          <w:sz w:val="28"/>
          <w:szCs w:val="28"/>
        </w:rPr>
        <w:t>его официального опубликования.</w:t>
      </w:r>
    </w:p>
    <w:p w14:paraId="16B5D629" w14:textId="793CA2DB" w:rsidR="00E64989" w:rsidRDefault="00E64989" w:rsidP="00E64989">
      <w:pPr>
        <w:spacing w:after="0" w:line="276" w:lineRule="auto"/>
        <w:rPr>
          <w:rFonts w:ascii="Times New Roman" w:eastAsia="Calibri" w:hAnsi="Times New Roman" w:cs="Times New Roman"/>
          <w:color w:val="0A0A0A"/>
          <w:sz w:val="28"/>
          <w:szCs w:val="28"/>
          <w:shd w:val="clear" w:color="auto" w:fill="FEFEFE"/>
        </w:rPr>
      </w:pPr>
    </w:p>
    <w:p w14:paraId="2640B5CE" w14:textId="77777777" w:rsidR="00E64989" w:rsidRPr="00E64989" w:rsidRDefault="00E64989" w:rsidP="00E64989">
      <w:pPr>
        <w:spacing w:after="0" w:line="276" w:lineRule="auto"/>
        <w:rPr>
          <w:rFonts w:ascii="Times New Roman" w:eastAsia="Calibri" w:hAnsi="Times New Roman" w:cs="Times New Roman"/>
          <w:color w:val="0A0A0A"/>
          <w:sz w:val="28"/>
          <w:szCs w:val="28"/>
          <w:shd w:val="clear" w:color="auto" w:fill="FEFEFE"/>
        </w:rPr>
      </w:pPr>
    </w:p>
    <w:p w14:paraId="58E5A667" w14:textId="77777777" w:rsidR="00E64989" w:rsidRPr="00E64989" w:rsidRDefault="00E64989" w:rsidP="00E64989">
      <w:pPr>
        <w:spacing w:after="0" w:line="276" w:lineRule="auto"/>
        <w:rPr>
          <w:rFonts w:ascii="Times New Roman" w:eastAsia="Calibri" w:hAnsi="Times New Roman" w:cs="Times New Roman"/>
          <w:color w:val="0A0A0A"/>
          <w:sz w:val="28"/>
          <w:szCs w:val="28"/>
          <w:shd w:val="clear" w:color="auto" w:fill="FEFEFE"/>
        </w:rPr>
      </w:pPr>
    </w:p>
    <w:p w14:paraId="7D2DB081" w14:textId="77777777" w:rsidR="00E64989" w:rsidRPr="00E64989" w:rsidRDefault="00E64989" w:rsidP="00E64989">
      <w:pPr>
        <w:spacing w:after="0" w:line="276" w:lineRule="auto"/>
        <w:rPr>
          <w:rFonts w:ascii="Times New Roman" w:eastAsia="Calibri" w:hAnsi="Times New Roman" w:cs="Times New Roman"/>
          <w:color w:val="0A0A0A"/>
          <w:sz w:val="28"/>
          <w:szCs w:val="28"/>
          <w:shd w:val="clear" w:color="auto" w:fill="FEFEFE"/>
        </w:rPr>
      </w:pPr>
    </w:p>
    <w:p w14:paraId="5CD94510" w14:textId="77777777" w:rsidR="00E64989" w:rsidRPr="00E64989" w:rsidRDefault="00E64989" w:rsidP="00E64989">
      <w:pPr>
        <w:autoSpaceDE w:val="0"/>
        <w:autoSpaceDN w:val="0"/>
        <w:adjustRightInd w:val="0"/>
        <w:spacing w:after="0" w:line="276" w:lineRule="auto"/>
        <w:jc w:val="both"/>
        <w:rPr>
          <w:rFonts w:ascii="Times New Roman" w:eastAsia="Calibri" w:hAnsi="Times New Roman" w:cs="Times New Roman"/>
          <w:sz w:val="28"/>
          <w:szCs w:val="28"/>
        </w:rPr>
      </w:pPr>
      <w:r w:rsidRPr="00E64989">
        <w:rPr>
          <w:rFonts w:ascii="Times New Roman" w:eastAsia="Calibri" w:hAnsi="Times New Roman" w:cs="Times New Roman"/>
          <w:sz w:val="28"/>
          <w:szCs w:val="28"/>
        </w:rPr>
        <w:t xml:space="preserve">Глава </w:t>
      </w:r>
    </w:p>
    <w:p w14:paraId="163B6EED" w14:textId="77777777" w:rsidR="00E64989" w:rsidRPr="00E64989" w:rsidRDefault="00E64989" w:rsidP="00E64989">
      <w:pPr>
        <w:autoSpaceDE w:val="0"/>
        <w:autoSpaceDN w:val="0"/>
        <w:adjustRightInd w:val="0"/>
        <w:spacing w:after="0" w:line="276" w:lineRule="auto"/>
        <w:jc w:val="both"/>
        <w:rPr>
          <w:rFonts w:ascii="Times New Roman" w:eastAsia="Calibri" w:hAnsi="Times New Roman" w:cs="Times New Roman"/>
          <w:sz w:val="28"/>
          <w:szCs w:val="28"/>
        </w:rPr>
      </w:pPr>
      <w:r w:rsidRPr="00E64989">
        <w:rPr>
          <w:rFonts w:ascii="Times New Roman" w:eastAsia="Calibri" w:hAnsi="Times New Roman" w:cs="Times New Roman"/>
          <w:sz w:val="28"/>
          <w:szCs w:val="28"/>
        </w:rPr>
        <w:t>Донецкой Народной Республики</w:t>
      </w:r>
      <w:r w:rsidRPr="00E64989">
        <w:rPr>
          <w:rFonts w:ascii="Times New Roman" w:eastAsia="Calibri" w:hAnsi="Times New Roman" w:cs="Times New Roman"/>
          <w:sz w:val="28"/>
          <w:szCs w:val="28"/>
        </w:rPr>
        <w:tab/>
      </w:r>
      <w:r w:rsidRPr="00E64989">
        <w:rPr>
          <w:rFonts w:ascii="Times New Roman" w:eastAsia="Calibri" w:hAnsi="Times New Roman" w:cs="Times New Roman"/>
          <w:sz w:val="28"/>
          <w:szCs w:val="28"/>
        </w:rPr>
        <w:tab/>
      </w:r>
      <w:r w:rsidRPr="00E64989">
        <w:rPr>
          <w:rFonts w:ascii="Times New Roman" w:eastAsia="Calibri" w:hAnsi="Times New Roman" w:cs="Times New Roman"/>
          <w:sz w:val="28"/>
          <w:szCs w:val="28"/>
        </w:rPr>
        <w:tab/>
      </w:r>
      <w:r w:rsidRPr="00E64989">
        <w:rPr>
          <w:rFonts w:ascii="Times New Roman" w:eastAsia="Calibri" w:hAnsi="Times New Roman" w:cs="Times New Roman"/>
          <w:sz w:val="28"/>
          <w:szCs w:val="28"/>
        </w:rPr>
        <w:tab/>
        <w:t xml:space="preserve">                    Д.В. Пушилин</w:t>
      </w:r>
    </w:p>
    <w:p w14:paraId="011B3419" w14:textId="77777777" w:rsidR="00E64989" w:rsidRPr="00E64989" w:rsidRDefault="00E64989" w:rsidP="00E64989">
      <w:pPr>
        <w:autoSpaceDE w:val="0"/>
        <w:autoSpaceDN w:val="0"/>
        <w:adjustRightInd w:val="0"/>
        <w:spacing w:after="0" w:line="276" w:lineRule="auto"/>
        <w:jc w:val="both"/>
        <w:rPr>
          <w:rFonts w:ascii="Times New Roman" w:eastAsia="Calibri" w:hAnsi="Times New Roman" w:cs="Times New Roman"/>
          <w:sz w:val="28"/>
          <w:szCs w:val="28"/>
        </w:rPr>
      </w:pPr>
    </w:p>
    <w:p w14:paraId="0BAA46D4" w14:textId="77777777" w:rsidR="00E64989" w:rsidRPr="00E64989" w:rsidRDefault="00E64989" w:rsidP="00E64989">
      <w:pPr>
        <w:spacing w:after="200" w:line="276" w:lineRule="auto"/>
        <w:contextualSpacing/>
        <w:rPr>
          <w:rFonts w:ascii="Times New Roman" w:eastAsia="Calibri" w:hAnsi="Times New Roman" w:cs="Times New Roman"/>
          <w:sz w:val="28"/>
          <w:szCs w:val="28"/>
        </w:rPr>
      </w:pPr>
      <w:r w:rsidRPr="00E64989">
        <w:rPr>
          <w:rFonts w:ascii="Times New Roman" w:eastAsia="Calibri" w:hAnsi="Times New Roman" w:cs="Times New Roman"/>
          <w:sz w:val="28"/>
          <w:szCs w:val="28"/>
        </w:rPr>
        <w:t>г. Донецк</w:t>
      </w:r>
    </w:p>
    <w:p w14:paraId="1E6BD8C8" w14:textId="58684BFC" w:rsidR="00E64989" w:rsidRPr="000F3162" w:rsidRDefault="000F3162" w:rsidP="00E64989">
      <w:pPr>
        <w:spacing w:after="200" w:line="276" w:lineRule="auto"/>
        <w:contextualSpacing/>
        <w:rPr>
          <w:rFonts w:ascii="Times New Roman" w:eastAsia="Calibri" w:hAnsi="Times New Roman" w:cs="Times New Roman"/>
          <w:sz w:val="28"/>
          <w:szCs w:val="28"/>
        </w:rPr>
      </w:pPr>
      <w:r w:rsidRPr="000F3162">
        <w:rPr>
          <w:rFonts w:ascii="Times New Roman" w:eastAsia="Calibri" w:hAnsi="Times New Roman" w:cs="Times New Roman"/>
          <w:sz w:val="28"/>
          <w:szCs w:val="28"/>
        </w:rPr>
        <w:t>24</w:t>
      </w:r>
      <w:r w:rsidR="00E52593" w:rsidRPr="000F3162">
        <w:rPr>
          <w:rFonts w:ascii="Times New Roman" w:eastAsia="Calibri" w:hAnsi="Times New Roman" w:cs="Times New Roman"/>
          <w:sz w:val="28"/>
          <w:szCs w:val="28"/>
        </w:rPr>
        <w:t xml:space="preserve"> апреля</w:t>
      </w:r>
      <w:r w:rsidR="00E64989" w:rsidRPr="000F3162">
        <w:rPr>
          <w:rFonts w:ascii="Times New Roman" w:eastAsia="Calibri" w:hAnsi="Times New Roman" w:cs="Times New Roman"/>
          <w:sz w:val="28"/>
          <w:szCs w:val="28"/>
        </w:rPr>
        <w:t xml:space="preserve"> 2025 года</w:t>
      </w:r>
    </w:p>
    <w:p w14:paraId="2A68449D" w14:textId="7C3980BE" w:rsidR="00E64989" w:rsidRPr="00E52593" w:rsidRDefault="00E64989" w:rsidP="00E64989">
      <w:pPr>
        <w:spacing w:after="200" w:line="276" w:lineRule="auto"/>
        <w:contextualSpacing/>
        <w:rPr>
          <w:rFonts w:ascii="Times New Roman" w:eastAsia="Calibri" w:hAnsi="Times New Roman" w:cs="Times New Roman"/>
          <w:sz w:val="28"/>
          <w:szCs w:val="28"/>
        </w:rPr>
      </w:pPr>
      <w:r w:rsidRPr="000F3162">
        <w:rPr>
          <w:rFonts w:ascii="Times New Roman" w:eastAsia="Calibri" w:hAnsi="Times New Roman" w:cs="Times New Roman"/>
          <w:sz w:val="28"/>
          <w:szCs w:val="28"/>
        </w:rPr>
        <w:t xml:space="preserve">№ </w:t>
      </w:r>
      <w:r w:rsidR="00E52593" w:rsidRPr="000F3162">
        <w:rPr>
          <w:rFonts w:ascii="Times New Roman" w:eastAsia="Calibri" w:hAnsi="Times New Roman" w:cs="Times New Roman"/>
          <w:sz w:val="28"/>
          <w:szCs w:val="28"/>
        </w:rPr>
        <w:t>185-РЗ</w:t>
      </w:r>
    </w:p>
    <w:p w14:paraId="002BB832" w14:textId="7B7D731B" w:rsidR="009D2DDA" w:rsidRDefault="009D2DDA" w:rsidP="00075B5D">
      <w:pPr>
        <w:spacing w:after="360" w:line="276" w:lineRule="auto"/>
        <w:jc w:val="both"/>
        <w:rPr>
          <w:rFonts w:ascii="Times New Roman" w:hAnsi="Times New Roman" w:cs="Times New Roman"/>
          <w:sz w:val="28"/>
          <w:szCs w:val="28"/>
        </w:rPr>
      </w:pPr>
      <w:r>
        <w:rPr>
          <w:sz w:val="28"/>
          <w:szCs w:val="28"/>
        </w:rPr>
        <w:br w:type="page"/>
      </w:r>
    </w:p>
    <w:p w14:paraId="29DF2EE4" w14:textId="77777777" w:rsidR="00A55701" w:rsidRDefault="001538B7" w:rsidP="00F57F9B">
      <w:pPr>
        <w:pStyle w:val="ConsPlusNormal"/>
        <w:spacing w:line="276" w:lineRule="auto"/>
        <w:ind w:left="5103"/>
        <w:outlineLvl w:val="0"/>
        <w:rPr>
          <w:sz w:val="28"/>
          <w:szCs w:val="28"/>
        </w:rPr>
      </w:pPr>
      <w:r w:rsidRPr="00B56288">
        <w:rPr>
          <w:sz w:val="28"/>
          <w:szCs w:val="28"/>
        </w:rPr>
        <w:lastRenderedPageBreak/>
        <w:t>Приложение</w:t>
      </w:r>
    </w:p>
    <w:p w14:paraId="5BBB683B" w14:textId="6A46A359" w:rsidR="00EF4818" w:rsidRPr="00EF4818" w:rsidRDefault="001538B7" w:rsidP="00F57F9B">
      <w:pPr>
        <w:pStyle w:val="ConsPlusNormal"/>
        <w:spacing w:line="276" w:lineRule="auto"/>
        <w:ind w:left="5103"/>
        <w:outlineLvl w:val="0"/>
        <w:rPr>
          <w:sz w:val="28"/>
          <w:szCs w:val="28"/>
        </w:rPr>
      </w:pPr>
      <w:bookmarkStart w:id="5" w:name="_Hlk183004851"/>
      <w:r w:rsidRPr="00B56288">
        <w:rPr>
          <w:sz w:val="28"/>
          <w:szCs w:val="28"/>
        </w:rPr>
        <w:t>к</w:t>
      </w:r>
      <w:r w:rsidRPr="00EF4818">
        <w:rPr>
          <w:sz w:val="28"/>
          <w:szCs w:val="28"/>
        </w:rPr>
        <w:t xml:space="preserve"> Закону</w:t>
      </w:r>
      <w:r w:rsidR="00EF4818" w:rsidRPr="00EF4818">
        <w:rPr>
          <w:sz w:val="28"/>
          <w:szCs w:val="28"/>
        </w:rPr>
        <w:t xml:space="preserve"> Донецкой Народной Республики</w:t>
      </w:r>
      <w:r w:rsidR="001763C9">
        <w:rPr>
          <w:sz w:val="28"/>
          <w:szCs w:val="28"/>
        </w:rPr>
        <w:t xml:space="preserve"> </w:t>
      </w:r>
      <w:r w:rsidR="00EF4818" w:rsidRPr="00EF4818">
        <w:rPr>
          <w:sz w:val="28"/>
          <w:szCs w:val="28"/>
        </w:rPr>
        <w:t>«</w:t>
      </w:r>
      <w:r w:rsidR="0015318B">
        <w:rPr>
          <w:sz w:val="28"/>
          <w:szCs w:val="28"/>
        </w:rPr>
        <w:t>О Государственном флаге Донецкой Народной Республики</w:t>
      </w:r>
      <w:r w:rsidR="00EF4818" w:rsidRPr="00EF4818">
        <w:rPr>
          <w:sz w:val="28"/>
          <w:szCs w:val="28"/>
        </w:rPr>
        <w:t>»</w:t>
      </w:r>
    </w:p>
    <w:bookmarkEnd w:id="5"/>
    <w:p w14:paraId="4C7D2302" w14:textId="77777777" w:rsidR="00EF4818" w:rsidRPr="00EF4818" w:rsidRDefault="00EF4818" w:rsidP="00DE54D9">
      <w:pPr>
        <w:pStyle w:val="ConsPlusNormal"/>
        <w:spacing w:line="276" w:lineRule="auto"/>
        <w:jc w:val="right"/>
        <w:rPr>
          <w:sz w:val="28"/>
          <w:szCs w:val="28"/>
        </w:rPr>
      </w:pPr>
    </w:p>
    <w:p w14:paraId="464442F3" w14:textId="77777777" w:rsidR="00EF4818" w:rsidRPr="00D86ED9" w:rsidRDefault="00EF4818" w:rsidP="001538B7">
      <w:pPr>
        <w:pStyle w:val="ConsPlusNormal"/>
        <w:jc w:val="right"/>
        <w:rPr>
          <w:sz w:val="28"/>
          <w:szCs w:val="28"/>
        </w:rPr>
      </w:pPr>
    </w:p>
    <w:p w14:paraId="7AD68CE7" w14:textId="77777777" w:rsidR="00A55701" w:rsidRDefault="0015318B" w:rsidP="00A55701">
      <w:pPr>
        <w:pStyle w:val="ConsPlusNormal"/>
        <w:jc w:val="center"/>
        <w:rPr>
          <w:sz w:val="28"/>
          <w:szCs w:val="28"/>
        </w:rPr>
      </w:pPr>
      <w:bookmarkStart w:id="6" w:name="Par202"/>
      <w:bookmarkEnd w:id="6"/>
      <w:r>
        <w:rPr>
          <w:sz w:val="28"/>
          <w:szCs w:val="28"/>
        </w:rPr>
        <w:t xml:space="preserve">МНОГОЦВЕТНЫЙ РИСУНОК ГОСУДАРСТВЕННОГО ФЛАГА </w:t>
      </w:r>
    </w:p>
    <w:p w14:paraId="7D46C0F3" w14:textId="037356D3" w:rsidR="00F638AE" w:rsidRDefault="0015318B" w:rsidP="00A55701">
      <w:pPr>
        <w:pStyle w:val="ConsPlusNormal"/>
        <w:jc w:val="center"/>
        <w:rPr>
          <w:sz w:val="28"/>
          <w:szCs w:val="28"/>
        </w:rPr>
      </w:pPr>
      <w:r>
        <w:rPr>
          <w:sz w:val="28"/>
          <w:szCs w:val="28"/>
        </w:rPr>
        <w:t>ДОНЕЦКОЙ НАРОДНОЙ РЕСПУБЛИКИ</w:t>
      </w:r>
    </w:p>
    <w:p w14:paraId="02F9392E" w14:textId="2B3A50E9" w:rsidR="00193ED5" w:rsidRDefault="00193ED5" w:rsidP="001538B7">
      <w:pPr>
        <w:pStyle w:val="ConsPlusNormal"/>
        <w:jc w:val="both"/>
        <w:rPr>
          <w:sz w:val="28"/>
          <w:szCs w:val="28"/>
        </w:rPr>
      </w:pPr>
    </w:p>
    <w:p w14:paraId="77A52483" w14:textId="77777777" w:rsidR="00F638AE" w:rsidRDefault="00F638AE" w:rsidP="001538B7">
      <w:pPr>
        <w:pStyle w:val="ConsPlusNormal"/>
        <w:jc w:val="both"/>
        <w:rPr>
          <w:sz w:val="28"/>
          <w:szCs w:val="28"/>
        </w:rPr>
      </w:pPr>
    </w:p>
    <w:p w14:paraId="7587BA5B" w14:textId="059E2EAE" w:rsidR="00193ED5" w:rsidRDefault="00102045" w:rsidP="00196890">
      <w:pPr>
        <w:pStyle w:val="formattext"/>
        <w:shd w:val="clear" w:color="auto" w:fill="FFFFFF"/>
        <w:spacing w:before="0" w:beforeAutospacing="0" w:after="0" w:afterAutospacing="0" w:line="276" w:lineRule="auto"/>
        <w:ind w:firstLine="708"/>
        <w:jc w:val="center"/>
        <w:textAlignment w:val="baseline"/>
        <w:rPr>
          <w:sz w:val="28"/>
          <w:szCs w:val="28"/>
        </w:rPr>
      </w:pPr>
      <w:r w:rsidRPr="00112F45">
        <w:rPr>
          <w:noProof/>
          <w:color w:val="000000"/>
          <w:sz w:val="28"/>
          <w:szCs w:val="28"/>
        </w:rPr>
        <w:drawing>
          <wp:inline distT="0" distB="0" distL="0" distR="0" wp14:anchorId="20716D07" wp14:editId="3A7078A4">
            <wp:extent cx="4219575" cy="435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cgi.png"/>
                    <pic:cNvPicPr/>
                  </pic:nvPicPr>
                  <pic:blipFill>
                    <a:blip r:embed="rId12">
                      <a:extLst>
                        <a:ext uri="{28A0092B-C50C-407E-A947-70E740481C1C}">
                          <a14:useLocalDpi xmlns:a14="http://schemas.microsoft.com/office/drawing/2010/main" val="0"/>
                        </a:ext>
                      </a:extLst>
                    </a:blip>
                    <a:stretch>
                      <a:fillRect/>
                    </a:stretch>
                  </pic:blipFill>
                  <pic:spPr>
                    <a:xfrm>
                      <a:off x="0" y="0"/>
                      <a:ext cx="4219575" cy="4352925"/>
                    </a:xfrm>
                    <a:prstGeom prst="rect">
                      <a:avLst/>
                    </a:prstGeom>
                  </pic:spPr>
                </pic:pic>
              </a:graphicData>
            </a:graphic>
          </wp:inline>
        </w:drawing>
      </w:r>
    </w:p>
    <w:p w14:paraId="7F249A08" w14:textId="77777777" w:rsidR="00193ED5" w:rsidRDefault="00193ED5" w:rsidP="00F638AE">
      <w:pPr>
        <w:pStyle w:val="formattext"/>
        <w:shd w:val="clear" w:color="auto" w:fill="FFFFFF"/>
        <w:spacing w:before="0" w:beforeAutospacing="0" w:after="0" w:afterAutospacing="0" w:line="276" w:lineRule="auto"/>
        <w:ind w:firstLine="708"/>
        <w:jc w:val="both"/>
        <w:textAlignment w:val="baseline"/>
        <w:rPr>
          <w:sz w:val="28"/>
          <w:szCs w:val="28"/>
        </w:rPr>
      </w:pPr>
    </w:p>
    <w:p w14:paraId="194761A2" w14:textId="77777777" w:rsidR="00AB5F72" w:rsidRPr="003E5AB2" w:rsidRDefault="00AB5F72" w:rsidP="00AB5F72">
      <w:pPr>
        <w:spacing w:after="0" w:line="276" w:lineRule="auto"/>
        <w:ind w:right="-1"/>
        <w:rPr>
          <w:rFonts w:ascii="Times New Roman" w:hAnsi="Times New Roman"/>
        </w:rPr>
      </w:pPr>
    </w:p>
    <w:sectPr w:rsidR="00AB5F72" w:rsidRPr="003E5AB2" w:rsidSect="008C5D23">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47C8A" w14:textId="77777777" w:rsidR="00AE2B5D" w:rsidRDefault="00AE2B5D" w:rsidP="009A28DC">
      <w:pPr>
        <w:spacing w:after="0" w:line="240" w:lineRule="auto"/>
      </w:pPr>
      <w:r>
        <w:separator/>
      </w:r>
    </w:p>
  </w:endnote>
  <w:endnote w:type="continuationSeparator" w:id="0">
    <w:p w14:paraId="3CFD1F60" w14:textId="77777777" w:rsidR="00AE2B5D" w:rsidRDefault="00AE2B5D" w:rsidP="009A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altName w:val="Times New Roman"/>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562B6" w14:textId="77777777" w:rsidR="00AE2B5D" w:rsidRDefault="00AE2B5D" w:rsidP="009A28DC">
      <w:pPr>
        <w:spacing w:after="0" w:line="240" w:lineRule="auto"/>
      </w:pPr>
      <w:r>
        <w:separator/>
      </w:r>
    </w:p>
  </w:footnote>
  <w:footnote w:type="continuationSeparator" w:id="0">
    <w:p w14:paraId="4CB09A80" w14:textId="77777777" w:rsidR="00AE2B5D" w:rsidRDefault="00AE2B5D" w:rsidP="009A2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07303977"/>
      <w:docPartObj>
        <w:docPartGallery w:val="Page Numbers (Top of Page)"/>
        <w:docPartUnique/>
      </w:docPartObj>
    </w:sdtPr>
    <w:sdtEndPr>
      <w:rPr>
        <w:rFonts w:ascii="Times New Roman" w:hAnsi="Times New Roman" w:cs="Times New Roman"/>
      </w:rPr>
    </w:sdtEndPr>
    <w:sdtContent>
      <w:p w14:paraId="2A1B57AB" w14:textId="61257FDE" w:rsidR="00F34F16" w:rsidRPr="00953C0C" w:rsidRDefault="00F34F16">
        <w:pPr>
          <w:pStyle w:val="a3"/>
          <w:jc w:val="center"/>
          <w:rPr>
            <w:rFonts w:ascii="Times New Roman" w:hAnsi="Times New Roman" w:cs="Times New Roman"/>
            <w:sz w:val="24"/>
            <w:szCs w:val="24"/>
          </w:rPr>
        </w:pPr>
        <w:r w:rsidRPr="00953C0C">
          <w:rPr>
            <w:rFonts w:ascii="Times New Roman" w:hAnsi="Times New Roman" w:cs="Times New Roman"/>
            <w:sz w:val="24"/>
            <w:szCs w:val="24"/>
          </w:rPr>
          <w:fldChar w:fldCharType="begin"/>
        </w:r>
        <w:r w:rsidRPr="00953C0C">
          <w:rPr>
            <w:rFonts w:ascii="Times New Roman" w:hAnsi="Times New Roman" w:cs="Times New Roman"/>
            <w:sz w:val="24"/>
            <w:szCs w:val="24"/>
          </w:rPr>
          <w:instrText>PAGE   \* MERGEFORMAT</w:instrText>
        </w:r>
        <w:r w:rsidRPr="00953C0C">
          <w:rPr>
            <w:rFonts w:ascii="Times New Roman" w:hAnsi="Times New Roman" w:cs="Times New Roman"/>
            <w:sz w:val="24"/>
            <w:szCs w:val="24"/>
          </w:rPr>
          <w:fldChar w:fldCharType="separate"/>
        </w:r>
        <w:r w:rsidR="003454D3">
          <w:rPr>
            <w:rFonts w:ascii="Times New Roman" w:hAnsi="Times New Roman" w:cs="Times New Roman"/>
            <w:noProof/>
            <w:sz w:val="24"/>
            <w:szCs w:val="24"/>
          </w:rPr>
          <w:t>8</w:t>
        </w:r>
        <w:r w:rsidRPr="00953C0C">
          <w:rPr>
            <w:rFonts w:ascii="Times New Roman" w:hAnsi="Times New Roman" w:cs="Times New Roman"/>
            <w:sz w:val="24"/>
            <w:szCs w:val="24"/>
          </w:rPr>
          <w:fldChar w:fldCharType="end"/>
        </w:r>
      </w:p>
    </w:sdtContent>
  </w:sdt>
  <w:p w14:paraId="66F31ACA" w14:textId="77777777" w:rsidR="00F34F16" w:rsidRDefault="00F34F1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729F"/>
    <w:multiLevelType w:val="multilevel"/>
    <w:tmpl w:val="14EE3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330B9"/>
    <w:multiLevelType w:val="multilevel"/>
    <w:tmpl w:val="C44C4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3E6191"/>
    <w:multiLevelType w:val="multilevel"/>
    <w:tmpl w:val="6E5E8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75025B"/>
    <w:multiLevelType w:val="multilevel"/>
    <w:tmpl w:val="3CAC0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41FC6"/>
    <w:multiLevelType w:val="multilevel"/>
    <w:tmpl w:val="50543E7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0946E6"/>
    <w:multiLevelType w:val="multilevel"/>
    <w:tmpl w:val="61C6732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CD74F6"/>
    <w:multiLevelType w:val="multilevel"/>
    <w:tmpl w:val="9252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0F2DAF"/>
    <w:multiLevelType w:val="hybridMultilevel"/>
    <w:tmpl w:val="7354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EE580F"/>
    <w:multiLevelType w:val="multilevel"/>
    <w:tmpl w:val="FE56B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A10187"/>
    <w:multiLevelType w:val="multilevel"/>
    <w:tmpl w:val="751E8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743356"/>
    <w:multiLevelType w:val="multilevel"/>
    <w:tmpl w:val="2AE2A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FA1563"/>
    <w:multiLevelType w:val="multilevel"/>
    <w:tmpl w:val="4448F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7878ED"/>
    <w:multiLevelType w:val="multilevel"/>
    <w:tmpl w:val="EA00C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903B6A"/>
    <w:multiLevelType w:val="hybridMultilevel"/>
    <w:tmpl w:val="D5387A2A"/>
    <w:lvl w:ilvl="0" w:tplc="90662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B9E33FA"/>
    <w:multiLevelType w:val="multilevel"/>
    <w:tmpl w:val="6E4E4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3"/>
  </w:num>
  <w:num w:numId="4">
    <w:abstractNumId w:val="0"/>
  </w:num>
  <w:num w:numId="5">
    <w:abstractNumId w:val="10"/>
  </w:num>
  <w:num w:numId="6">
    <w:abstractNumId w:val="9"/>
  </w:num>
  <w:num w:numId="7">
    <w:abstractNumId w:val="4"/>
  </w:num>
  <w:num w:numId="8">
    <w:abstractNumId w:val="1"/>
  </w:num>
  <w:num w:numId="9">
    <w:abstractNumId w:val="2"/>
  </w:num>
  <w:num w:numId="10">
    <w:abstractNumId w:val="8"/>
  </w:num>
  <w:num w:numId="11">
    <w:abstractNumId w:val="12"/>
  </w:num>
  <w:num w:numId="12">
    <w:abstractNumId w:val="11"/>
  </w:num>
  <w:num w:numId="13">
    <w:abstractNumId w:val="6"/>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BC"/>
    <w:rsid w:val="00055CBF"/>
    <w:rsid w:val="0007258A"/>
    <w:rsid w:val="00075B5D"/>
    <w:rsid w:val="000902D5"/>
    <w:rsid w:val="000A12AF"/>
    <w:rsid w:val="000B3C76"/>
    <w:rsid w:val="000C7FC9"/>
    <w:rsid w:val="000D02ED"/>
    <w:rsid w:val="000D2417"/>
    <w:rsid w:val="000F3162"/>
    <w:rsid w:val="000F4F4D"/>
    <w:rsid w:val="000F5D84"/>
    <w:rsid w:val="00102045"/>
    <w:rsid w:val="00122B8F"/>
    <w:rsid w:val="001340A0"/>
    <w:rsid w:val="0015318B"/>
    <w:rsid w:val="001538B7"/>
    <w:rsid w:val="001557B2"/>
    <w:rsid w:val="00163EBE"/>
    <w:rsid w:val="001763C9"/>
    <w:rsid w:val="00181D3A"/>
    <w:rsid w:val="00193ED5"/>
    <w:rsid w:val="00194255"/>
    <w:rsid w:val="00196890"/>
    <w:rsid w:val="001B1BBA"/>
    <w:rsid w:val="001B46BB"/>
    <w:rsid w:val="001E40CE"/>
    <w:rsid w:val="001E556D"/>
    <w:rsid w:val="001F07E6"/>
    <w:rsid w:val="001F265D"/>
    <w:rsid w:val="001F6CE3"/>
    <w:rsid w:val="00202721"/>
    <w:rsid w:val="0022448D"/>
    <w:rsid w:val="00224F44"/>
    <w:rsid w:val="00233CFA"/>
    <w:rsid w:val="00236FD2"/>
    <w:rsid w:val="00250F26"/>
    <w:rsid w:val="002615B6"/>
    <w:rsid w:val="00272E05"/>
    <w:rsid w:val="002764FB"/>
    <w:rsid w:val="00286333"/>
    <w:rsid w:val="00292735"/>
    <w:rsid w:val="002C14A5"/>
    <w:rsid w:val="002D473E"/>
    <w:rsid w:val="002E6D1B"/>
    <w:rsid w:val="002F03F5"/>
    <w:rsid w:val="00304C20"/>
    <w:rsid w:val="00313835"/>
    <w:rsid w:val="00315785"/>
    <w:rsid w:val="00325E90"/>
    <w:rsid w:val="00327683"/>
    <w:rsid w:val="00330038"/>
    <w:rsid w:val="003454D3"/>
    <w:rsid w:val="003550A3"/>
    <w:rsid w:val="003627E7"/>
    <w:rsid w:val="00362A47"/>
    <w:rsid w:val="00365F6A"/>
    <w:rsid w:val="003767BF"/>
    <w:rsid w:val="00392305"/>
    <w:rsid w:val="003A2BCC"/>
    <w:rsid w:val="003B638F"/>
    <w:rsid w:val="003E0CA0"/>
    <w:rsid w:val="003E5AB2"/>
    <w:rsid w:val="003F7C3B"/>
    <w:rsid w:val="00406CF2"/>
    <w:rsid w:val="004107D1"/>
    <w:rsid w:val="00411285"/>
    <w:rsid w:val="004271E3"/>
    <w:rsid w:val="00431C88"/>
    <w:rsid w:val="00451C88"/>
    <w:rsid w:val="00452990"/>
    <w:rsid w:val="004763B5"/>
    <w:rsid w:val="00483521"/>
    <w:rsid w:val="00491A9D"/>
    <w:rsid w:val="004C2F8F"/>
    <w:rsid w:val="004E26F5"/>
    <w:rsid w:val="004E607B"/>
    <w:rsid w:val="004E70F8"/>
    <w:rsid w:val="00510E84"/>
    <w:rsid w:val="00546548"/>
    <w:rsid w:val="005A6DCC"/>
    <w:rsid w:val="005A79EE"/>
    <w:rsid w:val="005C2B08"/>
    <w:rsid w:val="005C3026"/>
    <w:rsid w:val="005E75A8"/>
    <w:rsid w:val="005F125F"/>
    <w:rsid w:val="0062544E"/>
    <w:rsid w:val="006336DF"/>
    <w:rsid w:val="00637118"/>
    <w:rsid w:val="00640053"/>
    <w:rsid w:val="00663CA9"/>
    <w:rsid w:val="00670ABE"/>
    <w:rsid w:val="006727BF"/>
    <w:rsid w:val="00672F96"/>
    <w:rsid w:val="006918CC"/>
    <w:rsid w:val="006A6979"/>
    <w:rsid w:val="006C3928"/>
    <w:rsid w:val="006C465B"/>
    <w:rsid w:val="006C51E0"/>
    <w:rsid w:val="006E46A0"/>
    <w:rsid w:val="006F5BC1"/>
    <w:rsid w:val="006F68AB"/>
    <w:rsid w:val="006F7145"/>
    <w:rsid w:val="0070416F"/>
    <w:rsid w:val="00712805"/>
    <w:rsid w:val="00723342"/>
    <w:rsid w:val="007253D1"/>
    <w:rsid w:val="0074209E"/>
    <w:rsid w:val="00762CDA"/>
    <w:rsid w:val="00777C90"/>
    <w:rsid w:val="00783572"/>
    <w:rsid w:val="007D51C0"/>
    <w:rsid w:val="007D6937"/>
    <w:rsid w:val="007E4124"/>
    <w:rsid w:val="00806013"/>
    <w:rsid w:val="00813289"/>
    <w:rsid w:val="00833F01"/>
    <w:rsid w:val="008369B0"/>
    <w:rsid w:val="008422F7"/>
    <w:rsid w:val="0086110B"/>
    <w:rsid w:val="00883502"/>
    <w:rsid w:val="00886F2A"/>
    <w:rsid w:val="0089658C"/>
    <w:rsid w:val="008A7D69"/>
    <w:rsid w:val="008C5D23"/>
    <w:rsid w:val="0090544C"/>
    <w:rsid w:val="009055D5"/>
    <w:rsid w:val="00912957"/>
    <w:rsid w:val="00917A9F"/>
    <w:rsid w:val="009212BA"/>
    <w:rsid w:val="009355AB"/>
    <w:rsid w:val="00944C50"/>
    <w:rsid w:val="00945BC6"/>
    <w:rsid w:val="00953C0C"/>
    <w:rsid w:val="0095426B"/>
    <w:rsid w:val="0095578D"/>
    <w:rsid w:val="00956765"/>
    <w:rsid w:val="009575F2"/>
    <w:rsid w:val="00967EF8"/>
    <w:rsid w:val="00981C3D"/>
    <w:rsid w:val="0098709A"/>
    <w:rsid w:val="009A28DC"/>
    <w:rsid w:val="009C4BE1"/>
    <w:rsid w:val="009C63EE"/>
    <w:rsid w:val="009D0E47"/>
    <w:rsid w:val="009D2DDA"/>
    <w:rsid w:val="009F3884"/>
    <w:rsid w:val="00A006F5"/>
    <w:rsid w:val="00A02994"/>
    <w:rsid w:val="00A03241"/>
    <w:rsid w:val="00A069E8"/>
    <w:rsid w:val="00A103EB"/>
    <w:rsid w:val="00A27DA2"/>
    <w:rsid w:val="00A3020E"/>
    <w:rsid w:val="00A50603"/>
    <w:rsid w:val="00A55701"/>
    <w:rsid w:val="00A566EB"/>
    <w:rsid w:val="00A62872"/>
    <w:rsid w:val="00A85EA6"/>
    <w:rsid w:val="00A90191"/>
    <w:rsid w:val="00A90E95"/>
    <w:rsid w:val="00AA03F5"/>
    <w:rsid w:val="00AB5F72"/>
    <w:rsid w:val="00AC1B25"/>
    <w:rsid w:val="00AE2B5D"/>
    <w:rsid w:val="00B1386B"/>
    <w:rsid w:val="00B217A4"/>
    <w:rsid w:val="00B21A7B"/>
    <w:rsid w:val="00B21EE9"/>
    <w:rsid w:val="00B56288"/>
    <w:rsid w:val="00B6011B"/>
    <w:rsid w:val="00B625A2"/>
    <w:rsid w:val="00B64EAC"/>
    <w:rsid w:val="00B700CA"/>
    <w:rsid w:val="00B74C23"/>
    <w:rsid w:val="00B80790"/>
    <w:rsid w:val="00BA3759"/>
    <w:rsid w:val="00BB52D5"/>
    <w:rsid w:val="00BC2D09"/>
    <w:rsid w:val="00BE3646"/>
    <w:rsid w:val="00BE6799"/>
    <w:rsid w:val="00BF6D58"/>
    <w:rsid w:val="00C0321A"/>
    <w:rsid w:val="00C146F5"/>
    <w:rsid w:val="00C22607"/>
    <w:rsid w:val="00C26612"/>
    <w:rsid w:val="00C3464A"/>
    <w:rsid w:val="00C71550"/>
    <w:rsid w:val="00C915CC"/>
    <w:rsid w:val="00CA1A4E"/>
    <w:rsid w:val="00CA2DE3"/>
    <w:rsid w:val="00CA4628"/>
    <w:rsid w:val="00CA7563"/>
    <w:rsid w:val="00CC2EA7"/>
    <w:rsid w:val="00CC3A2B"/>
    <w:rsid w:val="00CD23C2"/>
    <w:rsid w:val="00CE1D33"/>
    <w:rsid w:val="00CE27E5"/>
    <w:rsid w:val="00CF3717"/>
    <w:rsid w:val="00CF3977"/>
    <w:rsid w:val="00CF40AC"/>
    <w:rsid w:val="00D10511"/>
    <w:rsid w:val="00D13BF0"/>
    <w:rsid w:val="00D25A70"/>
    <w:rsid w:val="00D30DB0"/>
    <w:rsid w:val="00D329B8"/>
    <w:rsid w:val="00D43C7B"/>
    <w:rsid w:val="00D52A34"/>
    <w:rsid w:val="00D7105C"/>
    <w:rsid w:val="00D82FD7"/>
    <w:rsid w:val="00D86A57"/>
    <w:rsid w:val="00D955EF"/>
    <w:rsid w:val="00DA40D9"/>
    <w:rsid w:val="00DA48AE"/>
    <w:rsid w:val="00DC3652"/>
    <w:rsid w:val="00DC49B5"/>
    <w:rsid w:val="00DD1068"/>
    <w:rsid w:val="00DE54D9"/>
    <w:rsid w:val="00DF4B8C"/>
    <w:rsid w:val="00DF6409"/>
    <w:rsid w:val="00E072D0"/>
    <w:rsid w:val="00E21ACC"/>
    <w:rsid w:val="00E438FE"/>
    <w:rsid w:val="00E47FE6"/>
    <w:rsid w:val="00E52065"/>
    <w:rsid w:val="00E52593"/>
    <w:rsid w:val="00E64989"/>
    <w:rsid w:val="00E932AA"/>
    <w:rsid w:val="00EA7BFC"/>
    <w:rsid w:val="00EB6D95"/>
    <w:rsid w:val="00EF4818"/>
    <w:rsid w:val="00EF6B73"/>
    <w:rsid w:val="00F014C9"/>
    <w:rsid w:val="00F34F16"/>
    <w:rsid w:val="00F57F9B"/>
    <w:rsid w:val="00F638AE"/>
    <w:rsid w:val="00F63AD5"/>
    <w:rsid w:val="00F70ED1"/>
    <w:rsid w:val="00F927E5"/>
    <w:rsid w:val="00FA340C"/>
    <w:rsid w:val="00FB4D71"/>
    <w:rsid w:val="00FC0A2C"/>
    <w:rsid w:val="00FD1C52"/>
    <w:rsid w:val="00FD6ABC"/>
    <w:rsid w:val="00FD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6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8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28DC"/>
  </w:style>
  <w:style w:type="paragraph" w:styleId="a5">
    <w:name w:val="footer"/>
    <w:basedOn w:val="a"/>
    <w:link w:val="a6"/>
    <w:uiPriority w:val="99"/>
    <w:unhideWhenUsed/>
    <w:rsid w:val="009A28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28DC"/>
  </w:style>
  <w:style w:type="paragraph" w:styleId="a7">
    <w:name w:val="List Paragraph"/>
    <w:basedOn w:val="a"/>
    <w:uiPriority w:val="34"/>
    <w:qFormat/>
    <w:rsid w:val="005E75A8"/>
    <w:pPr>
      <w:ind w:left="720"/>
      <w:contextualSpacing/>
    </w:pPr>
  </w:style>
  <w:style w:type="paragraph" w:customStyle="1" w:styleId="ConsPlusNormal">
    <w:name w:val="ConsPlusNormal"/>
    <w:rsid w:val="001538B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1538B7"/>
    <w:pPr>
      <w:widowControl w:val="0"/>
      <w:autoSpaceDE w:val="0"/>
      <w:autoSpaceDN w:val="0"/>
      <w:adjustRightInd w:val="0"/>
      <w:spacing w:after="0" w:line="240" w:lineRule="auto"/>
    </w:pPr>
    <w:rPr>
      <w:rFonts w:ascii="Arial" w:hAnsi="Arial" w:cs="Arial"/>
      <w:b/>
      <w:bCs/>
      <w:sz w:val="24"/>
      <w:szCs w:val="24"/>
    </w:rPr>
  </w:style>
  <w:style w:type="character" w:styleId="a8">
    <w:name w:val="annotation reference"/>
    <w:basedOn w:val="a0"/>
    <w:uiPriority w:val="99"/>
    <w:semiHidden/>
    <w:unhideWhenUsed/>
    <w:rsid w:val="0095426B"/>
    <w:rPr>
      <w:sz w:val="16"/>
      <w:szCs w:val="16"/>
    </w:rPr>
  </w:style>
  <w:style w:type="paragraph" w:styleId="a9">
    <w:name w:val="annotation text"/>
    <w:basedOn w:val="a"/>
    <w:link w:val="aa"/>
    <w:uiPriority w:val="99"/>
    <w:unhideWhenUsed/>
    <w:rsid w:val="0095426B"/>
    <w:pPr>
      <w:spacing w:line="240" w:lineRule="auto"/>
    </w:pPr>
    <w:rPr>
      <w:sz w:val="20"/>
      <w:szCs w:val="20"/>
    </w:rPr>
  </w:style>
  <w:style w:type="character" w:customStyle="1" w:styleId="aa">
    <w:name w:val="Текст примечания Знак"/>
    <w:basedOn w:val="a0"/>
    <w:link w:val="a9"/>
    <w:uiPriority w:val="99"/>
    <w:rsid w:val="0095426B"/>
    <w:rPr>
      <w:sz w:val="20"/>
      <w:szCs w:val="20"/>
    </w:rPr>
  </w:style>
  <w:style w:type="paragraph" w:styleId="ab">
    <w:name w:val="annotation subject"/>
    <w:basedOn w:val="a9"/>
    <w:next w:val="a9"/>
    <w:link w:val="ac"/>
    <w:uiPriority w:val="99"/>
    <w:semiHidden/>
    <w:unhideWhenUsed/>
    <w:rsid w:val="0095426B"/>
    <w:rPr>
      <w:b/>
      <w:bCs/>
    </w:rPr>
  </w:style>
  <w:style w:type="character" w:customStyle="1" w:styleId="ac">
    <w:name w:val="Тема примечания Знак"/>
    <w:basedOn w:val="aa"/>
    <w:link w:val="ab"/>
    <w:uiPriority w:val="99"/>
    <w:semiHidden/>
    <w:rsid w:val="0095426B"/>
    <w:rPr>
      <w:b/>
      <w:bCs/>
      <w:sz w:val="20"/>
      <w:szCs w:val="20"/>
    </w:rPr>
  </w:style>
  <w:style w:type="paragraph" w:styleId="ad">
    <w:name w:val="Balloon Text"/>
    <w:basedOn w:val="a"/>
    <w:link w:val="ae"/>
    <w:uiPriority w:val="99"/>
    <w:semiHidden/>
    <w:unhideWhenUsed/>
    <w:rsid w:val="00D43C7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43C7B"/>
    <w:rPr>
      <w:rFonts w:ascii="Segoe UI" w:hAnsi="Segoe UI" w:cs="Segoe UI"/>
      <w:sz w:val="18"/>
      <w:szCs w:val="18"/>
    </w:rPr>
  </w:style>
  <w:style w:type="paragraph" w:styleId="af">
    <w:name w:val="Normal (Web)"/>
    <w:basedOn w:val="a"/>
    <w:uiPriority w:val="99"/>
    <w:unhideWhenUsed/>
    <w:rsid w:val="00D43C7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D43C7B"/>
    <w:rPr>
      <w:color w:val="0000FF"/>
      <w:u w:val="single"/>
    </w:rPr>
  </w:style>
  <w:style w:type="paragraph" w:styleId="af1">
    <w:name w:val="Revision"/>
    <w:hidden/>
    <w:uiPriority w:val="99"/>
    <w:semiHidden/>
    <w:rsid w:val="007D6937"/>
    <w:pPr>
      <w:spacing w:after="0" w:line="240" w:lineRule="auto"/>
    </w:pPr>
  </w:style>
  <w:style w:type="paragraph" w:customStyle="1" w:styleId="formattext">
    <w:name w:val="formattext"/>
    <w:basedOn w:val="a"/>
    <w:rsid w:val="00F638AE"/>
    <w:pPr>
      <w:spacing w:before="100" w:beforeAutospacing="1" w:after="100" w:afterAutospacing="1" w:line="240" w:lineRule="auto"/>
    </w:pPr>
    <w:rPr>
      <w:rFonts w:ascii="Times New Roman" w:eastAsia="Times New Roman" w:hAnsi="Times New Roman" w:cs="Times New Roman"/>
      <w:sz w:val="24"/>
      <w:szCs w:val="24"/>
    </w:rPr>
  </w:style>
  <w:style w:type="table" w:styleId="af2">
    <w:name w:val="Table Grid"/>
    <w:basedOn w:val="a1"/>
    <w:uiPriority w:val="39"/>
    <w:rsid w:val="001968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rsid w:val="000F5D84"/>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rsid w:val="000F5D84"/>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0F5D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0">
    <w:name w:val="Основной текст (3)"/>
    <w:basedOn w:val="3"/>
    <w:rsid w:val="000F5D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
    <w:name w:val="Заголовок №1 (2)_"/>
    <w:basedOn w:val="a0"/>
    <w:rsid w:val="000F5D84"/>
    <w:rPr>
      <w:rFonts w:ascii="Impact" w:eastAsia="Impact" w:hAnsi="Impact" w:cs="Impact"/>
      <w:b w:val="0"/>
      <w:bCs w:val="0"/>
      <w:i w:val="0"/>
      <w:iCs w:val="0"/>
      <w:smallCaps w:val="0"/>
      <w:strike w:val="0"/>
      <w:sz w:val="24"/>
      <w:szCs w:val="24"/>
      <w:u w:val="none"/>
      <w:lang w:val="en-US" w:eastAsia="en-US" w:bidi="en-US"/>
    </w:rPr>
  </w:style>
  <w:style w:type="character" w:customStyle="1" w:styleId="120">
    <w:name w:val="Заголовок №1 (2)"/>
    <w:basedOn w:val="12"/>
    <w:rsid w:val="000F5D84"/>
    <w:rPr>
      <w:rFonts w:ascii="Impact" w:eastAsia="Impact" w:hAnsi="Impact" w:cs="Impact"/>
      <w:b w:val="0"/>
      <w:bCs w:val="0"/>
      <w:i w:val="0"/>
      <w:iCs w:val="0"/>
      <w:smallCaps w:val="0"/>
      <w:strike w:val="0"/>
      <w:color w:val="000000"/>
      <w:spacing w:val="0"/>
      <w:w w:val="100"/>
      <w:position w:val="0"/>
      <w:sz w:val="24"/>
      <w:szCs w:val="24"/>
      <w:u w:val="none"/>
      <w:lang w:val="en-US" w:eastAsia="en-US" w:bidi="en-US"/>
    </w:rPr>
  </w:style>
  <w:style w:type="character" w:customStyle="1" w:styleId="5">
    <w:name w:val="Основной текст (5)_"/>
    <w:basedOn w:val="a0"/>
    <w:link w:val="50"/>
    <w:rsid w:val="000F5D84"/>
    <w:rPr>
      <w:rFonts w:ascii="Times New Roman" w:eastAsia="Times New Roman" w:hAnsi="Times New Roman" w:cs="Times New Roman"/>
      <w:i/>
      <w:iCs/>
      <w:sz w:val="26"/>
      <w:szCs w:val="26"/>
      <w:shd w:val="clear" w:color="auto" w:fill="FFFFFF"/>
    </w:rPr>
  </w:style>
  <w:style w:type="character" w:customStyle="1" w:styleId="512pt">
    <w:name w:val="Основной текст (5) + 12 pt;Не курсив"/>
    <w:basedOn w:val="5"/>
    <w:rsid w:val="000F5D84"/>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0F5D84"/>
    <w:pPr>
      <w:widowControl w:val="0"/>
      <w:shd w:val="clear" w:color="auto" w:fill="FFFFFF"/>
      <w:spacing w:after="240" w:line="0" w:lineRule="atLeast"/>
      <w:ind w:firstLine="720"/>
      <w:jc w:val="both"/>
    </w:pPr>
    <w:rPr>
      <w:rFonts w:ascii="Times New Roman" w:eastAsia="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58992">
      <w:bodyDiv w:val="1"/>
      <w:marLeft w:val="0"/>
      <w:marRight w:val="0"/>
      <w:marTop w:val="0"/>
      <w:marBottom w:val="0"/>
      <w:divBdr>
        <w:top w:val="none" w:sz="0" w:space="0" w:color="auto"/>
        <w:left w:val="none" w:sz="0" w:space="0" w:color="auto"/>
        <w:bottom w:val="none" w:sz="0" w:space="0" w:color="auto"/>
        <w:right w:val="none" w:sz="0" w:space="0" w:color="auto"/>
      </w:divBdr>
    </w:div>
    <w:div w:id="301007878">
      <w:bodyDiv w:val="1"/>
      <w:marLeft w:val="0"/>
      <w:marRight w:val="0"/>
      <w:marTop w:val="0"/>
      <w:marBottom w:val="0"/>
      <w:divBdr>
        <w:top w:val="none" w:sz="0" w:space="0" w:color="auto"/>
        <w:left w:val="none" w:sz="0" w:space="0" w:color="auto"/>
        <w:bottom w:val="none" w:sz="0" w:space="0" w:color="auto"/>
        <w:right w:val="none" w:sz="0" w:space="0" w:color="auto"/>
      </w:divBdr>
      <w:divsChild>
        <w:div w:id="1015964976">
          <w:marLeft w:val="-15"/>
          <w:marRight w:val="0"/>
          <w:marTop w:val="0"/>
          <w:marBottom w:val="0"/>
          <w:divBdr>
            <w:top w:val="none" w:sz="0" w:space="0" w:color="auto"/>
            <w:left w:val="none" w:sz="0" w:space="0" w:color="auto"/>
            <w:bottom w:val="none" w:sz="0" w:space="0" w:color="auto"/>
            <w:right w:val="none" w:sz="0" w:space="0" w:color="auto"/>
          </w:divBdr>
        </w:div>
      </w:divsChild>
    </w:div>
    <w:div w:id="346104046">
      <w:bodyDiv w:val="1"/>
      <w:marLeft w:val="0"/>
      <w:marRight w:val="0"/>
      <w:marTop w:val="0"/>
      <w:marBottom w:val="0"/>
      <w:divBdr>
        <w:top w:val="none" w:sz="0" w:space="0" w:color="auto"/>
        <w:left w:val="none" w:sz="0" w:space="0" w:color="auto"/>
        <w:bottom w:val="none" w:sz="0" w:space="0" w:color="auto"/>
        <w:right w:val="none" w:sz="0" w:space="0" w:color="auto"/>
      </w:divBdr>
    </w:div>
    <w:div w:id="401948755">
      <w:bodyDiv w:val="1"/>
      <w:marLeft w:val="0"/>
      <w:marRight w:val="0"/>
      <w:marTop w:val="0"/>
      <w:marBottom w:val="0"/>
      <w:divBdr>
        <w:top w:val="none" w:sz="0" w:space="0" w:color="auto"/>
        <w:left w:val="none" w:sz="0" w:space="0" w:color="auto"/>
        <w:bottom w:val="none" w:sz="0" w:space="0" w:color="auto"/>
        <w:right w:val="none" w:sz="0" w:space="0" w:color="auto"/>
      </w:divBdr>
    </w:div>
    <w:div w:id="672614234">
      <w:bodyDiv w:val="1"/>
      <w:marLeft w:val="0"/>
      <w:marRight w:val="0"/>
      <w:marTop w:val="0"/>
      <w:marBottom w:val="0"/>
      <w:divBdr>
        <w:top w:val="none" w:sz="0" w:space="0" w:color="auto"/>
        <w:left w:val="none" w:sz="0" w:space="0" w:color="auto"/>
        <w:bottom w:val="none" w:sz="0" w:space="0" w:color="auto"/>
        <w:right w:val="none" w:sz="0" w:space="0" w:color="auto"/>
      </w:divBdr>
    </w:div>
    <w:div w:id="694040414">
      <w:bodyDiv w:val="1"/>
      <w:marLeft w:val="0"/>
      <w:marRight w:val="0"/>
      <w:marTop w:val="0"/>
      <w:marBottom w:val="0"/>
      <w:divBdr>
        <w:top w:val="none" w:sz="0" w:space="0" w:color="auto"/>
        <w:left w:val="none" w:sz="0" w:space="0" w:color="auto"/>
        <w:bottom w:val="none" w:sz="0" w:space="0" w:color="auto"/>
        <w:right w:val="none" w:sz="0" w:space="0" w:color="auto"/>
      </w:divBdr>
    </w:div>
    <w:div w:id="703335746">
      <w:bodyDiv w:val="1"/>
      <w:marLeft w:val="0"/>
      <w:marRight w:val="0"/>
      <w:marTop w:val="0"/>
      <w:marBottom w:val="0"/>
      <w:divBdr>
        <w:top w:val="none" w:sz="0" w:space="0" w:color="auto"/>
        <w:left w:val="none" w:sz="0" w:space="0" w:color="auto"/>
        <w:bottom w:val="none" w:sz="0" w:space="0" w:color="auto"/>
        <w:right w:val="none" w:sz="0" w:space="0" w:color="auto"/>
      </w:divBdr>
    </w:div>
    <w:div w:id="909079982">
      <w:bodyDiv w:val="1"/>
      <w:marLeft w:val="0"/>
      <w:marRight w:val="0"/>
      <w:marTop w:val="0"/>
      <w:marBottom w:val="0"/>
      <w:divBdr>
        <w:top w:val="none" w:sz="0" w:space="0" w:color="auto"/>
        <w:left w:val="none" w:sz="0" w:space="0" w:color="auto"/>
        <w:bottom w:val="none" w:sz="0" w:space="0" w:color="auto"/>
        <w:right w:val="none" w:sz="0" w:space="0" w:color="auto"/>
      </w:divBdr>
    </w:div>
    <w:div w:id="1012412236">
      <w:bodyDiv w:val="1"/>
      <w:marLeft w:val="0"/>
      <w:marRight w:val="0"/>
      <w:marTop w:val="0"/>
      <w:marBottom w:val="0"/>
      <w:divBdr>
        <w:top w:val="none" w:sz="0" w:space="0" w:color="auto"/>
        <w:left w:val="none" w:sz="0" w:space="0" w:color="auto"/>
        <w:bottom w:val="none" w:sz="0" w:space="0" w:color="auto"/>
        <w:right w:val="none" w:sz="0" w:space="0" w:color="auto"/>
      </w:divBdr>
    </w:div>
    <w:div w:id="1072846221">
      <w:bodyDiv w:val="1"/>
      <w:marLeft w:val="0"/>
      <w:marRight w:val="0"/>
      <w:marTop w:val="0"/>
      <w:marBottom w:val="0"/>
      <w:divBdr>
        <w:top w:val="none" w:sz="0" w:space="0" w:color="auto"/>
        <w:left w:val="none" w:sz="0" w:space="0" w:color="auto"/>
        <w:bottom w:val="none" w:sz="0" w:space="0" w:color="auto"/>
        <w:right w:val="none" w:sz="0" w:space="0" w:color="auto"/>
      </w:divBdr>
    </w:div>
    <w:div w:id="1149521471">
      <w:bodyDiv w:val="1"/>
      <w:marLeft w:val="0"/>
      <w:marRight w:val="0"/>
      <w:marTop w:val="0"/>
      <w:marBottom w:val="0"/>
      <w:divBdr>
        <w:top w:val="none" w:sz="0" w:space="0" w:color="auto"/>
        <w:left w:val="none" w:sz="0" w:space="0" w:color="auto"/>
        <w:bottom w:val="none" w:sz="0" w:space="0" w:color="auto"/>
        <w:right w:val="none" w:sz="0" w:space="0" w:color="auto"/>
      </w:divBdr>
    </w:div>
    <w:div w:id="1230849238">
      <w:bodyDiv w:val="1"/>
      <w:marLeft w:val="0"/>
      <w:marRight w:val="0"/>
      <w:marTop w:val="0"/>
      <w:marBottom w:val="0"/>
      <w:divBdr>
        <w:top w:val="none" w:sz="0" w:space="0" w:color="auto"/>
        <w:left w:val="none" w:sz="0" w:space="0" w:color="auto"/>
        <w:bottom w:val="none" w:sz="0" w:space="0" w:color="auto"/>
        <w:right w:val="none" w:sz="0" w:space="0" w:color="auto"/>
      </w:divBdr>
    </w:div>
    <w:div w:id="1243611949">
      <w:bodyDiv w:val="1"/>
      <w:marLeft w:val="0"/>
      <w:marRight w:val="0"/>
      <w:marTop w:val="0"/>
      <w:marBottom w:val="0"/>
      <w:divBdr>
        <w:top w:val="none" w:sz="0" w:space="0" w:color="auto"/>
        <w:left w:val="none" w:sz="0" w:space="0" w:color="auto"/>
        <w:bottom w:val="none" w:sz="0" w:space="0" w:color="auto"/>
        <w:right w:val="none" w:sz="0" w:space="0" w:color="auto"/>
      </w:divBdr>
    </w:div>
    <w:div w:id="1329210209">
      <w:bodyDiv w:val="1"/>
      <w:marLeft w:val="0"/>
      <w:marRight w:val="0"/>
      <w:marTop w:val="0"/>
      <w:marBottom w:val="0"/>
      <w:divBdr>
        <w:top w:val="none" w:sz="0" w:space="0" w:color="auto"/>
        <w:left w:val="none" w:sz="0" w:space="0" w:color="auto"/>
        <w:bottom w:val="none" w:sz="0" w:space="0" w:color="auto"/>
        <w:right w:val="none" w:sz="0" w:space="0" w:color="auto"/>
      </w:divBdr>
      <w:divsChild>
        <w:div w:id="1668704152">
          <w:marLeft w:val="-15"/>
          <w:marRight w:val="0"/>
          <w:marTop w:val="0"/>
          <w:marBottom w:val="0"/>
          <w:divBdr>
            <w:top w:val="none" w:sz="0" w:space="0" w:color="auto"/>
            <w:left w:val="none" w:sz="0" w:space="0" w:color="auto"/>
            <w:bottom w:val="none" w:sz="0" w:space="0" w:color="auto"/>
            <w:right w:val="none" w:sz="0" w:space="0" w:color="auto"/>
          </w:divBdr>
        </w:div>
      </w:divsChild>
    </w:div>
    <w:div w:id="1339695768">
      <w:bodyDiv w:val="1"/>
      <w:marLeft w:val="0"/>
      <w:marRight w:val="0"/>
      <w:marTop w:val="0"/>
      <w:marBottom w:val="0"/>
      <w:divBdr>
        <w:top w:val="none" w:sz="0" w:space="0" w:color="auto"/>
        <w:left w:val="none" w:sz="0" w:space="0" w:color="auto"/>
        <w:bottom w:val="none" w:sz="0" w:space="0" w:color="auto"/>
        <w:right w:val="none" w:sz="0" w:space="0" w:color="auto"/>
      </w:divBdr>
    </w:div>
    <w:div w:id="1511023244">
      <w:bodyDiv w:val="1"/>
      <w:marLeft w:val="0"/>
      <w:marRight w:val="0"/>
      <w:marTop w:val="0"/>
      <w:marBottom w:val="0"/>
      <w:divBdr>
        <w:top w:val="none" w:sz="0" w:space="0" w:color="auto"/>
        <w:left w:val="none" w:sz="0" w:space="0" w:color="auto"/>
        <w:bottom w:val="none" w:sz="0" w:space="0" w:color="auto"/>
        <w:right w:val="none" w:sz="0" w:space="0" w:color="auto"/>
      </w:divBdr>
      <w:divsChild>
        <w:div w:id="66223355">
          <w:marLeft w:val="-15"/>
          <w:marRight w:val="0"/>
          <w:marTop w:val="0"/>
          <w:marBottom w:val="0"/>
          <w:divBdr>
            <w:top w:val="none" w:sz="0" w:space="0" w:color="auto"/>
            <w:left w:val="none" w:sz="0" w:space="0" w:color="auto"/>
            <w:bottom w:val="none" w:sz="0" w:space="0" w:color="auto"/>
            <w:right w:val="none" w:sz="0" w:space="0" w:color="auto"/>
          </w:divBdr>
        </w:div>
      </w:divsChild>
    </w:div>
    <w:div w:id="1596208333">
      <w:bodyDiv w:val="1"/>
      <w:marLeft w:val="0"/>
      <w:marRight w:val="0"/>
      <w:marTop w:val="0"/>
      <w:marBottom w:val="0"/>
      <w:divBdr>
        <w:top w:val="none" w:sz="0" w:space="0" w:color="auto"/>
        <w:left w:val="none" w:sz="0" w:space="0" w:color="auto"/>
        <w:bottom w:val="none" w:sz="0" w:space="0" w:color="auto"/>
        <w:right w:val="none" w:sz="0" w:space="0" w:color="auto"/>
      </w:divBdr>
    </w:div>
    <w:div w:id="1645963712">
      <w:bodyDiv w:val="1"/>
      <w:marLeft w:val="0"/>
      <w:marRight w:val="0"/>
      <w:marTop w:val="0"/>
      <w:marBottom w:val="0"/>
      <w:divBdr>
        <w:top w:val="none" w:sz="0" w:space="0" w:color="auto"/>
        <w:left w:val="none" w:sz="0" w:space="0" w:color="auto"/>
        <w:bottom w:val="none" w:sz="0" w:space="0" w:color="auto"/>
        <w:right w:val="none" w:sz="0" w:space="0" w:color="auto"/>
      </w:divBdr>
    </w:div>
    <w:div w:id="1674989483">
      <w:bodyDiv w:val="1"/>
      <w:marLeft w:val="0"/>
      <w:marRight w:val="0"/>
      <w:marTop w:val="0"/>
      <w:marBottom w:val="0"/>
      <w:divBdr>
        <w:top w:val="none" w:sz="0" w:space="0" w:color="auto"/>
        <w:left w:val="none" w:sz="0" w:space="0" w:color="auto"/>
        <w:bottom w:val="none" w:sz="0" w:space="0" w:color="auto"/>
        <w:right w:val="none" w:sz="0" w:space="0" w:color="auto"/>
      </w:divBdr>
    </w:div>
    <w:div w:id="1714380259">
      <w:bodyDiv w:val="1"/>
      <w:marLeft w:val="0"/>
      <w:marRight w:val="0"/>
      <w:marTop w:val="0"/>
      <w:marBottom w:val="0"/>
      <w:divBdr>
        <w:top w:val="none" w:sz="0" w:space="0" w:color="auto"/>
        <w:left w:val="none" w:sz="0" w:space="0" w:color="auto"/>
        <w:bottom w:val="none" w:sz="0" w:space="0" w:color="auto"/>
        <w:right w:val="none" w:sz="0" w:space="0" w:color="auto"/>
      </w:divBdr>
    </w:div>
    <w:div w:id="1775711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pa.dnronline.su/2024-07-12/91-rz-ob-administrativnyh-pravonarusheniyah-v-donetskoj-narodnoj-respublik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emlin.ru/acts/bank/16406" TargetMode="External"/><Relationship Id="rId4" Type="http://schemas.openxmlformats.org/officeDocument/2006/relationships/settings" Target="settings.xml"/><Relationship Id="rId9" Type="http://schemas.openxmlformats.org/officeDocument/2006/relationships/hyperlink" Target="http://gisnpa-dnr.ru/wp-content/uploads/2018/02/Prilozhenie-k-Zakonu-216-IHC.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5365E-71BB-43D5-98DD-F48FFB27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1521</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2025-04-28T13:22:00Z</dcterms:created>
  <dcterms:modified xsi:type="dcterms:W3CDTF">2025-04-28T14:18:00Z</dcterms:modified>
</cp:coreProperties>
</file>